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3"/>
        <w:spacing w:before="309" w:line="203" w:lineRule="auto"/>
        <w:rPr>
          <w:rFonts w:ascii="Microsoft YaHei" w:hAnsi="Microsoft YaHei" w:eastAsia="Microsoft YaHei" w:cs="Microsoft YaHei"/>
          <w:sz w:val="24"/>
          <w:szCs w:val="24"/>
        </w:rPr>
      </w:pPr>
      <w:r>
        <w:rPr>
          <w:shd w:val="clear" w:fill="EE1D23"/>
          <w:rFonts w:ascii="Microsoft YaHei" w:hAnsi="Microsoft YaHei" w:eastAsia="Microsoft YaHei" w:cs="Microsoft YaHei"/>
          <w:sz w:val="24"/>
          <w:szCs w:val="24"/>
          <w:color w:val="FFFFFF"/>
        </w:rPr>
        <w:t>指南与共识</w:t>
      </w:r>
    </w:p>
    <w:p>
      <w:pPr>
        <w:ind w:left="431"/>
        <w:spacing w:before="174" w:line="207" w:lineRule="auto"/>
        <w:outlineLvl w:val="0"/>
        <w:rPr>
          <w:rFonts w:ascii="Microsoft YaHei" w:hAnsi="Microsoft YaHei" w:eastAsia="Microsoft YaHei" w:cs="Microsoft YaHei"/>
          <w:sz w:val="29"/>
          <w:szCs w:val="29"/>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3176</wp:posOffset>
                </wp:positionH>
                <wp:positionV relativeFrom="paragraph">
                  <wp:posOffset>-30566</wp:posOffset>
                </wp:positionV>
                <wp:extent cx="6332854" cy="823594"/>
                <wp:effectExtent l="0" t="0" r="0" b="0"/>
                <wp:wrapNone/>
                <wp:docPr id="2" name="Rect 2"/>
                <wp:cNvGraphicFramePr/>
                <a:graphic>
                  <a:graphicData uri="http://schemas.microsoft.com/office/word/2010/wordprocessingShape">
                    <wps:wsp>
                      <wps:cNvPr id="2" name="Rect 2"/>
                      <wps:cNvSpPr/>
                      <wps:spPr>
                        <a:xfrm>
                          <a:off x="3176" y="-30566"/>
                          <a:ext cx="6332854" cy="823594"/>
                        </a:xfrm>
                        <a:prstGeom prst="rect">
                          <a:avLst/>
                        </a:prstGeom>
                        <a:solidFill>
                          <a:srgbClr val="EEEEE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250099pt;margin-top:-2.40683pt;mso-position-vertical-relative:text;mso-position-horizontal-relative:text;width:498.65pt;height:64.85pt;z-index:-251658240;" fillcolor="#EEEEEF" filled="true" stroked="false"/>
            </w:pict>
          </mc:Fallback>
        </mc:AlternateContent>
      </w:r>
      <w:r>
        <w:rPr>
          <w:rFonts w:ascii="Microsoft YaHei" w:hAnsi="Microsoft YaHei" w:eastAsia="Microsoft YaHei" w:cs="Microsoft YaHei"/>
          <w:sz w:val="29"/>
          <w:szCs w:val="29"/>
          <w:color w:val="231F20"/>
          <w:spacing w:val="8"/>
        </w:rPr>
        <w:t>新型冠状病毒感染心肌损伤无创影像学评估中国专家共识</w:t>
      </w:r>
    </w:p>
    <w:p>
      <w:pPr>
        <w:pStyle w:val="BodyText"/>
        <w:ind w:left="426"/>
        <w:spacing w:before="196" w:line="236" w:lineRule="auto"/>
        <w:rPr/>
      </w:pPr>
      <w:r>
        <w:rPr>
          <w:color w:val="231F20"/>
          <w:spacing w:val="-6"/>
        </w:rPr>
        <w:t>新型冠状病毒感染心肌损伤无创影像学评估中国专</w:t>
      </w:r>
      <w:r>
        <w:rPr>
          <w:color w:val="231F20"/>
          <w:spacing w:val="-7"/>
        </w:rPr>
        <w:t>家共识专家委员会</w:t>
      </w:r>
    </w:p>
    <w:p>
      <w:pPr>
        <w:spacing w:line="284" w:lineRule="auto"/>
        <w:rPr>
          <w:rFonts w:ascii="Arial"/>
          <w:sz w:val="21"/>
        </w:rPr>
      </w:pPr>
      <w:r/>
    </w:p>
    <w:p>
      <w:pPr>
        <w:spacing w:line="284" w:lineRule="auto"/>
        <w:rPr>
          <w:rFonts w:ascii="Arial"/>
          <w:sz w:val="21"/>
        </w:rPr>
      </w:pPr>
      <w:r/>
    </w:p>
    <w:p>
      <w:pPr>
        <w:ind w:left="425"/>
        <w:spacing w:before="77" w:line="203" w:lineRule="auto"/>
        <w:outlineLvl w:val="0"/>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摘要</w:t>
      </w:r>
    </w:p>
    <w:p>
      <w:pPr>
        <w:pStyle w:val="BodyText"/>
        <w:ind w:left="421" w:right="497" w:firstLine="396"/>
        <w:spacing w:before="22" w:line="273" w:lineRule="auto"/>
        <w:jc w:val="both"/>
        <w:rPr>
          <w:sz w:val="18"/>
          <w:szCs w:val="18"/>
        </w:rPr>
      </w:pPr>
      <w:r>
        <w:rPr>
          <w:sz w:val="18"/>
          <w:szCs w:val="18"/>
          <w:color w:val="231F20"/>
          <w:spacing w:val="-1"/>
        </w:rPr>
        <w:t>新型冠状病毒感染（COVID-19）患者出现心血</w:t>
      </w:r>
      <w:r>
        <w:rPr>
          <w:sz w:val="18"/>
          <w:szCs w:val="18"/>
          <w:color w:val="231F20"/>
          <w:spacing w:val="-2"/>
        </w:rPr>
        <w:t>管不适症状较为常见，及时识别心肌损伤至关重要。多模态影像学</w:t>
      </w:r>
      <w:r>
        <w:rPr>
          <w:sz w:val="18"/>
          <w:szCs w:val="18"/>
          <w:color w:val="231F20"/>
        </w:rPr>
        <w:t xml:space="preserve"> </w:t>
      </w:r>
      <w:r>
        <w:rPr>
          <w:sz w:val="18"/>
          <w:szCs w:val="18"/>
          <w:color w:val="231F20"/>
          <w:spacing w:val="4"/>
        </w:rPr>
        <w:t>评估手段在评估心肌损伤、诊断病因、危险分层及预后管理中发挥重要作用。本共识针对疑似</w:t>
      </w:r>
      <w:r>
        <w:rPr>
          <w:sz w:val="18"/>
          <w:szCs w:val="18"/>
          <w:color w:val="231F20"/>
          <w:spacing w:val="-15"/>
        </w:rPr>
        <w:t xml:space="preserve"> </w:t>
      </w:r>
      <w:r>
        <w:rPr>
          <w:sz w:val="18"/>
          <w:szCs w:val="18"/>
          <w:color w:val="231F20"/>
        </w:rPr>
        <w:t>COVID</w:t>
      </w:r>
      <w:r>
        <w:rPr>
          <w:sz w:val="18"/>
          <w:szCs w:val="18"/>
          <w:color w:val="231F20"/>
          <w:spacing w:val="4"/>
        </w:rPr>
        <w:t>-19</w:t>
      </w:r>
      <w:r>
        <w:rPr>
          <w:sz w:val="18"/>
          <w:szCs w:val="18"/>
          <w:color w:val="231F20"/>
          <w:spacing w:val="-40"/>
        </w:rPr>
        <w:t xml:space="preserve"> </w:t>
      </w:r>
      <w:r>
        <w:rPr>
          <w:sz w:val="18"/>
          <w:szCs w:val="18"/>
          <w:color w:val="231F20"/>
          <w:spacing w:val="4"/>
        </w:rPr>
        <w:t>相关心肌</w:t>
      </w:r>
      <w:r>
        <w:rPr>
          <w:sz w:val="18"/>
          <w:szCs w:val="18"/>
          <w:color w:val="231F20"/>
        </w:rPr>
        <w:t xml:space="preserve"> </w:t>
      </w:r>
      <w:r>
        <w:rPr>
          <w:sz w:val="18"/>
          <w:szCs w:val="18"/>
          <w:color w:val="231F20"/>
          <w:spacing w:val="-1"/>
        </w:rPr>
        <w:t>损伤的患者，根据不同临床表现及适应证，以专家共识的方式推荐了针对心肌损伤的无创影像检查优选策略；并对比</w:t>
      </w:r>
      <w:r>
        <w:rPr>
          <w:sz w:val="18"/>
          <w:szCs w:val="18"/>
          <w:color w:val="231F20"/>
          <w:spacing w:val="2"/>
        </w:rPr>
        <w:t xml:space="preserve"> </w:t>
      </w:r>
      <w:r>
        <w:rPr>
          <w:sz w:val="18"/>
          <w:szCs w:val="18"/>
          <w:color w:val="231F20"/>
          <w:spacing w:val="4"/>
        </w:rPr>
        <w:t>了各种无创心血管影像学检查的价值和优缺点，以便更好地为疑似</w:t>
      </w:r>
      <w:r>
        <w:rPr>
          <w:sz w:val="18"/>
          <w:szCs w:val="18"/>
          <w:color w:val="231F20"/>
          <w:spacing w:val="-15"/>
        </w:rPr>
        <w:t xml:space="preserve"> </w:t>
      </w:r>
      <w:r>
        <w:rPr>
          <w:sz w:val="18"/>
          <w:szCs w:val="18"/>
          <w:color w:val="231F20"/>
        </w:rPr>
        <w:t>COVID</w:t>
      </w:r>
      <w:r>
        <w:rPr>
          <w:sz w:val="18"/>
          <w:szCs w:val="18"/>
          <w:color w:val="231F20"/>
          <w:spacing w:val="4"/>
        </w:rPr>
        <w:t>-19</w:t>
      </w:r>
      <w:r>
        <w:rPr>
          <w:sz w:val="18"/>
          <w:szCs w:val="18"/>
          <w:color w:val="231F20"/>
          <w:spacing w:val="-40"/>
        </w:rPr>
        <w:t xml:space="preserve"> </w:t>
      </w:r>
      <w:r>
        <w:rPr>
          <w:sz w:val="18"/>
          <w:szCs w:val="18"/>
          <w:color w:val="231F20"/>
          <w:spacing w:val="4"/>
        </w:rPr>
        <w:t>相关心肌损伤的患者提供准确的诊断</w:t>
      </w:r>
      <w:r>
        <w:rPr>
          <w:sz w:val="18"/>
          <w:szCs w:val="18"/>
          <w:color w:val="231F20"/>
        </w:rPr>
        <w:t xml:space="preserve"> </w:t>
      </w:r>
      <w:r>
        <w:rPr>
          <w:sz w:val="18"/>
          <w:szCs w:val="18"/>
          <w:color w:val="231F20"/>
          <w:spacing w:val="-4"/>
        </w:rPr>
        <w:t>和治疗监测。</w:t>
      </w:r>
    </w:p>
    <w:p>
      <w:pPr>
        <w:pStyle w:val="BodyText"/>
        <w:ind w:left="426"/>
        <w:spacing w:before="17" w:line="211" w:lineRule="auto"/>
        <w:rPr>
          <w:sz w:val="18"/>
          <w:szCs w:val="18"/>
        </w:rPr>
      </w:pPr>
      <w:r>
        <w:rPr>
          <w:rFonts w:ascii="Microsoft YaHei" w:hAnsi="Microsoft YaHei" w:eastAsia="Microsoft YaHei" w:cs="Microsoft YaHei"/>
          <w:sz w:val="18"/>
          <w:szCs w:val="18"/>
          <w:color w:val="231F20"/>
          <w:spacing w:val="-6"/>
        </w:rPr>
        <w:t>关键词</w:t>
      </w:r>
      <w:r>
        <w:rPr>
          <w:rFonts w:ascii="Microsoft YaHei" w:hAnsi="Microsoft YaHei" w:eastAsia="Microsoft YaHei" w:cs="Microsoft YaHei"/>
          <w:sz w:val="18"/>
          <w:szCs w:val="18"/>
          <w:color w:val="231F20"/>
          <w:spacing w:val="37"/>
          <w:w w:val="101"/>
        </w:rPr>
        <w:t xml:space="preserve"> </w:t>
      </w:r>
      <w:r>
        <w:rPr>
          <w:sz w:val="18"/>
          <w:szCs w:val="18"/>
          <w:color w:val="231F20"/>
          <w:spacing w:val="-6"/>
        </w:rPr>
        <w:t>新型冠状病毒感染；心肌损伤；心肌炎；心脏磁共</w:t>
      </w:r>
      <w:r>
        <w:rPr>
          <w:sz w:val="18"/>
          <w:szCs w:val="18"/>
          <w:color w:val="231F20"/>
          <w:spacing w:val="-7"/>
        </w:rPr>
        <w:t>振成像；影像学；专家共识</w:t>
      </w:r>
    </w:p>
    <w:p>
      <w:pPr>
        <w:pStyle w:val="BodyText"/>
        <w:ind w:left="426" w:right="522" w:hanging="4"/>
        <w:spacing w:before="255" w:line="284" w:lineRule="auto"/>
        <w:rPr>
          <w:sz w:val="18"/>
          <w:szCs w:val="18"/>
        </w:rPr>
      </w:pPr>
      <w:r>
        <w:rPr>
          <w:sz w:val="20"/>
          <w:szCs w:val="20"/>
          <w:b/>
          <w:bCs/>
          <w:color w:val="231F20"/>
          <w:spacing w:val="-9"/>
        </w:rPr>
        <w:t>Expert</w:t>
      </w:r>
      <w:r>
        <w:rPr>
          <w:sz w:val="20"/>
          <w:szCs w:val="20"/>
          <w:color w:val="231F20"/>
          <w:spacing w:val="-47"/>
        </w:rPr>
        <w:t xml:space="preserve"> </w:t>
      </w:r>
      <w:r>
        <w:rPr>
          <w:sz w:val="20"/>
          <w:szCs w:val="20"/>
          <w:b/>
          <w:bCs/>
          <w:color w:val="231F20"/>
          <w:spacing w:val="-9"/>
        </w:rPr>
        <w:t>Consensus</w:t>
      </w:r>
      <w:r>
        <w:rPr>
          <w:sz w:val="20"/>
          <w:szCs w:val="20"/>
          <w:color w:val="231F20"/>
          <w:spacing w:val="-53"/>
        </w:rPr>
        <w:t xml:space="preserve"> </w:t>
      </w:r>
      <w:r>
        <w:rPr>
          <w:sz w:val="20"/>
          <w:szCs w:val="20"/>
          <w:b/>
          <w:bCs/>
          <w:color w:val="231F20"/>
          <w:spacing w:val="-9"/>
        </w:rPr>
        <w:t>on</w:t>
      </w:r>
      <w:r>
        <w:rPr>
          <w:sz w:val="20"/>
          <w:szCs w:val="20"/>
          <w:color w:val="231F20"/>
          <w:spacing w:val="-55"/>
        </w:rPr>
        <w:t xml:space="preserve"> </w:t>
      </w:r>
      <w:r>
        <w:rPr>
          <w:sz w:val="20"/>
          <w:szCs w:val="20"/>
          <w:b/>
          <w:bCs/>
          <w:color w:val="231F20"/>
          <w:spacing w:val="-9"/>
        </w:rPr>
        <w:t>Noninvasive</w:t>
      </w:r>
      <w:r>
        <w:rPr>
          <w:sz w:val="20"/>
          <w:szCs w:val="20"/>
          <w:color w:val="231F20"/>
          <w:spacing w:val="-53"/>
        </w:rPr>
        <w:t xml:space="preserve"> </w:t>
      </w:r>
      <w:r>
        <w:rPr>
          <w:sz w:val="20"/>
          <w:szCs w:val="20"/>
          <w:b/>
          <w:bCs/>
          <w:color w:val="231F20"/>
          <w:spacing w:val="-9"/>
        </w:rPr>
        <w:t>Imaging</w:t>
      </w:r>
      <w:r>
        <w:rPr>
          <w:sz w:val="20"/>
          <w:szCs w:val="20"/>
          <w:color w:val="231F20"/>
          <w:spacing w:val="-55"/>
        </w:rPr>
        <w:t xml:space="preserve"> </w:t>
      </w:r>
      <w:r>
        <w:rPr>
          <w:sz w:val="20"/>
          <w:szCs w:val="20"/>
          <w:b/>
          <w:bCs/>
          <w:color w:val="231F20"/>
          <w:spacing w:val="-9"/>
        </w:rPr>
        <w:t>fo</w:t>
      </w:r>
      <w:r>
        <w:rPr>
          <w:sz w:val="20"/>
          <w:szCs w:val="20"/>
          <w:b/>
          <w:bCs/>
          <w:color w:val="231F20"/>
          <w:spacing w:val="-10"/>
        </w:rPr>
        <w:t>r</w:t>
      </w:r>
      <w:r>
        <w:rPr>
          <w:sz w:val="20"/>
          <w:szCs w:val="20"/>
          <w:color w:val="231F20"/>
          <w:spacing w:val="-53"/>
        </w:rPr>
        <w:t xml:space="preserve"> </w:t>
      </w:r>
      <w:r>
        <w:rPr>
          <w:sz w:val="20"/>
          <w:szCs w:val="20"/>
          <w:b/>
          <w:bCs/>
          <w:color w:val="231F20"/>
          <w:spacing w:val="-10"/>
        </w:rPr>
        <w:t>the</w:t>
      </w:r>
      <w:r>
        <w:rPr>
          <w:sz w:val="20"/>
          <w:szCs w:val="20"/>
          <w:color w:val="231F20"/>
          <w:spacing w:val="-54"/>
        </w:rPr>
        <w:t xml:space="preserve"> </w:t>
      </w:r>
      <w:r>
        <w:rPr>
          <w:sz w:val="20"/>
          <w:szCs w:val="20"/>
          <w:b/>
          <w:bCs/>
          <w:color w:val="231F20"/>
          <w:spacing w:val="-10"/>
        </w:rPr>
        <w:t>Evaluation</w:t>
      </w:r>
      <w:r>
        <w:rPr>
          <w:sz w:val="20"/>
          <w:szCs w:val="20"/>
          <w:color w:val="231F20"/>
          <w:spacing w:val="-53"/>
        </w:rPr>
        <w:t xml:space="preserve"> </w:t>
      </w:r>
      <w:r>
        <w:rPr>
          <w:sz w:val="20"/>
          <w:szCs w:val="20"/>
          <w:b/>
          <w:bCs/>
          <w:color w:val="231F20"/>
          <w:spacing w:val="-10"/>
        </w:rPr>
        <w:t>of</w:t>
      </w:r>
      <w:r>
        <w:rPr>
          <w:sz w:val="20"/>
          <w:szCs w:val="20"/>
          <w:color w:val="231F20"/>
          <w:spacing w:val="-67"/>
        </w:rPr>
        <w:t xml:space="preserve"> </w:t>
      </w:r>
      <w:r>
        <w:rPr>
          <w:sz w:val="20"/>
          <w:szCs w:val="20"/>
          <w:b/>
          <w:bCs/>
          <w:color w:val="231F20"/>
          <w:spacing w:val="-10"/>
        </w:rPr>
        <w:t>Myocardial</w:t>
      </w:r>
      <w:r>
        <w:rPr>
          <w:sz w:val="20"/>
          <w:szCs w:val="20"/>
          <w:color w:val="231F20"/>
          <w:spacing w:val="-53"/>
        </w:rPr>
        <w:t xml:space="preserve"> </w:t>
      </w:r>
      <w:r>
        <w:rPr>
          <w:sz w:val="20"/>
          <w:szCs w:val="20"/>
          <w:b/>
          <w:bCs/>
          <w:color w:val="231F20"/>
          <w:spacing w:val="-10"/>
        </w:rPr>
        <w:t>Injury</w:t>
      </w:r>
      <w:r>
        <w:rPr>
          <w:sz w:val="20"/>
          <w:szCs w:val="20"/>
          <w:color w:val="231F20"/>
          <w:spacing w:val="-55"/>
        </w:rPr>
        <w:t xml:space="preserve"> </w:t>
      </w:r>
      <w:r>
        <w:rPr>
          <w:sz w:val="20"/>
          <w:szCs w:val="20"/>
          <w:b/>
          <w:bCs/>
          <w:color w:val="231F20"/>
          <w:spacing w:val="-10"/>
        </w:rPr>
        <w:t>in</w:t>
      </w:r>
      <w:r>
        <w:rPr>
          <w:sz w:val="20"/>
          <w:szCs w:val="20"/>
          <w:color w:val="231F20"/>
          <w:spacing w:val="-47"/>
        </w:rPr>
        <w:t xml:space="preserve"> </w:t>
      </w:r>
      <w:r>
        <w:rPr>
          <w:sz w:val="20"/>
          <w:szCs w:val="20"/>
          <w:b/>
          <w:bCs/>
          <w:color w:val="231F20"/>
          <w:spacing w:val="-10"/>
        </w:rPr>
        <w:t>Coronavirus</w:t>
      </w:r>
      <w:r>
        <w:rPr>
          <w:sz w:val="20"/>
          <w:szCs w:val="20"/>
          <w:color w:val="231F20"/>
          <w:spacing w:val="-54"/>
        </w:rPr>
        <w:t xml:space="preserve"> </w:t>
      </w:r>
      <w:r>
        <w:rPr>
          <w:sz w:val="20"/>
          <w:szCs w:val="20"/>
          <w:b/>
          <w:bCs/>
          <w:color w:val="231F20"/>
          <w:spacing w:val="-10"/>
        </w:rPr>
        <w:t>Disease-19</w:t>
      </w:r>
      <w:r>
        <w:rPr>
          <w:sz w:val="20"/>
          <w:szCs w:val="20"/>
          <w:color w:val="231F20"/>
        </w:rPr>
        <w:t xml:space="preserve">  </w:t>
      </w:r>
      <w:r>
        <w:rPr>
          <w:sz w:val="18"/>
          <w:szCs w:val="18"/>
          <w:color w:val="231F20"/>
          <w:spacing w:val="-12"/>
        </w:rPr>
        <w:t>Chinese</w:t>
      </w:r>
      <w:r>
        <w:rPr>
          <w:sz w:val="18"/>
          <w:szCs w:val="18"/>
          <w:color w:val="231F20"/>
          <w:spacing w:val="-41"/>
        </w:rPr>
        <w:t xml:space="preserve"> </w:t>
      </w:r>
      <w:r>
        <w:rPr>
          <w:sz w:val="18"/>
          <w:szCs w:val="18"/>
          <w:color w:val="231F20"/>
          <w:spacing w:val="-12"/>
        </w:rPr>
        <w:t>Expert</w:t>
      </w:r>
      <w:r>
        <w:rPr>
          <w:sz w:val="18"/>
          <w:szCs w:val="18"/>
          <w:color w:val="231F20"/>
          <w:spacing w:val="-38"/>
        </w:rPr>
        <w:t xml:space="preserve"> </w:t>
      </w:r>
      <w:r>
        <w:rPr>
          <w:sz w:val="18"/>
          <w:szCs w:val="18"/>
          <w:color w:val="231F20"/>
          <w:spacing w:val="-12"/>
        </w:rPr>
        <w:t>Consensus</w:t>
      </w:r>
      <w:r>
        <w:rPr>
          <w:sz w:val="18"/>
          <w:szCs w:val="18"/>
          <w:color w:val="231F20"/>
          <w:spacing w:val="-38"/>
        </w:rPr>
        <w:t xml:space="preserve"> </w:t>
      </w:r>
      <w:r>
        <w:rPr>
          <w:sz w:val="18"/>
          <w:szCs w:val="18"/>
          <w:color w:val="231F20"/>
          <w:spacing w:val="-12"/>
        </w:rPr>
        <w:t>Committee</w:t>
      </w:r>
      <w:r>
        <w:rPr>
          <w:sz w:val="18"/>
          <w:szCs w:val="18"/>
          <w:color w:val="231F20"/>
          <w:spacing w:val="-45"/>
        </w:rPr>
        <w:t xml:space="preserve"> </w:t>
      </w:r>
      <w:r>
        <w:rPr>
          <w:sz w:val="18"/>
          <w:szCs w:val="18"/>
          <w:color w:val="231F20"/>
          <w:spacing w:val="-12"/>
        </w:rPr>
        <w:t>for</w:t>
      </w:r>
      <w:r>
        <w:rPr>
          <w:sz w:val="18"/>
          <w:szCs w:val="18"/>
          <w:color w:val="231F20"/>
          <w:spacing w:val="-40"/>
        </w:rPr>
        <w:t xml:space="preserve"> </w:t>
      </w:r>
      <w:r>
        <w:rPr>
          <w:sz w:val="18"/>
          <w:szCs w:val="18"/>
          <w:color w:val="231F20"/>
          <w:spacing w:val="-12"/>
        </w:rPr>
        <w:t>Noninvasive</w:t>
      </w:r>
      <w:r>
        <w:rPr>
          <w:sz w:val="18"/>
          <w:szCs w:val="18"/>
          <w:color w:val="231F20"/>
          <w:spacing w:val="-40"/>
        </w:rPr>
        <w:t xml:space="preserve"> </w:t>
      </w:r>
      <w:r>
        <w:rPr>
          <w:sz w:val="18"/>
          <w:szCs w:val="18"/>
          <w:color w:val="231F20"/>
          <w:spacing w:val="-12"/>
        </w:rPr>
        <w:t>Imaging</w:t>
      </w:r>
      <w:r>
        <w:rPr>
          <w:sz w:val="18"/>
          <w:szCs w:val="18"/>
          <w:color w:val="231F20"/>
          <w:spacing w:val="-41"/>
        </w:rPr>
        <w:t xml:space="preserve"> </w:t>
      </w:r>
      <w:r>
        <w:rPr>
          <w:sz w:val="18"/>
          <w:szCs w:val="18"/>
          <w:color w:val="231F20"/>
          <w:spacing w:val="-12"/>
        </w:rPr>
        <w:t>Evaluatio</w:t>
      </w:r>
      <w:r>
        <w:rPr>
          <w:sz w:val="18"/>
          <w:szCs w:val="18"/>
          <w:color w:val="231F20"/>
          <w:spacing w:val="-13"/>
        </w:rPr>
        <w:t>n</w:t>
      </w:r>
      <w:r>
        <w:rPr>
          <w:sz w:val="18"/>
          <w:szCs w:val="18"/>
          <w:color w:val="231F20"/>
          <w:spacing w:val="-41"/>
        </w:rPr>
        <w:t xml:space="preserve"> </w:t>
      </w:r>
      <w:r>
        <w:rPr>
          <w:sz w:val="18"/>
          <w:szCs w:val="18"/>
          <w:color w:val="231F20"/>
          <w:spacing w:val="-13"/>
        </w:rPr>
        <w:t>of</w:t>
      </w:r>
      <w:r>
        <w:rPr>
          <w:sz w:val="18"/>
          <w:szCs w:val="18"/>
          <w:color w:val="231F20"/>
          <w:spacing w:val="-49"/>
        </w:rPr>
        <w:t xml:space="preserve"> </w:t>
      </w:r>
      <w:r>
        <w:rPr>
          <w:sz w:val="18"/>
          <w:szCs w:val="18"/>
          <w:color w:val="231F20"/>
          <w:spacing w:val="-13"/>
        </w:rPr>
        <w:t>Coronavirus</w:t>
      </w:r>
      <w:r>
        <w:rPr>
          <w:sz w:val="18"/>
          <w:szCs w:val="18"/>
          <w:color w:val="231F20"/>
          <w:spacing w:val="-38"/>
        </w:rPr>
        <w:t xml:space="preserve"> </w:t>
      </w:r>
      <w:r>
        <w:rPr>
          <w:sz w:val="18"/>
          <w:szCs w:val="18"/>
          <w:color w:val="231F20"/>
          <w:spacing w:val="-13"/>
        </w:rPr>
        <w:t>Disease</w:t>
      </w:r>
      <w:r>
        <w:rPr>
          <w:rFonts w:ascii="Times New Roman" w:hAnsi="Times New Roman" w:eastAsia="Times New Roman" w:cs="Times New Roman"/>
          <w:sz w:val="18"/>
          <w:szCs w:val="18"/>
          <w:color w:val="231F20"/>
          <w:spacing w:val="-13"/>
        </w:rPr>
        <w:t>-</w:t>
      </w:r>
      <w:r>
        <w:rPr>
          <w:sz w:val="18"/>
          <w:szCs w:val="18"/>
          <w:color w:val="231F20"/>
          <w:spacing w:val="-13"/>
        </w:rPr>
        <w:t>19</w:t>
      </w:r>
      <w:r>
        <w:rPr>
          <w:rFonts w:ascii="Times New Roman" w:hAnsi="Times New Roman" w:eastAsia="Times New Roman" w:cs="Times New Roman"/>
          <w:sz w:val="18"/>
          <w:szCs w:val="18"/>
          <w:color w:val="231F20"/>
          <w:spacing w:val="-13"/>
        </w:rPr>
        <w:t>-</w:t>
      </w:r>
      <w:r>
        <w:rPr>
          <w:sz w:val="18"/>
          <w:szCs w:val="18"/>
          <w:color w:val="231F20"/>
          <w:spacing w:val="-13"/>
        </w:rPr>
        <w:t>related</w:t>
      </w:r>
      <w:r>
        <w:rPr>
          <w:sz w:val="18"/>
          <w:szCs w:val="18"/>
          <w:color w:val="231F20"/>
          <w:spacing w:val="-38"/>
        </w:rPr>
        <w:t xml:space="preserve"> </w:t>
      </w:r>
      <w:r>
        <w:rPr>
          <w:sz w:val="18"/>
          <w:szCs w:val="18"/>
          <w:color w:val="231F20"/>
          <w:spacing w:val="-13"/>
        </w:rPr>
        <w:t>Myocardial</w:t>
      </w:r>
      <w:r>
        <w:rPr>
          <w:sz w:val="18"/>
          <w:szCs w:val="18"/>
          <w:color w:val="231F20"/>
          <w:spacing w:val="-41"/>
        </w:rPr>
        <w:t xml:space="preserve"> </w:t>
      </w:r>
      <w:r>
        <w:rPr>
          <w:sz w:val="18"/>
          <w:szCs w:val="18"/>
          <w:color w:val="231F20"/>
          <w:spacing w:val="-13"/>
        </w:rPr>
        <w:t>Injury</w:t>
      </w:r>
      <w:r>
        <w:rPr>
          <w:sz w:val="18"/>
          <w:szCs w:val="18"/>
          <w:color w:val="231F20"/>
        </w:rPr>
        <w:t xml:space="preserve">  </w:t>
      </w:r>
      <w:r>
        <w:rPr>
          <w:sz w:val="18"/>
          <w:szCs w:val="18"/>
          <w:color w:val="231F20"/>
          <w:spacing w:val="-8"/>
        </w:rPr>
        <w:t>Co-corresponding</w:t>
      </w:r>
      <w:r>
        <w:rPr>
          <w:sz w:val="18"/>
          <w:szCs w:val="18"/>
          <w:color w:val="231F20"/>
          <w:spacing w:val="-42"/>
        </w:rPr>
        <w:t xml:space="preserve"> </w:t>
      </w:r>
      <w:r>
        <w:rPr>
          <w:sz w:val="18"/>
          <w:szCs w:val="18"/>
          <w:color w:val="231F20"/>
          <w:spacing w:val="-8"/>
        </w:rPr>
        <w:t>Authors:</w:t>
      </w:r>
      <w:r>
        <w:rPr>
          <w:sz w:val="18"/>
          <w:szCs w:val="18"/>
          <w:color w:val="231F20"/>
          <w:spacing w:val="-39"/>
        </w:rPr>
        <w:t xml:space="preserve"> </w:t>
      </w:r>
      <w:r>
        <w:rPr>
          <w:sz w:val="18"/>
          <w:szCs w:val="18"/>
          <w:color w:val="231F20"/>
          <w:spacing w:val="-8"/>
        </w:rPr>
        <w:t>LU</w:t>
      </w:r>
      <w:r>
        <w:rPr>
          <w:sz w:val="18"/>
          <w:szCs w:val="18"/>
          <w:color w:val="231F20"/>
          <w:spacing w:val="-38"/>
        </w:rPr>
        <w:t xml:space="preserve"> </w:t>
      </w:r>
      <w:r>
        <w:rPr>
          <w:sz w:val="18"/>
          <w:szCs w:val="18"/>
          <w:color w:val="231F20"/>
          <w:spacing w:val="-8"/>
        </w:rPr>
        <w:t>Minjie,</w:t>
      </w:r>
      <w:r>
        <w:rPr>
          <w:sz w:val="18"/>
          <w:szCs w:val="18"/>
          <w:color w:val="231F20"/>
          <w:spacing w:val="-41"/>
        </w:rPr>
        <w:t xml:space="preserve"> </w:t>
      </w:r>
      <w:r>
        <w:rPr>
          <w:sz w:val="18"/>
          <w:szCs w:val="18"/>
          <w:color w:val="231F20"/>
          <w:spacing w:val="-8"/>
        </w:rPr>
        <w:t>Email:</w:t>
      </w:r>
      <w:r>
        <w:rPr>
          <w:sz w:val="18"/>
          <w:szCs w:val="18"/>
          <w:color w:val="231F20"/>
          <w:spacing w:val="-40"/>
        </w:rPr>
        <w:t xml:space="preserve"> </w:t>
      </w:r>
      <w:r>
        <w:rPr>
          <w:sz w:val="18"/>
          <w:szCs w:val="18"/>
          <w:color w:val="231F20"/>
          <w:spacing w:val="-8"/>
        </w:rPr>
        <w:t>coolkan@163.com;</w:t>
      </w:r>
      <w:r>
        <w:rPr>
          <w:sz w:val="18"/>
          <w:szCs w:val="18"/>
          <w:color w:val="231F20"/>
          <w:spacing w:val="-43"/>
        </w:rPr>
        <w:t xml:space="preserve"> </w:t>
      </w:r>
      <w:r>
        <w:rPr>
          <w:sz w:val="18"/>
          <w:szCs w:val="18"/>
          <w:color w:val="231F20"/>
          <w:spacing w:val="-8"/>
        </w:rPr>
        <w:t>ZHAO</w:t>
      </w:r>
      <w:r>
        <w:rPr>
          <w:sz w:val="18"/>
          <w:szCs w:val="18"/>
          <w:color w:val="231F20"/>
          <w:spacing w:val="-40"/>
        </w:rPr>
        <w:t xml:space="preserve"> </w:t>
      </w:r>
      <w:r>
        <w:rPr>
          <w:sz w:val="18"/>
          <w:szCs w:val="18"/>
          <w:color w:val="231F20"/>
          <w:spacing w:val="-8"/>
        </w:rPr>
        <w:t>Shihua,</w:t>
      </w:r>
      <w:r>
        <w:rPr>
          <w:sz w:val="18"/>
          <w:szCs w:val="18"/>
          <w:color w:val="231F20"/>
          <w:spacing w:val="-41"/>
        </w:rPr>
        <w:t xml:space="preserve"> </w:t>
      </w:r>
      <w:r>
        <w:rPr>
          <w:sz w:val="18"/>
          <w:szCs w:val="18"/>
          <w:color w:val="231F20"/>
          <w:spacing w:val="-8"/>
        </w:rPr>
        <w:t>Email:</w:t>
      </w:r>
      <w:r>
        <w:rPr>
          <w:sz w:val="18"/>
          <w:szCs w:val="18"/>
          <w:color w:val="231F20"/>
          <w:spacing w:val="-40"/>
        </w:rPr>
        <w:t xml:space="preserve"> </w:t>
      </w:r>
      <w:r>
        <w:rPr>
          <w:sz w:val="18"/>
          <w:szCs w:val="18"/>
          <w:color w:val="231F20"/>
          <w:spacing w:val="-8"/>
        </w:rPr>
        <w:t>cjrzha</w:t>
      </w:r>
      <w:r>
        <w:rPr>
          <w:sz w:val="18"/>
          <w:szCs w:val="18"/>
          <w:color w:val="231F20"/>
          <w:spacing w:val="-9"/>
        </w:rPr>
        <w:t>oshihua2009@163.com;</w:t>
      </w:r>
      <w:r>
        <w:rPr>
          <w:sz w:val="18"/>
          <w:szCs w:val="18"/>
          <w:color w:val="231F20"/>
          <w:spacing w:val="-42"/>
        </w:rPr>
        <w:t xml:space="preserve"> </w:t>
      </w:r>
      <w:r>
        <w:rPr>
          <w:sz w:val="18"/>
          <w:szCs w:val="18"/>
          <w:color w:val="231F20"/>
          <w:spacing w:val="-9"/>
        </w:rPr>
        <w:t>YAN</w:t>
      </w:r>
    </w:p>
    <w:p>
      <w:pPr>
        <w:pStyle w:val="BodyText"/>
        <w:ind w:left="425"/>
        <w:spacing w:line="241" w:lineRule="auto"/>
        <w:rPr>
          <w:sz w:val="18"/>
          <w:szCs w:val="18"/>
        </w:rPr>
      </w:pPr>
      <w:r>
        <w:rPr>
          <w:sz w:val="18"/>
          <w:szCs w:val="18"/>
          <w:color w:val="231F20"/>
          <w:spacing w:val="-7"/>
        </w:rPr>
        <w:t>Fuhua,</w:t>
      </w:r>
      <w:r>
        <w:rPr>
          <w:sz w:val="18"/>
          <w:szCs w:val="18"/>
          <w:color w:val="231F20"/>
          <w:spacing w:val="-48"/>
        </w:rPr>
        <w:t xml:space="preserve"> </w:t>
      </w:r>
      <w:r>
        <w:rPr>
          <w:sz w:val="18"/>
          <w:szCs w:val="18"/>
          <w:color w:val="231F20"/>
          <w:spacing w:val="-7"/>
        </w:rPr>
        <w:t>Email:</w:t>
      </w:r>
      <w:r>
        <w:rPr>
          <w:sz w:val="18"/>
          <w:szCs w:val="18"/>
          <w:color w:val="231F20"/>
          <w:spacing w:val="-50"/>
        </w:rPr>
        <w:t xml:space="preserve"> </w:t>
      </w:r>
      <w:r>
        <w:rPr>
          <w:sz w:val="18"/>
          <w:szCs w:val="18"/>
          <w:color w:val="231F20"/>
          <w:spacing w:val="-7"/>
        </w:rPr>
        <w:t>yfh11655@rjh.com.cn</w:t>
      </w:r>
      <w:r>
        <w:rPr>
          <w:sz w:val="18"/>
          <w:szCs w:val="18"/>
          <w:color w:val="231F20"/>
          <w:spacing w:val="-8"/>
        </w:rPr>
        <w:t>;</w:t>
      </w:r>
      <w:r>
        <w:rPr>
          <w:sz w:val="18"/>
          <w:szCs w:val="18"/>
          <w:color w:val="231F20"/>
          <w:spacing w:val="-50"/>
        </w:rPr>
        <w:t xml:space="preserve"> </w:t>
      </w:r>
      <w:r>
        <w:rPr>
          <w:sz w:val="18"/>
          <w:szCs w:val="18"/>
          <w:color w:val="231F20"/>
          <w:spacing w:val="-8"/>
        </w:rPr>
        <w:t>ZHENG</w:t>
      </w:r>
      <w:r>
        <w:rPr>
          <w:sz w:val="18"/>
          <w:szCs w:val="18"/>
          <w:color w:val="231F20"/>
          <w:spacing w:val="-46"/>
        </w:rPr>
        <w:t xml:space="preserve"> </w:t>
      </w:r>
      <w:r>
        <w:rPr>
          <w:sz w:val="18"/>
          <w:szCs w:val="18"/>
          <w:color w:val="231F20"/>
          <w:spacing w:val="-8"/>
        </w:rPr>
        <w:t>Minwen,</w:t>
      </w:r>
      <w:r>
        <w:rPr>
          <w:sz w:val="18"/>
          <w:szCs w:val="18"/>
          <w:color w:val="231F20"/>
          <w:spacing w:val="-48"/>
        </w:rPr>
        <w:t xml:space="preserve"> </w:t>
      </w:r>
      <w:r>
        <w:rPr>
          <w:sz w:val="18"/>
          <w:szCs w:val="18"/>
          <w:color w:val="231F20"/>
          <w:spacing w:val="-8"/>
        </w:rPr>
        <w:t>Email:</w:t>
      </w:r>
      <w:r>
        <w:rPr>
          <w:sz w:val="18"/>
          <w:szCs w:val="18"/>
          <w:color w:val="231F20"/>
          <w:spacing w:val="-48"/>
        </w:rPr>
        <w:t xml:space="preserve"> </w:t>
      </w:r>
      <w:r>
        <w:rPr>
          <w:sz w:val="18"/>
          <w:szCs w:val="18"/>
          <w:color w:val="231F20"/>
          <w:spacing w:val="-8"/>
        </w:rPr>
        <w:t>zhengmw2007@163.com;</w:t>
      </w:r>
      <w:r>
        <w:rPr>
          <w:sz w:val="18"/>
          <w:szCs w:val="18"/>
          <w:color w:val="231F20"/>
          <w:spacing w:val="-46"/>
        </w:rPr>
        <w:t xml:space="preserve"> </w:t>
      </w:r>
      <w:r>
        <w:rPr>
          <w:sz w:val="18"/>
          <w:szCs w:val="18"/>
          <w:color w:val="231F20"/>
          <w:spacing w:val="-8"/>
        </w:rPr>
        <w:t>HONG</w:t>
      </w:r>
      <w:r>
        <w:rPr>
          <w:sz w:val="18"/>
          <w:szCs w:val="18"/>
          <w:color w:val="231F20"/>
          <w:spacing w:val="-45"/>
        </w:rPr>
        <w:t xml:space="preserve"> </w:t>
      </w:r>
      <w:r>
        <w:rPr>
          <w:sz w:val="18"/>
          <w:szCs w:val="18"/>
          <w:color w:val="231F20"/>
          <w:spacing w:val="-8"/>
        </w:rPr>
        <w:t>Nan,</w:t>
      </w:r>
      <w:r>
        <w:rPr>
          <w:sz w:val="18"/>
          <w:szCs w:val="18"/>
          <w:color w:val="231F20"/>
          <w:spacing w:val="-49"/>
        </w:rPr>
        <w:t xml:space="preserve"> </w:t>
      </w:r>
      <w:r>
        <w:rPr>
          <w:sz w:val="18"/>
          <w:szCs w:val="18"/>
          <w:color w:val="231F20"/>
          <w:spacing w:val="-8"/>
        </w:rPr>
        <w:t>Email:</w:t>
      </w:r>
      <w:r>
        <w:rPr>
          <w:sz w:val="18"/>
          <w:szCs w:val="18"/>
          <w:color w:val="231F20"/>
          <w:spacing w:val="-48"/>
        </w:rPr>
        <w:t xml:space="preserve"> </w:t>
      </w:r>
      <w:r>
        <w:rPr>
          <w:sz w:val="18"/>
          <w:szCs w:val="18"/>
          <w:color w:val="231F20"/>
          <w:spacing w:val="-8"/>
        </w:rPr>
        <w:t>hongnan@bjmu.edu.cn</w:t>
      </w:r>
    </w:p>
    <w:p>
      <w:pPr>
        <w:spacing w:line="297" w:lineRule="auto"/>
        <w:rPr>
          <w:rFonts w:ascii="Arial"/>
          <w:sz w:val="21"/>
        </w:rPr>
      </w:pPr>
      <w:r/>
    </w:p>
    <w:p>
      <w:pPr>
        <w:pStyle w:val="BodyText"/>
        <w:ind w:left="425"/>
        <w:spacing w:before="59" w:line="186" w:lineRule="auto"/>
        <w:rPr>
          <w:sz w:val="18"/>
          <w:szCs w:val="18"/>
        </w:rPr>
      </w:pPr>
      <w:r>
        <w:rPr>
          <w:sz w:val="18"/>
          <w:szCs w:val="18"/>
          <w:b/>
          <w:bCs/>
          <w:color w:val="231F20"/>
          <w:spacing w:val="-8"/>
        </w:rPr>
        <w:t>Abstract</w:t>
      </w:r>
    </w:p>
    <w:p>
      <w:pPr>
        <w:ind w:left="429" w:right="501" w:firstLine="398"/>
        <w:spacing w:before="79" w:line="31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rPr>
        <w:t>Cardiovascular</w:t>
      </w:r>
      <w:r>
        <w:rPr>
          <w:rFonts w:ascii="Times New Roman" w:hAnsi="Times New Roman" w:eastAsia="Times New Roman" w:cs="Times New Roman"/>
          <w:sz w:val="18"/>
          <w:szCs w:val="18"/>
          <w:color w:val="231F20"/>
          <w:spacing w:val="26"/>
          <w:w w:val="101"/>
        </w:rPr>
        <w:t xml:space="preserve"> </w:t>
      </w:r>
      <w:r>
        <w:rPr>
          <w:rFonts w:ascii="Times New Roman" w:hAnsi="Times New Roman" w:eastAsia="Times New Roman" w:cs="Times New Roman"/>
          <w:sz w:val="18"/>
          <w:szCs w:val="18"/>
          <w:color w:val="231F20"/>
        </w:rPr>
        <w:t>symptoms</w:t>
      </w:r>
      <w:r>
        <w:rPr>
          <w:rFonts w:ascii="Times New Roman" w:hAnsi="Times New Roman" w:eastAsia="Times New Roman" w:cs="Times New Roman"/>
          <w:sz w:val="18"/>
          <w:szCs w:val="18"/>
          <w:color w:val="231F20"/>
          <w:spacing w:val="24"/>
          <w:w w:val="101"/>
        </w:rPr>
        <w:t xml:space="preserve"> </w:t>
      </w:r>
      <w:r>
        <w:rPr>
          <w:rFonts w:ascii="Times New Roman" w:hAnsi="Times New Roman" w:eastAsia="Times New Roman" w:cs="Times New Roman"/>
          <w:sz w:val="18"/>
          <w:szCs w:val="18"/>
          <w:color w:val="231F20"/>
        </w:rPr>
        <w:t>are</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rPr>
        <w:t>common</w:t>
      </w:r>
      <w:r>
        <w:rPr>
          <w:rFonts w:ascii="Times New Roman" w:hAnsi="Times New Roman" w:eastAsia="Times New Roman" w:cs="Times New Roman"/>
          <w:sz w:val="18"/>
          <w:szCs w:val="18"/>
          <w:color w:val="231F20"/>
          <w:spacing w:val="19"/>
        </w:rPr>
        <w:t xml:space="preserve"> </w:t>
      </w:r>
      <w:r>
        <w:rPr>
          <w:rFonts w:ascii="Times New Roman" w:hAnsi="Times New Roman" w:eastAsia="Times New Roman" w:cs="Times New Roman"/>
          <w:sz w:val="18"/>
          <w:szCs w:val="18"/>
          <w:color w:val="231F20"/>
        </w:rPr>
        <w:t>with</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rPr>
        <w:t>coronavirus</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rPr>
        <w:t>disease</w:t>
      </w:r>
      <w:r>
        <w:rPr>
          <w:rFonts w:ascii="Times New Roman" w:hAnsi="Times New Roman" w:eastAsia="Times New Roman" w:cs="Times New Roman"/>
          <w:sz w:val="18"/>
          <w:szCs w:val="18"/>
          <w:color w:val="231F20"/>
          <w:spacing w:val="8"/>
        </w:rPr>
        <w:t>-19</w:t>
      </w:r>
      <w:r>
        <w:rPr>
          <w:rFonts w:ascii="Times New Roman" w:hAnsi="Times New Roman" w:eastAsia="Times New Roman" w:cs="Times New Roman"/>
          <w:sz w:val="18"/>
          <w:szCs w:val="18"/>
          <w:color w:val="231F20"/>
          <w:spacing w:val="25"/>
          <w:w w:val="101"/>
        </w:rPr>
        <w:t xml:space="preserve"> </w:t>
      </w:r>
      <w:r>
        <w:rPr>
          <w:rFonts w:ascii="Times New Roman" w:hAnsi="Times New Roman" w:eastAsia="Times New Roman" w:cs="Times New Roman"/>
          <w:sz w:val="18"/>
          <w:szCs w:val="18"/>
          <w:color w:val="231F20"/>
          <w:spacing w:val="8"/>
        </w:rPr>
        <w:t>(</w:t>
      </w:r>
      <w:r>
        <w:rPr>
          <w:rFonts w:ascii="Times New Roman" w:hAnsi="Times New Roman" w:eastAsia="Times New Roman" w:cs="Times New Roman"/>
          <w:sz w:val="18"/>
          <w:szCs w:val="18"/>
          <w:color w:val="231F20"/>
        </w:rPr>
        <w:t>COVID</w:t>
      </w:r>
      <w:r>
        <w:rPr>
          <w:rFonts w:ascii="Times New Roman" w:hAnsi="Times New Roman" w:eastAsia="Times New Roman" w:cs="Times New Roman"/>
          <w:sz w:val="18"/>
          <w:szCs w:val="18"/>
          <w:color w:val="231F20"/>
          <w:spacing w:val="8"/>
        </w:rPr>
        <w:t>-19)</w:t>
      </w:r>
      <w:r>
        <w:rPr>
          <w:rFonts w:ascii="Times New Roman" w:hAnsi="Times New Roman" w:eastAsia="Times New Roman" w:cs="Times New Roman"/>
          <w:sz w:val="18"/>
          <w:szCs w:val="18"/>
          <w:color w:val="231F20"/>
          <w:spacing w:val="23"/>
          <w:w w:val="101"/>
        </w:rPr>
        <w:t xml:space="preserve"> </w:t>
      </w:r>
      <w:r>
        <w:rPr>
          <w:rFonts w:ascii="Times New Roman" w:hAnsi="Times New Roman" w:eastAsia="Times New Roman" w:cs="Times New Roman"/>
          <w:sz w:val="18"/>
          <w:szCs w:val="18"/>
          <w:color w:val="231F20"/>
        </w:rPr>
        <w:t>infection</w:t>
      </w:r>
      <w:r>
        <w:rPr>
          <w:rFonts w:ascii="Times New Roman" w:hAnsi="Times New Roman" w:eastAsia="Times New Roman" w:cs="Times New Roman"/>
          <w:sz w:val="18"/>
          <w:szCs w:val="18"/>
          <w:color w:val="231F20"/>
          <w:spacing w:val="8"/>
        </w:rPr>
        <w:t>,</w:t>
      </w:r>
      <w:r>
        <w:rPr>
          <w:rFonts w:ascii="Times New Roman" w:hAnsi="Times New Roman" w:eastAsia="Times New Roman" w:cs="Times New Roman"/>
          <w:sz w:val="18"/>
          <w:szCs w:val="18"/>
          <w:color w:val="231F20"/>
          <w:spacing w:val="24"/>
          <w:w w:val="101"/>
        </w:rPr>
        <w:t xml:space="preserve"> </w:t>
      </w:r>
      <w:r>
        <w:rPr>
          <w:rFonts w:ascii="Times New Roman" w:hAnsi="Times New Roman" w:eastAsia="Times New Roman" w:cs="Times New Roman"/>
          <w:sz w:val="18"/>
          <w:szCs w:val="18"/>
          <w:color w:val="231F20"/>
        </w:rPr>
        <w:t>and</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rPr>
        <w:t>timely</w:t>
      </w:r>
      <w:r>
        <w:rPr>
          <w:rFonts w:ascii="Times New Roman" w:hAnsi="Times New Roman" w:eastAsia="Times New Roman" w:cs="Times New Roman"/>
          <w:sz w:val="18"/>
          <w:szCs w:val="18"/>
          <w:color w:val="231F20"/>
          <w:spacing w:val="23"/>
        </w:rPr>
        <w:t xml:space="preserve"> </w:t>
      </w:r>
      <w:r>
        <w:rPr>
          <w:rFonts w:ascii="Times New Roman" w:hAnsi="Times New Roman" w:eastAsia="Times New Roman" w:cs="Times New Roman"/>
          <w:sz w:val="18"/>
          <w:szCs w:val="18"/>
          <w:color w:val="231F20"/>
        </w:rPr>
        <w:t>identification </w:t>
      </w:r>
      <w:r>
        <w:rPr>
          <w:rFonts w:ascii="Times New Roman" w:hAnsi="Times New Roman" w:eastAsia="Times New Roman" w:cs="Times New Roman"/>
          <w:sz w:val="18"/>
          <w:szCs w:val="18"/>
          <w:color w:val="231F20"/>
          <w:spacing w:val="1"/>
        </w:rPr>
        <w:t>of myocardial</w:t>
      </w:r>
      <w:r>
        <w:rPr>
          <w:rFonts w:ascii="Times New Roman" w:hAnsi="Times New Roman" w:eastAsia="Times New Roman" w:cs="Times New Roman"/>
          <w:sz w:val="18"/>
          <w:szCs w:val="18"/>
          <w:color w:val="231F20"/>
          <w:spacing w:val="31"/>
          <w:w w:val="101"/>
        </w:rPr>
        <w:t xml:space="preserve"> </w:t>
      </w:r>
      <w:r>
        <w:rPr>
          <w:rFonts w:ascii="Times New Roman" w:hAnsi="Times New Roman" w:eastAsia="Times New Roman" w:cs="Times New Roman"/>
          <w:sz w:val="18"/>
          <w:szCs w:val="18"/>
          <w:color w:val="231F20"/>
          <w:spacing w:val="1"/>
        </w:rPr>
        <w:t>injury</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spacing w:val="1"/>
        </w:rPr>
        <w:t>is</w:t>
      </w:r>
      <w:r>
        <w:rPr>
          <w:rFonts w:ascii="Times New Roman" w:hAnsi="Times New Roman" w:eastAsia="Times New Roman" w:cs="Times New Roman"/>
          <w:sz w:val="18"/>
          <w:szCs w:val="18"/>
          <w:color w:val="231F20"/>
          <w:spacing w:val="24"/>
          <w:w w:val="102"/>
        </w:rPr>
        <w:t xml:space="preserve"> </w:t>
      </w:r>
      <w:r>
        <w:rPr>
          <w:rFonts w:ascii="Times New Roman" w:hAnsi="Times New Roman" w:eastAsia="Times New Roman" w:cs="Times New Roman"/>
          <w:sz w:val="18"/>
          <w:szCs w:val="18"/>
          <w:color w:val="231F20"/>
          <w:spacing w:val="1"/>
        </w:rPr>
        <w:t>crucial.</w:t>
      </w:r>
      <w:r>
        <w:rPr>
          <w:rFonts w:ascii="Times New Roman" w:hAnsi="Times New Roman" w:eastAsia="Times New Roman" w:cs="Times New Roman"/>
          <w:sz w:val="18"/>
          <w:szCs w:val="18"/>
          <w:color w:val="231F20"/>
          <w:spacing w:val="21"/>
          <w:w w:val="101"/>
        </w:rPr>
        <w:t xml:space="preserve"> </w:t>
      </w:r>
      <w:r>
        <w:rPr>
          <w:rFonts w:ascii="Times New Roman" w:hAnsi="Times New Roman" w:eastAsia="Times New Roman" w:cs="Times New Roman"/>
          <w:sz w:val="18"/>
          <w:szCs w:val="18"/>
          <w:color w:val="231F20"/>
          <w:spacing w:val="1"/>
        </w:rPr>
        <w:t>Multimodality</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spacing w:val="1"/>
        </w:rPr>
        <w:t>imaging</w:t>
      </w:r>
      <w:r>
        <w:rPr>
          <w:rFonts w:ascii="Times New Roman" w:hAnsi="Times New Roman" w:eastAsia="Times New Roman" w:cs="Times New Roman"/>
          <w:sz w:val="18"/>
          <w:szCs w:val="18"/>
          <w:color w:val="231F20"/>
          <w:spacing w:val="18"/>
          <w:w w:val="101"/>
        </w:rPr>
        <w:t xml:space="preserve"> </w:t>
      </w:r>
      <w:r>
        <w:rPr>
          <w:rFonts w:ascii="Times New Roman" w:hAnsi="Times New Roman" w:eastAsia="Times New Roman" w:cs="Times New Roman"/>
          <w:sz w:val="18"/>
          <w:szCs w:val="18"/>
          <w:color w:val="231F20"/>
          <w:spacing w:val="1"/>
        </w:rPr>
        <w:t>plays</w:t>
      </w:r>
      <w:r>
        <w:rPr>
          <w:rFonts w:ascii="Times New Roman" w:hAnsi="Times New Roman" w:eastAsia="Times New Roman" w:cs="Times New Roman"/>
          <w:sz w:val="18"/>
          <w:szCs w:val="18"/>
          <w:color w:val="231F20"/>
          <w:spacing w:val="25"/>
        </w:rPr>
        <w:t xml:space="preserve"> </w:t>
      </w:r>
      <w:r>
        <w:rPr>
          <w:rFonts w:ascii="Times New Roman" w:hAnsi="Times New Roman" w:eastAsia="Times New Roman" w:cs="Times New Roman"/>
          <w:sz w:val="18"/>
          <w:szCs w:val="18"/>
          <w:color w:val="231F20"/>
          <w:spacing w:val="1"/>
        </w:rPr>
        <w:t>an</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spacing w:val="1"/>
        </w:rPr>
        <w:t>important</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spacing w:val="1"/>
        </w:rPr>
        <w:t>role</w:t>
      </w:r>
      <w:r>
        <w:rPr>
          <w:rFonts w:ascii="Times New Roman" w:hAnsi="Times New Roman" w:eastAsia="Times New Roman" w:cs="Times New Roman"/>
          <w:sz w:val="18"/>
          <w:szCs w:val="18"/>
          <w:color w:val="231F20"/>
          <w:spacing w:val="23"/>
          <w:w w:val="102"/>
        </w:rPr>
        <w:t xml:space="preserve"> </w:t>
      </w:r>
      <w:r>
        <w:rPr>
          <w:rFonts w:ascii="Times New Roman" w:hAnsi="Times New Roman" w:eastAsia="Times New Roman" w:cs="Times New Roman"/>
          <w:sz w:val="18"/>
          <w:szCs w:val="18"/>
          <w:color w:val="231F20"/>
          <w:spacing w:val="1"/>
        </w:rPr>
        <w:t>in</w:t>
      </w:r>
      <w:r>
        <w:rPr>
          <w:rFonts w:ascii="Times New Roman" w:hAnsi="Times New Roman" w:eastAsia="Times New Roman" w:cs="Times New Roman"/>
          <w:sz w:val="18"/>
          <w:szCs w:val="18"/>
          <w:color w:val="231F20"/>
          <w:spacing w:val="25"/>
        </w:rPr>
        <w:t xml:space="preserve"> </w:t>
      </w:r>
      <w:r>
        <w:rPr>
          <w:rFonts w:ascii="Times New Roman" w:hAnsi="Times New Roman" w:eastAsia="Times New Roman" w:cs="Times New Roman"/>
          <w:sz w:val="18"/>
          <w:szCs w:val="18"/>
          <w:color w:val="231F20"/>
          <w:spacing w:val="1"/>
        </w:rPr>
        <w:t>assessing</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spacing w:val="1"/>
        </w:rPr>
        <w:t>myocardial</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spacing w:val="1"/>
        </w:rPr>
        <w:t>injury,</w:t>
      </w:r>
      <w:r>
        <w:rPr>
          <w:rFonts w:ascii="Times New Roman" w:hAnsi="Times New Roman" w:eastAsia="Times New Roman" w:cs="Times New Roman"/>
          <w:sz w:val="18"/>
          <w:szCs w:val="18"/>
          <w:color w:val="231F20"/>
          <w:spacing w:val="18"/>
        </w:rPr>
        <w:t xml:space="preserve"> </w:t>
      </w:r>
      <w:r>
        <w:rPr>
          <w:rFonts w:ascii="Times New Roman" w:hAnsi="Times New Roman" w:eastAsia="Times New Roman" w:cs="Times New Roman"/>
          <w:sz w:val="18"/>
          <w:szCs w:val="18"/>
          <w:color w:val="231F20"/>
          <w:spacing w:val="1"/>
        </w:rPr>
        <w:t>proposing</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2"/>
        </w:rPr>
        <w:t>etiology,</w:t>
      </w:r>
      <w:r>
        <w:rPr>
          <w:rFonts w:ascii="Times New Roman" w:hAnsi="Times New Roman" w:eastAsia="Times New Roman" w:cs="Times New Roman"/>
          <w:sz w:val="18"/>
          <w:szCs w:val="18"/>
          <w:color w:val="231F20"/>
          <w:spacing w:val="22"/>
          <w:w w:val="102"/>
        </w:rPr>
        <w:t xml:space="preserve"> </w:t>
      </w:r>
      <w:r>
        <w:rPr>
          <w:rFonts w:ascii="Times New Roman" w:hAnsi="Times New Roman" w:eastAsia="Times New Roman" w:cs="Times New Roman"/>
          <w:sz w:val="18"/>
          <w:szCs w:val="18"/>
          <w:color w:val="231F20"/>
          <w:spacing w:val="2"/>
        </w:rPr>
        <w:t>risk</w:t>
      </w:r>
      <w:r>
        <w:rPr>
          <w:rFonts w:ascii="Times New Roman" w:hAnsi="Times New Roman" w:eastAsia="Times New Roman" w:cs="Times New Roman"/>
          <w:sz w:val="18"/>
          <w:szCs w:val="18"/>
          <w:color w:val="231F20"/>
          <w:spacing w:val="29"/>
        </w:rPr>
        <w:t xml:space="preserve"> </w:t>
      </w:r>
      <w:r>
        <w:rPr>
          <w:rFonts w:ascii="Times New Roman" w:hAnsi="Times New Roman" w:eastAsia="Times New Roman" w:cs="Times New Roman"/>
          <w:sz w:val="18"/>
          <w:szCs w:val="18"/>
          <w:color w:val="231F20"/>
          <w:spacing w:val="2"/>
        </w:rPr>
        <w:t>stratification,</w:t>
      </w:r>
      <w:r>
        <w:rPr>
          <w:rFonts w:ascii="Times New Roman" w:hAnsi="Times New Roman" w:eastAsia="Times New Roman" w:cs="Times New Roman"/>
          <w:sz w:val="18"/>
          <w:szCs w:val="18"/>
          <w:color w:val="231F20"/>
          <w:spacing w:val="28"/>
        </w:rPr>
        <w:t xml:space="preserve"> </w:t>
      </w:r>
      <w:r>
        <w:rPr>
          <w:rFonts w:ascii="Times New Roman" w:hAnsi="Times New Roman" w:eastAsia="Times New Roman" w:cs="Times New Roman"/>
          <w:sz w:val="18"/>
          <w:szCs w:val="18"/>
          <w:color w:val="231F20"/>
          <w:spacing w:val="2"/>
        </w:rPr>
        <w:t>and</w:t>
      </w:r>
      <w:r>
        <w:rPr>
          <w:rFonts w:ascii="Times New Roman" w:hAnsi="Times New Roman" w:eastAsia="Times New Roman" w:cs="Times New Roman"/>
          <w:sz w:val="18"/>
          <w:szCs w:val="18"/>
          <w:color w:val="231F20"/>
          <w:spacing w:val="20"/>
          <w:w w:val="101"/>
        </w:rPr>
        <w:t xml:space="preserve"> </w:t>
      </w:r>
      <w:r>
        <w:rPr>
          <w:rFonts w:ascii="Times New Roman" w:hAnsi="Times New Roman" w:eastAsia="Times New Roman" w:cs="Times New Roman"/>
          <w:sz w:val="18"/>
          <w:szCs w:val="18"/>
          <w:color w:val="231F20"/>
          <w:spacing w:val="2"/>
        </w:rPr>
        <w:t>prognosis</w:t>
      </w:r>
      <w:r>
        <w:rPr>
          <w:rFonts w:ascii="Times New Roman" w:hAnsi="Times New Roman" w:eastAsia="Times New Roman" w:cs="Times New Roman"/>
          <w:sz w:val="18"/>
          <w:szCs w:val="18"/>
          <w:color w:val="231F20"/>
          <w:spacing w:val="23"/>
        </w:rPr>
        <w:t xml:space="preserve"> </w:t>
      </w:r>
      <w:r>
        <w:rPr>
          <w:rFonts w:ascii="Times New Roman" w:hAnsi="Times New Roman" w:eastAsia="Times New Roman" w:cs="Times New Roman"/>
          <w:sz w:val="18"/>
          <w:szCs w:val="18"/>
          <w:color w:val="231F20"/>
          <w:spacing w:val="2"/>
        </w:rPr>
        <w:t>management.</w:t>
      </w:r>
      <w:r>
        <w:rPr>
          <w:rFonts w:ascii="Times New Roman" w:hAnsi="Times New Roman" w:eastAsia="Times New Roman" w:cs="Times New Roman"/>
          <w:sz w:val="18"/>
          <w:szCs w:val="18"/>
          <w:color w:val="231F20"/>
          <w:spacing w:val="23"/>
          <w:w w:val="101"/>
        </w:rPr>
        <w:t xml:space="preserve"> </w:t>
      </w:r>
      <w:r>
        <w:rPr>
          <w:rFonts w:ascii="Times New Roman" w:hAnsi="Times New Roman" w:eastAsia="Times New Roman" w:cs="Times New Roman"/>
          <w:sz w:val="18"/>
          <w:szCs w:val="18"/>
          <w:color w:val="231F20"/>
          <w:spacing w:val="2"/>
        </w:rPr>
        <w:t>This</w:t>
      </w:r>
      <w:r>
        <w:rPr>
          <w:rFonts w:ascii="Times New Roman" w:hAnsi="Times New Roman" w:eastAsia="Times New Roman" w:cs="Times New Roman"/>
          <w:sz w:val="18"/>
          <w:szCs w:val="18"/>
          <w:color w:val="231F20"/>
          <w:spacing w:val="27"/>
          <w:w w:val="101"/>
        </w:rPr>
        <w:t xml:space="preserve"> </w:t>
      </w:r>
      <w:r>
        <w:rPr>
          <w:rFonts w:ascii="Times New Roman" w:hAnsi="Times New Roman" w:eastAsia="Times New Roman" w:cs="Times New Roman"/>
          <w:sz w:val="18"/>
          <w:szCs w:val="18"/>
          <w:color w:val="231F20"/>
          <w:spacing w:val="2"/>
        </w:rPr>
        <w:t>consensus</w:t>
      </w:r>
      <w:r>
        <w:rPr>
          <w:rFonts w:ascii="Times New Roman" w:hAnsi="Times New Roman" w:eastAsia="Times New Roman" w:cs="Times New Roman"/>
          <w:sz w:val="18"/>
          <w:szCs w:val="18"/>
          <w:color w:val="231F20"/>
          <w:spacing w:val="28"/>
        </w:rPr>
        <w:t xml:space="preserve"> </w:t>
      </w:r>
      <w:r>
        <w:rPr>
          <w:rFonts w:ascii="Times New Roman" w:hAnsi="Times New Roman" w:eastAsia="Times New Roman" w:cs="Times New Roman"/>
          <w:sz w:val="18"/>
          <w:szCs w:val="18"/>
          <w:color w:val="231F20"/>
          <w:spacing w:val="2"/>
        </w:rPr>
        <w:t>aims</w:t>
      </w:r>
      <w:r>
        <w:rPr>
          <w:rFonts w:ascii="Times New Roman" w:hAnsi="Times New Roman" w:eastAsia="Times New Roman" w:cs="Times New Roman"/>
          <w:sz w:val="18"/>
          <w:szCs w:val="18"/>
          <w:color w:val="231F20"/>
          <w:spacing w:val="23"/>
          <w:w w:val="101"/>
        </w:rPr>
        <w:t xml:space="preserve"> </w:t>
      </w:r>
      <w:r>
        <w:rPr>
          <w:rFonts w:ascii="Times New Roman" w:hAnsi="Times New Roman" w:eastAsia="Times New Roman" w:cs="Times New Roman"/>
          <w:sz w:val="18"/>
          <w:szCs w:val="18"/>
          <w:color w:val="231F20"/>
          <w:spacing w:val="2"/>
        </w:rPr>
        <w:t>to</w:t>
      </w:r>
      <w:r>
        <w:rPr>
          <w:rFonts w:ascii="Times New Roman" w:hAnsi="Times New Roman" w:eastAsia="Times New Roman" w:cs="Times New Roman"/>
          <w:sz w:val="18"/>
          <w:szCs w:val="18"/>
          <w:color w:val="231F20"/>
          <w:spacing w:val="21"/>
        </w:rPr>
        <w:t xml:space="preserve"> </w:t>
      </w:r>
      <w:r>
        <w:rPr>
          <w:rFonts w:ascii="Times New Roman" w:hAnsi="Times New Roman" w:eastAsia="Times New Roman" w:cs="Times New Roman"/>
          <w:sz w:val="18"/>
          <w:szCs w:val="18"/>
          <w:color w:val="231F20"/>
          <w:spacing w:val="2"/>
        </w:rPr>
        <w:t>provide</w:t>
      </w:r>
      <w:r>
        <w:rPr>
          <w:rFonts w:ascii="Times New Roman" w:hAnsi="Times New Roman" w:eastAsia="Times New Roman" w:cs="Times New Roman"/>
          <w:sz w:val="18"/>
          <w:szCs w:val="18"/>
          <w:color w:val="231F20"/>
          <w:spacing w:val="28"/>
        </w:rPr>
        <w:t xml:space="preserve"> </w:t>
      </w:r>
      <w:r>
        <w:rPr>
          <w:rFonts w:ascii="Times New Roman" w:hAnsi="Times New Roman" w:eastAsia="Times New Roman" w:cs="Times New Roman"/>
          <w:sz w:val="18"/>
          <w:szCs w:val="18"/>
          <w:color w:val="231F20"/>
          <w:spacing w:val="2"/>
        </w:rPr>
        <w:t>an</w:t>
      </w:r>
      <w:r>
        <w:rPr>
          <w:rFonts w:ascii="Times New Roman" w:hAnsi="Times New Roman" w:eastAsia="Times New Roman" w:cs="Times New Roman"/>
          <w:sz w:val="18"/>
          <w:szCs w:val="18"/>
          <w:color w:val="231F20"/>
          <w:spacing w:val="27"/>
          <w:w w:val="101"/>
        </w:rPr>
        <w:t xml:space="preserve"> </w:t>
      </w:r>
      <w:r>
        <w:rPr>
          <w:rFonts w:ascii="Times New Roman" w:hAnsi="Times New Roman" w:eastAsia="Times New Roman" w:cs="Times New Roman"/>
          <w:sz w:val="18"/>
          <w:szCs w:val="18"/>
          <w:color w:val="231F20"/>
          <w:spacing w:val="2"/>
        </w:rPr>
        <w:t>optimized</w:t>
      </w:r>
      <w:r>
        <w:rPr>
          <w:rFonts w:ascii="Times New Roman" w:hAnsi="Times New Roman" w:eastAsia="Times New Roman" w:cs="Times New Roman"/>
          <w:sz w:val="18"/>
          <w:szCs w:val="18"/>
          <w:color w:val="231F20"/>
          <w:spacing w:val="29"/>
          <w:w w:val="102"/>
        </w:rPr>
        <w:t xml:space="preserve"> </w:t>
      </w:r>
      <w:r>
        <w:rPr>
          <w:rFonts w:ascii="Times New Roman" w:hAnsi="Times New Roman" w:eastAsia="Times New Roman" w:cs="Times New Roman"/>
          <w:sz w:val="18"/>
          <w:szCs w:val="18"/>
          <w:color w:val="231F20"/>
          <w:spacing w:val="2"/>
        </w:rPr>
        <w:t>strategy</w:t>
      </w:r>
      <w:r>
        <w:rPr>
          <w:rFonts w:ascii="Times New Roman" w:hAnsi="Times New Roman" w:eastAsia="Times New Roman" w:cs="Times New Roman"/>
          <w:sz w:val="18"/>
          <w:szCs w:val="18"/>
          <w:color w:val="231F20"/>
          <w:spacing w:val="28"/>
          <w:w w:val="101"/>
        </w:rPr>
        <w:t xml:space="preserve"> </w:t>
      </w:r>
      <w:r>
        <w:rPr>
          <w:rFonts w:ascii="Times New Roman" w:hAnsi="Times New Roman" w:eastAsia="Times New Roman" w:cs="Times New Roman"/>
          <w:sz w:val="18"/>
          <w:szCs w:val="18"/>
          <w:color w:val="231F20"/>
          <w:spacing w:val="2"/>
        </w:rPr>
        <w:t>fo</w:t>
      </w:r>
      <w:r>
        <w:rPr>
          <w:rFonts w:ascii="Times New Roman" w:hAnsi="Times New Roman" w:eastAsia="Times New Roman" w:cs="Times New Roman"/>
          <w:sz w:val="18"/>
          <w:szCs w:val="18"/>
          <w:color w:val="231F20"/>
          <w:spacing w:val="1"/>
        </w:rPr>
        <w:t>r</w:t>
      </w:r>
      <w:r>
        <w:rPr>
          <w:rFonts w:ascii="Times New Roman" w:hAnsi="Times New Roman" w:eastAsia="Times New Roman" w:cs="Times New Roman"/>
          <w:sz w:val="18"/>
          <w:szCs w:val="18"/>
          <w:color w:val="231F20"/>
          <w:spacing w:val="21"/>
          <w:w w:val="101"/>
        </w:rPr>
        <w:t xml:space="preserve"> </w:t>
      </w:r>
      <w:r>
        <w:rPr>
          <w:rFonts w:ascii="Times New Roman" w:hAnsi="Times New Roman" w:eastAsia="Times New Roman" w:cs="Times New Roman"/>
          <w:sz w:val="18"/>
          <w:szCs w:val="18"/>
          <w:color w:val="231F20"/>
          <w:spacing w:val="1"/>
        </w:rPr>
        <w:t>non-</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invasive</w:t>
      </w:r>
      <w:r>
        <w:rPr>
          <w:rFonts w:ascii="Times New Roman" w:hAnsi="Times New Roman" w:eastAsia="Times New Roman" w:cs="Times New Roman"/>
          <w:sz w:val="18"/>
          <w:szCs w:val="18"/>
          <w:color w:val="231F20"/>
          <w:spacing w:val="16"/>
        </w:rPr>
        <w:t xml:space="preserve"> </w:t>
      </w:r>
      <w:r>
        <w:rPr>
          <w:rFonts w:ascii="Times New Roman" w:hAnsi="Times New Roman" w:eastAsia="Times New Roman" w:cs="Times New Roman"/>
          <w:sz w:val="18"/>
          <w:szCs w:val="18"/>
          <w:color w:val="231F20"/>
        </w:rPr>
        <w:t>imaging</w:t>
      </w:r>
      <w:r>
        <w:rPr>
          <w:rFonts w:ascii="Times New Roman" w:hAnsi="Times New Roman" w:eastAsia="Times New Roman" w:cs="Times New Roman"/>
          <w:sz w:val="18"/>
          <w:szCs w:val="18"/>
          <w:color w:val="231F20"/>
          <w:spacing w:val="16"/>
          <w:w w:val="101"/>
        </w:rPr>
        <w:t xml:space="preserve"> </w:t>
      </w:r>
      <w:r>
        <w:rPr>
          <w:rFonts w:ascii="Times New Roman" w:hAnsi="Times New Roman" w:eastAsia="Times New Roman" w:cs="Times New Roman"/>
          <w:sz w:val="18"/>
          <w:szCs w:val="18"/>
          <w:color w:val="231F20"/>
        </w:rPr>
        <w:t>for patients</w:t>
      </w:r>
      <w:r>
        <w:rPr>
          <w:rFonts w:ascii="Times New Roman" w:hAnsi="Times New Roman" w:eastAsia="Times New Roman" w:cs="Times New Roman"/>
          <w:sz w:val="18"/>
          <w:szCs w:val="18"/>
          <w:color w:val="231F20"/>
          <w:spacing w:val="11"/>
        </w:rPr>
        <w:t xml:space="preserve"> </w:t>
      </w:r>
      <w:r>
        <w:rPr>
          <w:rFonts w:ascii="Times New Roman" w:hAnsi="Times New Roman" w:eastAsia="Times New Roman" w:cs="Times New Roman"/>
          <w:sz w:val="18"/>
          <w:szCs w:val="18"/>
          <w:color w:val="231F20"/>
        </w:rPr>
        <w:t>with</w:t>
      </w:r>
      <w:r>
        <w:rPr>
          <w:rFonts w:ascii="Times New Roman" w:hAnsi="Times New Roman" w:eastAsia="Times New Roman" w:cs="Times New Roman"/>
          <w:sz w:val="18"/>
          <w:szCs w:val="18"/>
          <w:color w:val="231F20"/>
          <w:spacing w:val="19"/>
        </w:rPr>
        <w:t xml:space="preserve"> </w:t>
      </w:r>
      <w:r>
        <w:rPr>
          <w:rFonts w:ascii="Times New Roman" w:hAnsi="Times New Roman" w:eastAsia="Times New Roman" w:cs="Times New Roman"/>
          <w:sz w:val="18"/>
          <w:szCs w:val="18"/>
          <w:color w:val="231F20"/>
        </w:rPr>
        <w:t>suspe</w:t>
      </w:r>
      <w:r>
        <w:rPr>
          <w:rFonts w:ascii="Times New Roman" w:hAnsi="Times New Roman" w:eastAsia="Times New Roman" w:cs="Times New Roman"/>
          <w:sz w:val="18"/>
          <w:szCs w:val="18"/>
          <w:color w:val="231F20"/>
          <w:spacing w:val="-1"/>
        </w:rPr>
        <w:t>cted</w:t>
      </w:r>
      <w:r>
        <w:rPr>
          <w:rFonts w:ascii="Times New Roman" w:hAnsi="Times New Roman" w:eastAsia="Times New Roman" w:cs="Times New Roman"/>
          <w:sz w:val="18"/>
          <w:szCs w:val="18"/>
          <w:color w:val="231F20"/>
          <w:spacing w:val="11"/>
        </w:rPr>
        <w:t xml:space="preserve"> </w:t>
      </w:r>
      <w:r>
        <w:rPr>
          <w:rFonts w:ascii="Times New Roman" w:hAnsi="Times New Roman" w:eastAsia="Times New Roman" w:cs="Times New Roman"/>
          <w:sz w:val="18"/>
          <w:szCs w:val="18"/>
          <w:color w:val="231F20"/>
          <w:spacing w:val="-1"/>
        </w:rPr>
        <w:t>myocardial</w:t>
      </w:r>
      <w:r>
        <w:rPr>
          <w:rFonts w:ascii="Times New Roman" w:hAnsi="Times New Roman" w:eastAsia="Times New Roman" w:cs="Times New Roman"/>
          <w:sz w:val="18"/>
          <w:szCs w:val="18"/>
          <w:color w:val="231F20"/>
          <w:spacing w:val="15"/>
        </w:rPr>
        <w:t xml:space="preserve"> </w:t>
      </w:r>
      <w:r>
        <w:rPr>
          <w:rFonts w:ascii="Times New Roman" w:hAnsi="Times New Roman" w:eastAsia="Times New Roman" w:cs="Times New Roman"/>
          <w:sz w:val="18"/>
          <w:szCs w:val="18"/>
          <w:color w:val="231F20"/>
          <w:spacing w:val="-1"/>
        </w:rPr>
        <w:t>injury, based</w:t>
      </w:r>
      <w:r>
        <w:rPr>
          <w:rFonts w:ascii="Times New Roman" w:hAnsi="Times New Roman" w:eastAsia="Times New Roman" w:cs="Times New Roman"/>
          <w:sz w:val="18"/>
          <w:szCs w:val="18"/>
          <w:color w:val="231F20"/>
          <w:spacing w:val="15"/>
          <w:w w:val="101"/>
        </w:rPr>
        <w:t xml:space="preserve"> </w:t>
      </w:r>
      <w:r>
        <w:rPr>
          <w:rFonts w:ascii="Times New Roman" w:hAnsi="Times New Roman" w:eastAsia="Times New Roman" w:cs="Times New Roman"/>
          <w:sz w:val="18"/>
          <w:szCs w:val="18"/>
          <w:color w:val="231F20"/>
          <w:spacing w:val="-1"/>
        </w:rPr>
        <w:t>on</w:t>
      </w:r>
      <w:r>
        <w:rPr>
          <w:rFonts w:ascii="Times New Roman" w:hAnsi="Times New Roman" w:eastAsia="Times New Roman" w:cs="Times New Roman"/>
          <w:sz w:val="18"/>
          <w:szCs w:val="18"/>
          <w:color w:val="231F20"/>
          <w:spacing w:val="16"/>
        </w:rPr>
        <w:t xml:space="preserve"> </w:t>
      </w:r>
      <w:r>
        <w:rPr>
          <w:rFonts w:ascii="Times New Roman" w:hAnsi="Times New Roman" w:eastAsia="Times New Roman" w:cs="Times New Roman"/>
          <w:sz w:val="18"/>
          <w:szCs w:val="18"/>
          <w:color w:val="231F20"/>
          <w:spacing w:val="-1"/>
        </w:rPr>
        <w:t>different</w:t>
      </w:r>
      <w:r>
        <w:rPr>
          <w:rFonts w:ascii="Times New Roman" w:hAnsi="Times New Roman" w:eastAsia="Times New Roman" w:cs="Times New Roman"/>
          <w:sz w:val="18"/>
          <w:szCs w:val="18"/>
          <w:color w:val="231F20"/>
          <w:spacing w:val="15"/>
          <w:w w:val="102"/>
        </w:rPr>
        <w:t xml:space="preserve"> </w:t>
      </w:r>
      <w:r>
        <w:rPr>
          <w:rFonts w:ascii="Times New Roman" w:hAnsi="Times New Roman" w:eastAsia="Times New Roman" w:cs="Times New Roman"/>
          <w:sz w:val="18"/>
          <w:szCs w:val="18"/>
          <w:color w:val="231F20"/>
          <w:spacing w:val="-1"/>
        </w:rPr>
        <w:t>clinical</w:t>
      </w:r>
      <w:r>
        <w:rPr>
          <w:rFonts w:ascii="Times New Roman" w:hAnsi="Times New Roman" w:eastAsia="Times New Roman" w:cs="Times New Roman"/>
          <w:sz w:val="18"/>
          <w:szCs w:val="18"/>
          <w:color w:val="231F20"/>
          <w:spacing w:val="18"/>
          <w:w w:val="101"/>
        </w:rPr>
        <w:t xml:space="preserve"> </w:t>
      </w:r>
      <w:r>
        <w:rPr>
          <w:rFonts w:ascii="Times New Roman" w:hAnsi="Times New Roman" w:eastAsia="Times New Roman" w:cs="Times New Roman"/>
          <w:sz w:val="18"/>
          <w:szCs w:val="18"/>
          <w:color w:val="231F20"/>
          <w:spacing w:val="-1"/>
        </w:rPr>
        <w:t>scenarios</w:t>
      </w:r>
      <w:r>
        <w:rPr>
          <w:rFonts w:ascii="Times New Roman" w:hAnsi="Times New Roman" w:eastAsia="Times New Roman" w:cs="Times New Roman"/>
          <w:sz w:val="18"/>
          <w:szCs w:val="18"/>
          <w:color w:val="231F20"/>
          <w:spacing w:val="16"/>
          <w:w w:val="101"/>
        </w:rPr>
        <w:t xml:space="preserve"> </w:t>
      </w:r>
      <w:r>
        <w:rPr>
          <w:rFonts w:ascii="Times New Roman" w:hAnsi="Times New Roman" w:eastAsia="Times New Roman" w:cs="Times New Roman"/>
          <w:sz w:val="18"/>
          <w:szCs w:val="18"/>
          <w:color w:val="231F20"/>
          <w:spacing w:val="-1"/>
        </w:rPr>
        <w:t>and</w:t>
      </w:r>
      <w:r>
        <w:rPr>
          <w:rFonts w:ascii="Times New Roman" w:hAnsi="Times New Roman" w:eastAsia="Times New Roman" w:cs="Times New Roman"/>
          <w:sz w:val="18"/>
          <w:szCs w:val="18"/>
          <w:color w:val="231F20"/>
          <w:spacing w:val="14"/>
          <w:w w:val="101"/>
        </w:rPr>
        <w:t xml:space="preserve"> </w:t>
      </w:r>
      <w:r>
        <w:rPr>
          <w:rFonts w:ascii="Times New Roman" w:hAnsi="Times New Roman" w:eastAsia="Times New Roman" w:cs="Times New Roman"/>
          <w:sz w:val="18"/>
          <w:szCs w:val="18"/>
          <w:color w:val="231F20"/>
          <w:spacing w:val="-1"/>
        </w:rPr>
        <w:t>indications,</w:t>
      </w:r>
      <w:r>
        <w:rPr>
          <w:rFonts w:ascii="Times New Roman" w:hAnsi="Times New Roman" w:eastAsia="Times New Roman" w:cs="Times New Roman"/>
          <w:sz w:val="18"/>
          <w:szCs w:val="18"/>
          <w:color w:val="231F20"/>
          <w:spacing w:val="11"/>
          <w:w w:val="102"/>
        </w:rPr>
        <w:t xml:space="preserve"> </w:t>
      </w:r>
      <w:r>
        <w:rPr>
          <w:rFonts w:ascii="Times New Roman" w:hAnsi="Times New Roman" w:eastAsia="Times New Roman" w:cs="Times New Roman"/>
          <w:sz w:val="18"/>
          <w:szCs w:val="18"/>
          <w:color w:val="231F20"/>
          <w:spacing w:val="-1"/>
        </w:rPr>
        <w:t>through</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a</w:t>
      </w:r>
      <w:r>
        <w:rPr>
          <w:rFonts w:ascii="Times New Roman" w:hAnsi="Times New Roman" w:eastAsia="Times New Roman" w:cs="Times New Roman"/>
          <w:sz w:val="18"/>
          <w:szCs w:val="18"/>
          <w:color w:val="231F20"/>
          <w:spacing w:val="13"/>
          <w:w w:val="101"/>
        </w:rPr>
        <w:t xml:space="preserve"> </w:t>
      </w:r>
      <w:r>
        <w:rPr>
          <w:rFonts w:ascii="Times New Roman" w:hAnsi="Times New Roman" w:eastAsia="Times New Roman" w:cs="Times New Roman"/>
          <w:sz w:val="18"/>
          <w:szCs w:val="18"/>
          <w:color w:val="231F20"/>
        </w:rPr>
        <w:t>consensus</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approach by</w:t>
      </w:r>
      <w:r>
        <w:rPr>
          <w:rFonts w:ascii="Times New Roman" w:hAnsi="Times New Roman" w:eastAsia="Times New Roman" w:cs="Times New Roman"/>
          <w:sz w:val="18"/>
          <w:szCs w:val="18"/>
          <w:color w:val="231F20"/>
          <w:spacing w:val="13"/>
          <w:w w:val="101"/>
        </w:rPr>
        <w:t xml:space="preserve"> </w:t>
      </w:r>
      <w:r>
        <w:rPr>
          <w:rFonts w:ascii="Times New Roman" w:hAnsi="Times New Roman" w:eastAsia="Times New Roman" w:cs="Times New Roman"/>
          <w:sz w:val="18"/>
          <w:szCs w:val="18"/>
          <w:color w:val="231F20"/>
        </w:rPr>
        <w:t>experts,</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and</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rPr>
        <w:t>compares the value</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and</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advantages</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and</w:t>
      </w:r>
      <w:r>
        <w:rPr>
          <w:rFonts w:ascii="Times New Roman" w:hAnsi="Times New Roman" w:eastAsia="Times New Roman" w:cs="Times New Roman"/>
          <w:sz w:val="18"/>
          <w:szCs w:val="18"/>
          <w:color w:val="231F20"/>
          <w:spacing w:val="12"/>
        </w:rPr>
        <w:t xml:space="preserve"> </w:t>
      </w:r>
      <w:r>
        <w:rPr>
          <w:rFonts w:ascii="Times New Roman" w:hAnsi="Times New Roman" w:eastAsia="Times New Roman" w:cs="Times New Roman"/>
          <w:sz w:val="18"/>
          <w:szCs w:val="18"/>
          <w:color w:val="231F20"/>
        </w:rPr>
        <w:t>disadvantage</w:t>
      </w:r>
      <w:r>
        <w:rPr>
          <w:rFonts w:ascii="Times New Roman" w:hAnsi="Times New Roman" w:eastAsia="Times New Roman" w:cs="Times New Roman"/>
          <w:sz w:val="18"/>
          <w:szCs w:val="18"/>
          <w:color w:val="231F20"/>
          <w:spacing w:val="-1"/>
        </w:rPr>
        <w:t>s</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spacing w:val="-1"/>
        </w:rPr>
        <w:t>of</w:t>
      </w:r>
      <w:r>
        <w:rPr>
          <w:rFonts w:ascii="Times New Roman" w:hAnsi="Times New Roman" w:eastAsia="Times New Roman" w:cs="Times New Roman"/>
          <w:sz w:val="18"/>
          <w:szCs w:val="18"/>
          <w:color w:val="231F20"/>
          <w:spacing w:val="-11"/>
        </w:rPr>
        <w:t xml:space="preserve"> </w:t>
      </w:r>
      <w:r>
        <w:rPr>
          <w:rFonts w:ascii="Times New Roman" w:hAnsi="Times New Roman" w:eastAsia="Times New Roman" w:cs="Times New Roman"/>
          <w:sz w:val="18"/>
          <w:szCs w:val="18"/>
          <w:color w:val="231F20"/>
          <w:spacing w:val="-1"/>
        </w:rPr>
        <w:t>various non-invasive</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spacing w:val="-1"/>
        </w:rPr>
        <w:t>imaging</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examinations. Ultimately, the</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rPr>
        <w:t>goal</w:t>
      </w:r>
      <w:r>
        <w:rPr>
          <w:rFonts w:ascii="Times New Roman" w:hAnsi="Times New Roman" w:eastAsia="Times New Roman" w:cs="Times New Roman"/>
          <w:sz w:val="18"/>
          <w:szCs w:val="18"/>
          <w:color w:val="231F20"/>
          <w:spacing w:val="13"/>
        </w:rPr>
        <w:t xml:space="preserve"> </w:t>
      </w:r>
      <w:r>
        <w:rPr>
          <w:rFonts w:ascii="Times New Roman" w:hAnsi="Times New Roman" w:eastAsia="Times New Roman" w:cs="Times New Roman"/>
          <w:sz w:val="18"/>
          <w:szCs w:val="18"/>
          <w:color w:val="231F20"/>
        </w:rPr>
        <w:t>of</w:t>
      </w:r>
      <w:r>
        <w:rPr>
          <w:rFonts w:ascii="Times New Roman" w:hAnsi="Times New Roman" w:eastAsia="Times New Roman" w:cs="Times New Roman"/>
          <w:sz w:val="18"/>
          <w:szCs w:val="18"/>
          <w:color w:val="231F20"/>
          <w:spacing w:val="-10"/>
        </w:rPr>
        <w:t xml:space="preserve"> </w:t>
      </w:r>
      <w:r>
        <w:rPr>
          <w:rFonts w:ascii="Times New Roman" w:hAnsi="Times New Roman" w:eastAsia="Times New Roman" w:cs="Times New Roman"/>
          <w:sz w:val="18"/>
          <w:szCs w:val="18"/>
          <w:color w:val="231F20"/>
        </w:rPr>
        <w:t>this</w:t>
      </w:r>
      <w:r>
        <w:rPr>
          <w:rFonts w:ascii="Times New Roman" w:hAnsi="Times New Roman" w:eastAsia="Times New Roman" w:cs="Times New Roman"/>
          <w:sz w:val="18"/>
          <w:szCs w:val="18"/>
          <w:color w:val="231F20"/>
          <w:spacing w:val="13"/>
          <w:w w:val="101"/>
        </w:rPr>
        <w:t xml:space="preserve"> </w:t>
      </w:r>
      <w:r>
        <w:rPr>
          <w:rFonts w:ascii="Times New Roman" w:hAnsi="Times New Roman" w:eastAsia="Times New Roman" w:cs="Times New Roman"/>
          <w:sz w:val="18"/>
          <w:szCs w:val="18"/>
          <w:color w:val="231F20"/>
        </w:rPr>
        <w:t>consensus</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rPr>
        <w:t>is to provide measures</w:t>
      </w:r>
      <w:r>
        <w:rPr>
          <w:rFonts w:ascii="Times New Roman" w:hAnsi="Times New Roman" w:eastAsia="Times New Roman" w:cs="Times New Roman"/>
          <w:sz w:val="18"/>
          <w:szCs w:val="18"/>
          <w:color w:val="231F20"/>
          <w:spacing w:val="8"/>
        </w:rPr>
        <w:t xml:space="preserve"> </w:t>
      </w:r>
      <w:r>
        <w:rPr>
          <w:rFonts w:ascii="Times New Roman" w:hAnsi="Times New Roman" w:eastAsia="Times New Roman" w:cs="Times New Roman"/>
          <w:sz w:val="18"/>
          <w:szCs w:val="18"/>
          <w:color w:val="231F20"/>
        </w:rPr>
        <w:t>to</w:t>
      </w:r>
      <w:r>
        <w:rPr>
          <w:rFonts w:ascii="Times New Roman" w:hAnsi="Times New Roman" w:eastAsia="Times New Roman" w:cs="Times New Roman"/>
          <w:sz w:val="18"/>
          <w:szCs w:val="18"/>
          <w:color w:val="231F20"/>
          <w:spacing w:val="14"/>
        </w:rPr>
        <w:t xml:space="preserve"> </w:t>
      </w:r>
      <w:r>
        <w:rPr>
          <w:rFonts w:ascii="Times New Roman" w:hAnsi="Times New Roman" w:eastAsia="Times New Roman" w:cs="Times New Roman"/>
          <w:sz w:val="18"/>
          <w:szCs w:val="18"/>
          <w:color w:val="231F20"/>
        </w:rPr>
        <w:t>achieve</w:t>
      </w:r>
      <w:r>
        <w:rPr>
          <w:rFonts w:ascii="Times New Roman" w:hAnsi="Times New Roman" w:eastAsia="Times New Roman" w:cs="Times New Roman"/>
          <w:sz w:val="18"/>
          <w:szCs w:val="18"/>
          <w:color w:val="231F20"/>
          <w:spacing w:val="13"/>
          <w:w w:val="101"/>
        </w:rPr>
        <w:t xml:space="preserve"> </w:t>
      </w:r>
      <w:r>
        <w:rPr>
          <w:rFonts w:ascii="Times New Roman" w:hAnsi="Times New Roman" w:eastAsia="Times New Roman" w:cs="Times New Roman"/>
          <w:sz w:val="18"/>
          <w:szCs w:val="18"/>
          <w:color w:val="231F20"/>
        </w:rPr>
        <w:t>accurate</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rPr>
        <w:t>diagnosis</w:t>
      </w:r>
      <w:r>
        <w:rPr>
          <w:rFonts w:ascii="Times New Roman" w:hAnsi="Times New Roman" w:eastAsia="Times New Roman" w:cs="Times New Roman"/>
          <w:sz w:val="18"/>
          <w:szCs w:val="18"/>
          <w:color w:val="231F20"/>
          <w:spacing w:val="13"/>
          <w:w w:val="101"/>
        </w:rPr>
        <w:t xml:space="preserve"> </w:t>
      </w:r>
      <w:r>
        <w:rPr>
          <w:rFonts w:ascii="Times New Roman" w:hAnsi="Times New Roman" w:eastAsia="Times New Roman" w:cs="Times New Roman"/>
          <w:sz w:val="18"/>
          <w:szCs w:val="18"/>
          <w:color w:val="231F20"/>
          <w:spacing w:val="-1"/>
        </w:rPr>
        <w:t>and</w:t>
      </w:r>
      <w:r>
        <w:rPr>
          <w:rFonts w:ascii="Times New Roman" w:hAnsi="Times New Roman" w:eastAsia="Times New Roman" w:cs="Times New Roman"/>
          <w:sz w:val="18"/>
          <w:szCs w:val="18"/>
          <w:color w:val="231F20"/>
          <w:spacing w:val="8"/>
        </w:rPr>
        <w:t xml:space="preserve"> </w:t>
      </w:r>
      <w:r>
        <w:rPr>
          <w:rFonts w:ascii="Times New Roman" w:hAnsi="Times New Roman" w:eastAsia="Times New Roman" w:cs="Times New Roman"/>
          <w:sz w:val="18"/>
          <w:szCs w:val="18"/>
          <w:color w:val="231F20"/>
          <w:spacing w:val="-1"/>
        </w:rPr>
        <w:t>treatment</w:t>
      </w:r>
      <w:r>
        <w:rPr>
          <w:rFonts w:ascii="Times New Roman" w:hAnsi="Times New Roman" w:eastAsia="Times New Roman" w:cs="Times New Roman"/>
          <w:sz w:val="18"/>
          <w:szCs w:val="18"/>
          <w:color w:val="231F20"/>
          <w:spacing w:val="6"/>
        </w:rPr>
        <w:t xml:space="preserve"> </w:t>
      </w:r>
      <w:r>
        <w:rPr>
          <w:rFonts w:ascii="Times New Roman" w:hAnsi="Times New Roman" w:eastAsia="Times New Roman" w:cs="Times New Roman"/>
          <w:sz w:val="18"/>
          <w:szCs w:val="18"/>
          <w:color w:val="231F20"/>
          <w:spacing w:val="-1"/>
        </w:rPr>
        <w:t>plans</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for patients with suspected COVID-19-related myocardial i</w:t>
      </w:r>
      <w:r>
        <w:rPr>
          <w:rFonts w:ascii="Times New Roman" w:hAnsi="Times New Roman" w:eastAsia="Times New Roman" w:cs="Times New Roman"/>
          <w:sz w:val="18"/>
          <w:szCs w:val="18"/>
          <w:color w:val="231F20"/>
          <w:spacing w:val="-1"/>
        </w:rPr>
        <w:t>njury.</w:t>
      </w:r>
    </w:p>
    <w:p>
      <w:pPr>
        <w:pStyle w:val="BodyText"/>
        <w:ind w:left="430" w:right="502"/>
        <w:spacing w:before="2" w:line="291" w:lineRule="auto"/>
        <w:rPr>
          <w:rFonts w:ascii="Times New Roman" w:hAnsi="Times New Roman" w:eastAsia="Times New Roman" w:cs="Times New Roman"/>
          <w:sz w:val="18"/>
          <w:szCs w:val="18"/>
        </w:rPr>
      </w:pPr>
      <w:r>
        <w:rPr>
          <w:sz w:val="18"/>
          <w:szCs w:val="18"/>
          <w:b/>
          <w:bCs/>
          <w:color w:val="231F20"/>
        </w:rPr>
        <w:t>Key</w:t>
      </w:r>
      <w:r>
        <w:rPr>
          <w:sz w:val="18"/>
          <w:szCs w:val="18"/>
          <w:color w:val="231F20"/>
          <w:spacing w:val="-23"/>
        </w:rPr>
        <w:t xml:space="preserve"> </w:t>
      </w:r>
      <w:r>
        <w:rPr>
          <w:sz w:val="18"/>
          <w:szCs w:val="18"/>
          <w:b/>
          <w:bCs/>
          <w:color w:val="231F20"/>
        </w:rPr>
        <w:t>words</w:t>
      </w:r>
      <w:r>
        <w:rPr>
          <w:sz w:val="18"/>
          <w:szCs w:val="18"/>
          <w:b/>
          <w:bCs/>
          <w:color w:val="231F20"/>
          <w:spacing w:val="11"/>
        </w:rPr>
        <w:t>:</w:t>
      </w:r>
      <w:r>
        <w:rPr>
          <w:sz w:val="18"/>
          <w:szCs w:val="18"/>
          <w:color w:val="231F20"/>
          <w:spacing w:val="38"/>
        </w:rPr>
        <w:t xml:space="preserve"> </w:t>
      </w:r>
      <w:r>
        <w:rPr>
          <w:rFonts w:ascii="Times New Roman" w:hAnsi="Times New Roman" w:eastAsia="Times New Roman" w:cs="Times New Roman"/>
          <w:sz w:val="18"/>
          <w:szCs w:val="18"/>
          <w:color w:val="231F20"/>
        </w:rPr>
        <w:t>coronavirus</w:t>
      </w:r>
      <w:r>
        <w:rPr>
          <w:rFonts w:ascii="Times New Roman" w:hAnsi="Times New Roman" w:eastAsia="Times New Roman" w:cs="Times New Roman"/>
          <w:sz w:val="18"/>
          <w:szCs w:val="18"/>
          <w:color w:val="231F20"/>
          <w:spacing w:val="25"/>
        </w:rPr>
        <w:t xml:space="preserve"> </w:t>
      </w:r>
      <w:r>
        <w:rPr>
          <w:rFonts w:ascii="Times New Roman" w:hAnsi="Times New Roman" w:eastAsia="Times New Roman" w:cs="Times New Roman"/>
          <w:sz w:val="18"/>
          <w:szCs w:val="18"/>
          <w:color w:val="231F20"/>
        </w:rPr>
        <w:t>disease</w:t>
      </w:r>
      <w:r>
        <w:rPr>
          <w:rFonts w:ascii="Times New Roman" w:hAnsi="Times New Roman" w:eastAsia="Times New Roman" w:cs="Times New Roman"/>
          <w:sz w:val="18"/>
          <w:szCs w:val="18"/>
          <w:color w:val="231F20"/>
          <w:spacing w:val="11"/>
        </w:rPr>
        <w:t>-19;</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rPr>
        <w:t>myocardial</w:t>
      </w:r>
      <w:r>
        <w:rPr>
          <w:rFonts w:ascii="Times New Roman" w:hAnsi="Times New Roman" w:eastAsia="Times New Roman" w:cs="Times New Roman"/>
          <w:sz w:val="18"/>
          <w:szCs w:val="18"/>
          <w:color w:val="231F20"/>
          <w:spacing w:val="23"/>
          <w:w w:val="102"/>
        </w:rPr>
        <w:t xml:space="preserve"> </w:t>
      </w:r>
      <w:r>
        <w:rPr>
          <w:rFonts w:ascii="Times New Roman" w:hAnsi="Times New Roman" w:eastAsia="Times New Roman" w:cs="Times New Roman"/>
          <w:sz w:val="18"/>
          <w:szCs w:val="18"/>
          <w:color w:val="231F20"/>
        </w:rPr>
        <w:t>injury</w:t>
      </w:r>
      <w:r>
        <w:rPr>
          <w:rFonts w:ascii="Times New Roman" w:hAnsi="Times New Roman" w:eastAsia="Times New Roman" w:cs="Times New Roman"/>
          <w:sz w:val="18"/>
          <w:szCs w:val="18"/>
          <w:color w:val="231F20"/>
          <w:spacing w:val="11"/>
        </w:rPr>
        <w:t>;</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rPr>
        <w:t>myocarditis</w:t>
      </w:r>
      <w:r>
        <w:rPr>
          <w:rFonts w:ascii="Times New Roman" w:hAnsi="Times New Roman" w:eastAsia="Times New Roman" w:cs="Times New Roman"/>
          <w:sz w:val="18"/>
          <w:szCs w:val="18"/>
          <w:color w:val="231F20"/>
          <w:spacing w:val="11"/>
        </w:rPr>
        <w:t>;</w:t>
      </w:r>
      <w:r>
        <w:rPr>
          <w:rFonts w:ascii="Times New Roman" w:hAnsi="Times New Roman" w:eastAsia="Times New Roman" w:cs="Times New Roman"/>
          <w:sz w:val="18"/>
          <w:szCs w:val="18"/>
          <w:color w:val="231F20"/>
          <w:spacing w:val="24"/>
          <w:w w:val="101"/>
        </w:rPr>
        <w:t xml:space="preserve"> </w:t>
      </w:r>
      <w:r>
        <w:rPr>
          <w:rFonts w:ascii="Times New Roman" w:hAnsi="Times New Roman" w:eastAsia="Times New Roman" w:cs="Times New Roman"/>
          <w:sz w:val="18"/>
          <w:szCs w:val="18"/>
          <w:color w:val="231F20"/>
        </w:rPr>
        <w:t>cardiac</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rPr>
        <w:t>magnetic</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rPr>
        <w:t>resonance</w:t>
      </w:r>
      <w:r>
        <w:rPr>
          <w:rFonts w:ascii="Times New Roman" w:hAnsi="Times New Roman" w:eastAsia="Times New Roman" w:cs="Times New Roman"/>
          <w:sz w:val="18"/>
          <w:szCs w:val="18"/>
          <w:color w:val="231F20"/>
          <w:spacing w:val="23"/>
          <w:w w:val="102"/>
        </w:rPr>
        <w:t xml:space="preserve"> </w:t>
      </w:r>
      <w:r>
        <w:rPr>
          <w:rFonts w:ascii="Times New Roman" w:hAnsi="Times New Roman" w:eastAsia="Times New Roman" w:cs="Times New Roman"/>
          <w:sz w:val="18"/>
          <w:szCs w:val="18"/>
          <w:color w:val="231F20"/>
        </w:rPr>
        <w:t>image</w:t>
      </w:r>
      <w:r>
        <w:rPr>
          <w:rFonts w:ascii="Times New Roman" w:hAnsi="Times New Roman" w:eastAsia="Times New Roman" w:cs="Times New Roman"/>
          <w:sz w:val="18"/>
          <w:szCs w:val="18"/>
          <w:color w:val="231F20"/>
          <w:spacing w:val="11"/>
        </w:rPr>
        <w:t>;</w:t>
      </w:r>
      <w:r>
        <w:rPr>
          <w:rFonts w:ascii="Times New Roman" w:hAnsi="Times New Roman" w:eastAsia="Times New Roman" w:cs="Times New Roman"/>
          <w:sz w:val="18"/>
          <w:szCs w:val="18"/>
          <w:color w:val="231F20"/>
          <w:spacing w:val="23"/>
          <w:w w:val="102"/>
        </w:rPr>
        <w:t xml:space="preserve"> </w:t>
      </w:r>
      <w:r>
        <w:rPr>
          <w:rFonts w:ascii="Times New Roman" w:hAnsi="Times New Roman" w:eastAsia="Times New Roman" w:cs="Times New Roman"/>
          <w:sz w:val="18"/>
          <w:szCs w:val="18"/>
          <w:color w:val="231F20"/>
        </w:rPr>
        <w:t>imaging</w:t>
      </w:r>
      <w:r>
        <w:rPr>
          <w:rFonts w:ascii="Times New Roman" w:hAnsi="Times New Roman" w:eastAsia="Times New Roman" w:cs="Times New Roman"/>
          <w:sz w:val="18"/>
          <w:szCs w:val="18"/>
          <w:color w:val="231F20"/>
          <w:spacing w:val="11"/>
        </w:rPr>
        <w:t>;</w:t>
      </w:r>
      <w:r>
        <w:rPr>
          <w:rFonts w:ascii="Times New Roman" w:hAnsi="Times New Roman" w:eastAsia="Times New Roman" w:cs="Times New Roman"/>
          <w:sz w:val="18"/>
          <w:szCs w:val="18"/>
          <w:color w:val="231F20"/>
          <w:spacing w:val="25"/>
        </w:rPr>
        <w:t xml:space="preserve"> </w:t>
      </w:r>
      <w:r>
        <w:rPr>
          <w:rFonts w:ascii="Times New Roman" w:hAnsi="Times New Roman" w:eastAsia="Times New Roman" w:cs="Times New Roman"/>
          <w:sz w:val="18"/>
          <w:szCs w:val="18"/>
          <w:color w:val="231F20"/>
        </w:rPr>
        <w:t>expert </w:t>
      </w:r>
      <w:r>
        <w:rPr>
          <w:rFonts w:ascii="Times New Roman" w:hAnsi="Times New Roman" w:eastAsia="Times New Roman" w:cs="Times New Roman"/>
          <w:sz w:val="18"/>
          <w:szCs w:val="18"/>
          <w:color w:val="231F20"/>
          <w:spacing w:val="-1"/>
        </w:rPr>
        <w:t>consensus</w:t>
      </w:r>
    </w:p>
    <w:p>
      <w:pPr>
        <w:pStyle w:val="BodyText"/>
        <w:ind w:left="427" w:right="501"/>
        <w:spacing w:before="39" w:line="280" w:lineRule="auto"/>
        <w:rPr>
          <w:rFonts w:ascii="Times New Roman" w:hAnsi="Times New Roman" w:eastAsia="Times New Roman" w:cs="Times New Roman"/>
          <w:sz w:val="18"/>
          <w:szCs w:val="18"/>
        </w:rPr>
      </w:pPr>
      <w:r>
        <w:rPr>
          <w:sz w:val="18"/>
          <w:szCs w:val="18"/>
          <w:b/>
          <w:bCs/>
          <w:color w:val="231F20"/>
        </w:rPr>
        <w:t>Funding:</w:t>
      </w:r>
      <w:r>
        <w:rPr>
          <w:sz w:val="18"/>
          <w:szCs w:val="18"/>
          <w:color w:val="231F20"/>
          <w:spacing w:val="-29"/>
        </w:rPr>
        <w:t xml:space="preserve"> </w:t>
      </w:r>
      <w:r>
        <w:rPr>
          <w:rFonts w:ascii="Times New Roman" w:hAnsi="Times New Roman" w:eastAsia="Times New Roman" w:cs="Times New Roman"/>
          <w:sz w:val="18"/>
          <w:szCs w:val="18"/>
          <w:color w:val="231F20"/>
        </w:rPr>
        <w:t>Key</w:t>
      </w:r>
      <w:r>
        <w:rPr>
          <w:rFonts w:ascii="Times New Roman" w:hAnsi="Times New Roman" w:eastAsia="Times New Roman" w:cs="Times New Roman"/>
          <w:sz w:val="18"/>
          <w:szCs w:val="18"/>
          <w:color w:val="231F20"/>
          <w:spacing w:val="20"/>
          <w:w w:val="101"/>
        </w:rPr>
        <w:t xml:space="preserve"> </w:t>
      </w:r>
      <w:r>
        <w:rPr>
          <w:rFonts w:ascii="Times New Roman" w:hAnsi="Times New Roman" w:eastAsia="Times New Roman" w:cs="Times New Roman"/>
          <w:sz w:val="18"/>
          <w:szCs w:val="18"/>
          <w:color w:val="231F20"/>
        </w:rPr>
        <w:t>Laboratory</w:t>
      </w:r>
      <w:r>
        <w:rPr>
          <w:rFonts w:ascii="Times New Roman" w:hAnsi="Times New Roman" w:eastAsia="Times New Roman" w:cs="Times New Roman"/>
          <w:sz w:val="18"/>
          <w:szCs w:val="18"/>
          <w:color w:val="231F20"/>
          <w:spacing w:val="23"/>
        </w:rPr>
        <w:t xml:space="preserve"> </w:t>
      </w:r>
      <w:r>
        <w:rPr>
          <w:rFonts w:ascii="Times New Roman" w:hAnsi="Times New Roman" w:eastAsia="Times New Roman" w:cs="Times New Roman"/>
          <w:sz w:val="18"/>
          <w:szCs w:val="18"/>
          <w:color w:val="231F20"/>
        </w:rPr>
        <w:t>of Chinese Academy</w:t>
      </w:r>
      <w:r>
        <w:rPr>
          <w:rFonts w:ascii="Times New Roman" w:hAnsi="Times New Roman" w:eastAsia="Times New Roman" w:cs="Times New Roman"/>
          <w:sz w:val="18"/>
          <w:szCs w:val="18"/>
          <w:color w:val="231F20"/>
          <w:spacing w:val="22"/>
          <w:w w:val="101"/>
        </w:rPr>
        <w:t xml:space="preserve"> </w:t>
      </w:r>
      <w:r>
        <w:rPr>
          <w:rFonts w:ascii="Times New Roman" w:hAnsi="Times New Roman" w:eastAsia="Times New Roman" w:cs="Times New Roman"/>
          <w:sz w:val="18"/>
          <w:szCs w:val="18"/>
          <w:color w:val="231F20"/>
        </w:rPr>
        <w:t>of Medical</w:t>
      </w:r>
      <w:r>
        <w:rPr>
          <w:rFonts w:ascii="Times New Roman" w:hAnsi="Times New Roman" w:eastAsia="Times New Roman" w:cs="Times New Roman"/>
          <w:sz w:val="18"/>
          <w:szCs w:val="18"/>
          <w:color w:val="231F20"/>
          <w:spacing w:val="28"/>
        </w:rPr>
        <w:t xml:space="preserve"> </w:t>
      </w:r>
      <w:r>
        <w:rPr>
          <w:rFonts w:ascii="Times New Roman" w:hAnsi="Times New Roman" w:eastAsia="Times New Roman" w:cs="Times New Roman"/>
          <w:sz w:val="18"/>
          <w:szCs w:val="18"/>
          <w:color w:val="231F20"/>
        </w:rPr>
        <w:t>Sciences</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rPr>
        <w:t>(Cultivation)</w:t>
      </w:r>
      <w:r>
        <w:rPr>
          <w:rFonts w:ascii="Times New Roman" w:hAnsi="Times New Roman" w:eastAsia="Times New Roman" w:cs="Times New Roman"/>
          <w:sz w:val="18"/>
          <w:szCs w:val="18"/>
          <w:color w:val="231F20"/>
          <w:spacing w:val="24"/>
        </w:rPr>
        <w:t xml:space="preserve"> </w:t>
      </w:r>
      <w:r>
        <w:rPr>
          <w:rFonts w:ascii="Times New Roman" w:hAnsi="Times New Roman" w:eastAsia="Times New Roman" w:cs="Times New Roman"/>
          <w:sz w:val="18"/>
          <w:szCs w:val="18"/>
          <w:color w:val="231F20"/>
        </w:rPr>
        <w:t>(2019PT310025);</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rPr>
        <w:t>Fuwai</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rPr>
        <w:t>Hosp</w:t>
      </w:r>
      <w:r>
        <w:rPr>
          <w:rFonts w:ascii="Times New Roman" w:hAnsi="Times New Roman" w:eastAsia="Times New Roman" w:cs="Times New Roman"/>
          <w:sz w:val="18"/>
          <w:szCs w:val="18"/>
          <w:color w:val="231F20"/>
          <w:spacing w:val="-1"/>
        </w:rPr>
        <w:t>ital</w:t>
      </w:r>
      <w:r>
        <w:rPr>
          <w:rFonts w:ascii="Times New Roman" w:hAnsi="Times New Roman" w:eastAsia="Times New Roman" w:cs="Times New Roman"/>
          <w:sz w:val="18"/>
          <w:szCs w:val="18"/>
          <w:color w:val="231F20"/>
          <w:spacing w:val="11"/>
          <w:w w:val="101"/>
        </w:rPr>
        <w:t xml:space="preserve"> </w:t>
      </w:r>
      <w:r>
        <w:rPr>
          <w:rFonts w:ascii="Times New Roman" w:hAnsi="Times New Roman" w:eastAsia="Times New Roman" w:cs="Times New Roman"/>
          <w:sz w:val="18"/>
          <w:szCs w:val="18"/>
          <w:color w:val="231F20"/>
          <w:spacing w:val="-1"/>
        </w:rPr>
        <w:t>Youth</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Key Project of</w:t>
      </w:r>
      <w:r>
        <w:rPr>
          <w:rFonts w:ascii="Times New Roman" w:hAnsi="Times New Roman" w:eastAsia="Times New Roman" w:cs="Times New Roman"/>
          <w:sz w:val="18"/>
          <w:szCs w:val="18"/>
          <w:color w:val="231F20"/>
          <w:spacing w:val="-4"/>
        </w:rPr>
        <w:t xml:space="preserve"> </w:t>
      </w:r>
      <w:r>
        <w:rPr>
          <w:rFonts w:ascii="Times New Roman" w:hAnsi="Times New Roman" w:eastAsia="Times New Roman" w:cs="Times New Roman"/>
          <w:sz w:val="18"/>
          <w:szCs w:val="18"/>
          <w:color w:val="231F20"/>
        </w:rPr>
        <w:t>Central High-level Hospital (2022-GSP-QZ-5)</w:t>
      </w:r>
    </w:p>
    <w:p>
      <w:pPr>
        <w:ind w:left="6301"/>
        <w:spacing w:before="3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rPr>
        <w:t>(Chinese Circulation Journal, 2023, </w:t>
      </w:r>
      <w:r>
        <w:rPr>
          <w:rFonts w:ascii="Times New Roman" w:hAnsi="Times New Roman" w:eastAsia="Times New Roman" w:cs="Times New Roman"/>
          <w:sz w:val="18"/>
          <w:szCs w:val="18"/>
          <w:color w:val="231F20"/>
          <w:spacing w:val="-1"/>
        </w:rPr>
        <w:t>38: 496.)</w:t>
      </w:r>
    </w:p>
    <w:p>
      <w:pPr>
        <w:spacing w:before="133"/>
        <w:rPr/>
      </w:pPr>
      <w:r/>
    </w:p>
    <w:p>
      <w:pPr>
        <w:sectPr>
          <w:headerReference w:type="default" r:id="rId1"/>
          <w:pgSz w:w="11849" w:h="16101"/>
          <w:pgMar w:top="1340" w:right="827" w:bottom="0" w:left="963" w:header="1063" w:footer="0" w:gutter="0"/>
          <w:cols w:equalWidth="0" w:num="1">
            <w:col w:w="10059" w:space="0"/>
          </w:cols>
        </w:sectPr>
        <w:rPr/>
      </w:pPr>
    </w:p>
    <w:p>
      <w:pPr>
        <w:pStyle w:val="BodyText"/>
        <w:ind w:left="13"/>
        <w:spacing w:before="50" w:line="213" w:lineRule="auto"/>
        <w:outlineLvl w:val="0"/>
        <w:rPr>
          <w:rFonts w:ascii="Microsoft YaHei" w:hAnsi="Microsoft YaHei" w:eastAsia="Microsoft YaHei" w:cs="Microsoft YaHei"/>
        </w:rPr>
      </w:pPr>
      <w:r>
        <w:rPr>
          <w:b/>
          <w:bCs/>
          <w:color w:val="231F20"/>
          <w:spacing w:val="-6"/>
        </w:rPr>
        <w:t>1</w:t>
      </w:r>
      <w:r>
        <w:rPr>
          <w:color w:val="231F20"/>
          <w:spacing w:val="12"/>
        </w:rPr>
        <w:t xml:space="preserve"> </w:t>
      </w:r>
      <w:r>
        <w:rPr>
          <w:rFonts w:ascii="Microsoft YaHei" w:hAnsi="Microsoft YaHei" w:eastAsia="Microsoft YaHei" w:cs="Microsoft YaHei"/>
          <w:color w:val="231F20"/>
          <w:spacing w:val="-6"/>
        </w:rPr>
        <w:t>概述</w:t>
      </w:r>
    </w:p>
    <w:p>
      <w:pPr>
        <w:pStyle w:val="BodyText"/>
        <w:ind w:left="2" w:right="243" w:firstLine="453"/>
        <w:spacing w:before="2" w:line="269" w:lineRule="auto"/>
        <w:jc w:val="both"/>
        <w:rPr/>
      </w:pPr>
      <w:r>
        <w:rPr>
          <w:color w:val="231F20"/>
          <w:spacing w:val="-1"/>
        </w:rPr>
        <w:t>严重急性呼吸综合征冠状病毒</w:t>
      </w:r>
      <w:r>
        <w:rPr>
          <w:color w:val="231F20"/>
          <w:spacing w:val="-43"/>
        </w:rPr>
        <w:t xml:space="preserve"> </w:t>
      </w:r>
      <w:r>
        <w:rPr>
          <w:color w:val="231F20"/>
          <w:spacing w:val="-1"/>
        </w:rPr>
        <w:t>2（seve</w:t>
      </w:r>
      <w:r>
        <w:rPr>
          <w:color w:val="231F20"/>
          <w:spacing w:val="-2"/>
        </w:rPr>
        <w:t>re</w:t>
      </w:r>
      <w:r>
        <w:rPr>
          <w:color w:val="231F20"/>
          <w:spacing w:val="-30"/>
        </w:rPr>
        <w:t xml:space="preserve"> </w:t>
      </w:r>
      <w:r>
        <w:rPr>
          <w:color w:val="231F20"/>
          <w:spacing w:val="-2"/>
        </w:rPr>
        <w:t>acute</w:t>
      </w:r>
      <w:r>
        <w:rPr>
          <w:color w:val="231F20"/>
        </w:rPr>
        <w:t xml:space="preserve">  </w:t>
      </w:r>
      <w:r>
        <w:rPr>
          <w:color w:val="231F20"/>
          <w:spacing w:val="-3"/>
        </w:rPr>
        <w:t>respiratory syndrome corona</w:t>
      </w:r>
      <w:r>
        <w:rPr>
          <w:color w:val="231F20"/>
          <w:spacing w:val="-4"/>
        </w:rPr>
        <w:t>virus</w:t>
      </w:r>
      <w:r>
        <w:rPr>
          <w:color w:val="231F20"/>
          <w:spacing w:val="-16"/>
        </w:rPr>
        <w:t xml:space="preserve"> </w:t>
      </w:r>
      <w:r>
        <w:rPr>
          <w:color w:val="231F20"/>
          <w:spacing w:val="-4"/>
        </w:rPr>
        <w:t>2，SARS-CoV-2）</w:t>
      </w:r>
      <w:r>
        <w:rPr>
          <w:color w:val="231F20"/>
        </w:rPr>
        <w:t xml:space="preserve"> </w:t>
      </w:r>
      <w:r>
        <w:rPr>
          <w:color w:val="231F20"/>
          <w:spacing w:val="-5"/>
        </w:rPr>
        <w:t>感染导致的新型冠状病毒感染（coronavirus</w:t>
      </w:r>
      <w:r>
        <w:rPr>
          <w:color w:val="231F20"/>
          <w:spacing w:val="-18"/>
        </w:rPr>
        <w:t xml:space="preserve"> </w:t>
      </w:r>
      <w:r>
        <w:rPr>
          <w:color w:val="231F20"/>
          <w:spacing w:val="-5"/>
        </w:rPr>
        <w:t>disease</w:t>
      </w:r>
      <w:r>
        <w:rPr>
          <w:color w:val="231F20"/>
        </w:rPr>
        <w:t xml:space="preserve">  </w:t>
      </w:r>
      <w:r>
        <w:rPr>
          <w:color w:val="231F20"/>
          <w:spacing w:val="6"/>
        </w:rPr>
        <w:t>2019，</w:t>
      </w:r>
      <w:r>
        <w:rPr>
          <w:color w:val="231F20"/>
        </w:rPr>
        <w:t>COVID</w:t>
      </w:r>
      <w:r>
        <w:rPr>
          <w:color w:val="231F20"/>
          <w:spacing w:val="6"/>
        </w:rPr>
        <w:t>-19）自暴发以来迅速扩散，造成全球</w:t>
      </w:r>
      <w:r>
        <w:rPr>
          <w:color w:val="231F20"/>
        </w:rPr>
        <w:t xml:space="preserve">  </w:t>
      </w:r>
      <w:r>
        <w:rPr>
          <w:color w:val="231F20"/>
          <w:spacing w:val="6"/>
        </w:rPr>
        <w:t>性的传染病疫情，为世界各国带来沉重的医疗</w:t>
      </w:r>
      <w:r>
        <w:rPr>
          <w:color w:val="231F20"/>
          <w:spacing w:val="5"/>
        </w:rPr>
        <w:t>与经</w:t>
      </w:r>
      <w:r>
        <w:rPr>
          <w:color w:val="231F20"/>
        </w:rPr>
        <w:t xml:space="preserve">  </w:t>
      </w:r>
      <w:r>
        <w:rPr>
          <w:color w:val="231F20"/>
          <w:spacing w:val="6"/>
        </w:rPr>
        <w:t>济负担。截止</w:t>
      </w:r>
      <w:r>
        <w:rPr>
          <w:color w:val="231F20"/>
          <w:spacing w:val="-45"/>
        </w:rPr>
        <w:t xml:space="preserve"> </w:t>
      </w:r>
      <w:r>
        <w:rPr>
          <w:color w:val="231F20"/>
          <w:spacing w:val="6"/>
        </w:rPr>
        <w:t>2023</w:t>
      </w:r>
      <w:r>
        <w:rPr>
          <w:color w:val="231F20"/>
          <w:spacing w:val="-44"/>
        </w:rPr>
        <w:t xml:space="preserve"> </w:t>
      </w:r>
      <w:r>
        <w:rPr>
          <w:color w:val="231F20"/>
          <w:spacing w:val="6"/>
        </w:rPr>
        <w:t>年</w:t>
      </w:r>
      <w:r>
        <w:rPr>
          <w:color w:val="231F20"/>
          <w:spacing w:val="-27"/>
        </w:rPr>
        <w:t xml:space="preserve"> </w:t>
      </w:r>
      <w:r>
        <w:rPr>
          <w:color w:val="231F20"/>
          <w:spacing w:val="6"/>
        </w:rPr>
        <w:t>1</w:t>
      </w:r>
      <w:r>
        <w:rPr>
          <w:color w:val="231F20"/>
          <w:spacing w:val="-43"/>
        </w:rPr>
        <w:t xml:space="preserve"> </w:t>
      </w:r>
      <w:r>
        <w:rPr>
          <w:color w:val="231F20"/>
          <w:spacing w:val="6"/>
        </w:rPr>
        <w:t>月，</w:t>
      </w:r>
      <w:r>
        <w:rPr>
          <w:color w:val="231F20"/>
        </w:rPr>
        <w:t>COVID</w:t>
      </w:r>
      <w:r>
        <w:rPr>
          <w:color w:val="231F20"/>
          <w:spacing w:val="6"/>
        </w:rPr>
        <w:t>-19</w:t>
      </w:r>
      <w:r>
        <w:rPr>
          <w:color w:val="231F20"/>
          <w:spacing w:val="-45"/>
        </w:rPr>
        <w:t xml:space="preserve"> </w:t>
      </w:r>
      <w:r>
        <w:rPr>
          <w:color w:val="231F20"/>
          <w:spacing w:val="6"/>
        </w:rPr>
        <w:t>在全球范围</w:t>
      </w:r>
      <w:r>
        <w:rPr>
          <w:color w:val="231F20"/>
        </w:rPr>
        <w:t xml:space="preserve">  </w:t>
      </w:r>
      <w:r>
        <w:rPr>
          <w:color w:val="231F20"/>
          <w:spacing w:val="-5"/>
        </w:rPr>
        <w:t>内累计感染约</w:t>
      </w:r>
      <w:r>
        <w:rPr>
          <w:color w:val="231F20"/>
          <w:spacing w:val="-34"/>
        </w:rPr>
        <w:t xml:space="preserve"> </w:t>
      </w:r>
      <w:r>
        <w:rPr>
          <w:color w:val="231F20"/>
          <w:spacing w:val="-5"/>
        </w:rPr>
        <w:t>6.72</w:t>
      </w:r>
      <w:r>
        <w:rPr>
          <w:color w:val="231F20"/>
          <w:spacing w:val="-50"/>
        </w:rPr>
        <w:t xml:space="preserve"> </w:t>
      </w:r>
      <w:r>
        <w:rPr>
          <w:color w:val="231F20"/>
          <w:spacing w:val="-5"/>
        </w:rPr>
        <w:t>亿人次，累计死亡病例</w:t>
      </w:r>
      <w:r>
        <w:rPr>
          <w:color w:val="231F20"/>
          <w:spacing w:val="-46"/>
        </w:rPr>
        <w:t xml:space="preserve"> </w:t>
      </w:r>
      <w:r>
        <w:rPr>
          <w:color w:val="231F20"/>
          <w:spacing w:val="-5"/>
        </w:rPr>
        <w:t>670</w:t>
      </w:r>
      <w:r>
        <w:rPr>
          <w:color w:val="231F20"/>
          <w:spacing w:val="-47"/>
        </w:rPr>
        <w:t xml:space="preserve"> </w:t>
      </w:r>
      <w:r>
        <w:rPr>
          <w:color w:val="231F20"/>
          <w:spacing w:val="-5"/>
        </w:rPr>
        <w:t>万例。</w:t>
      </w:r>
      <w:r>
        <w:rPr>
          <w:color w:val="231F20"/>
        </w:rPr>
        <w:t xml:space="preserve"> </w:t>
      </w:r>
      <w:r>
        <w:rPr>
          <w:color w:val="231F20"/>
          <w:spacing w:val="-2"/>
        </w:rPr>
        <w:t>2022</w:t>
      </w:r>
      <w:r>
        <w:rPr>
          <w:color w:val="231F20"/>
          <w:spacing w:val="-32"/>
        </w:rPr>
        <w:t xml:space="preserve"> </w:t>
      </w:r>
      <w:r>
        <w:rPr>
          <w:color w:val="231F20"/>
          <w:spacing w:val="-2"/>
        </w:rPr>
        <w:t>年</w:t>
      </w:r>
      <w:r>
        <w:rPr>
          <w:color w:val="231F20"/>
          <w:spacing w:val="-28"/>
        </w:rPr>
        <w:t xml:space="preserve"> </w:t>
      </w:r>
      <w:r>
        <w:rPr>
          <w:color w:val="231F20"/>
          <w:spacing w:val="-2"/>
        </w:rPr>
        <w:t>11</w:t>
      </w:r>
      <w:r>
        <w:rPr>
          <w:color w:val="231F20"/>
          <w:spacing w:val="-44"/>
        </w:rPr>
        <w:t xml:space="preserve"> </w:t>
      </w:r>
      <w:r>
        <w:rPr>
          <w:color w:val="231F20"/>
          <w:spacing w:val="-2"/>
        </w:rPr>
        <w:t>月</w:t>
      </w:r>
      <w:r>
        <w:rPr>
          <w:color w:val="231F20"/>
          <w:spacing w:val="-28"/>
        </w:rPr>
        <w:t xml:space="preserve"> </w:t>
      </w:r>
      <w:r>
        <w:rPr>
          <w:color w:val="231F20"/>
          <w:spacing w:val="-2"/>
        </w:rPr>
        <w:t>11 日，国务院联防联控机制综合组发</w:t>
      </w:r>
    </w:p>
    <w:p>
      <w:pPr>
        <w:spacing w:line="10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firstLine="6"/>
        <w:spacing w:before="60" w:line="270" w:lineRule="auto"/>
        <w:jc w:val="both"/>
        <w:rPr/>
      </w:pPr>
      <w:r>
        <w:rPr>
          <w:color w:val="231F20"/>
          <w:spacing w:val="11"/>
        </w:rPr>
        <w:t>布进一步优化</w:t>
      </w:r>
      <w:r>
        <w:rPr>
          <w:color w:val="231F20"/>
          <w:spacing w:val="-40"/>
        </w:rPr>
        <w:t xml:space="preserve"> </w:t>
      </w:r>
      <w:r>
        <w:rPr>
          <w:color w:val="231F20"/>
        </w:rPr>
        <w:t>COVID</w:t>
      </w:r>
      <w:r>
        <w:rPr>
          <w:color w:val="231F20"/>
          <w:spacing w:val="11"/>
        </w:rPr>
        <w:t>-19</w:t>
      </w:r>
      <w:r>
        <w:rPr>
          <w:color w:val="231F20"/>
          <w:spacing w:val="-47"/>
        </w:rPr>
        <w:t xml:space="preserve"> </w:t>
      </w:r>
      <w:r>
        <w:rPr>
          <w:color w:val="231F20"/>
          <w:spacing w:val="11"/>
        </w:rPr>
        <w:t>疫情防控工作的二十条措</w:t>
      </w:r>
      <w:r>
        <w:rPr>
          <w:color w:val="231F20"/>
        </w:rPr>
        <w:t xml:space="preserve"> </w:t>
      </w:r>
      <w:r>
        <w:rPr>
          <w:color w:val="231F20"/>
          <w:spacing w:val="5"/>
        </w:rPr>
        <w:t>施，2023</w:t>
      </w:r>
      <w:r>
        <w:rPr>
          <w:color w:val="231F20"/>
          <w:spacing w:val="-32"/>
        </w:rPr>
        <w:t xml:space="preserve"> </w:t>
      </w:r>
      <w:r>
        <w:rPr>
          <w:color w:val="231F20"/>
          <w:spacing w:val="5"/>
        </w:rPr>
        <w:t>年</w:t>
      </w:r>
      <w:r>
        <w:rPr>
          <w:color w:val="231F20"/>
          <w:spacing w:val="-24"/>
        </w:rPr>
        <w:t xml:space="preserve"> </w:t>
      </w:r>
      <w:r>
        <w:rPr>
          <w:color w:val="231F20"/>
          <w:spacing w:val="5"/>
        </w:rPr>
        <w:t>1</w:t>
      </w:r>
      <w:r>
        <w:rPr>
          <w:color w:val="231F20"/>
          <w:spacing w:val="-39"/>
        </w:rPr>
        <w:t xml:space="preserve"> </w:t>
      </w:r>
      <w:r>
        <w:rPr>
          <w:color w:val="231F20"/>
          <w:spacing w:val="5"/>
        </w:rPr>
        <w:t>月</w:t>
      </w:r>
      <w:r>
        <w:rPr>
          <w:color w:val="231F20"/>
          <w:spacing w:val="-39"/>
        </w:rPr>
        <w:t xml:space="preserve"> </w:t>
      </w:r>
      <w:r>
        <w:rPr>
          <w:color w:val="231F20"/>
          <w:spacing w:val="5"/>
        </w:rPr>
        <w:t>8 日将</w:t>
      </w:r>
      <w:r>
        <w:rPr>
          <w:color w:val="231F20"/>
          <w:spacing w:val="-38"/>
        </w:rPr>
        <w:t xml:space="preserve"> </w:t>
      </w:r>
      <w:r>
        <w:rPr>
          <w:color w:val="231F20"/>
        </w:rPr>
        <w:t>COVID</w:t>
      </w:r>
      <w:r>
        <w:rPr>
          <w:color w:val="231F20"/>
          <w:spacing w:val="5"/>
        </w:rPr>
        <w:t>-19</w:t>
      </w:r>
      <w:r>
        <w:rPr>
          <w:color w:val="231F20"/>
          <w:spacing w:val="-40"/>
        </w:rPr>
        <w:t xml:space="preserve"> </w:t>
      </w:r>
      <w:r>
        <w:rPr>
          <w:color w:val="231F20"/>
          <w:spacing w:val="5"/>
        </w:rPr>
        <w:t>归为乙类管理。</w:t>
      </w:r>
      <w:r>
        <w:rPr>
          <w:color w:val="231F20"/>
        </w:rPr>
        <w:t xml:space="preserve"> </w:t>
      </w:r>
      <w:r>
        <w:rPr>
          <w:color w:val="231F20"/>
          <w:spacing w:val="3"/>
        </w:rPr>
        <w:t>据中国疾病预防控制中心报告，2022</w:t>
      </w:r>
      <w:r>
        <w:rPr>
          <w:color w:val="231F20"/>
          <w:spacing w:val="-38"/>
        </w:rPr>
        <w:t xml:space="preserve"> </w:t>
      </w:r>
      <w:r>
        <w:rPr>
          <w:color w:val="231F20"/>
          <w:spacing w:val="3"/>
        </w:rPr>
        <w:t>年</w:t>
      </w:r>
      <w:r>
        <w:rPr>
          <w:color w:val="231F20"/>
          <w:spacing w:val="-26"/>
        </w:rPr>
        <w:t xml:space="preserve"> </w:t>
      </w:r>
      <w:r>
        <w:rPr>
          <w:color w:val="231F20"/>
          <w:spacing w:val="3"/>
        </w:rPr>
        <w:t>12</w:t>
      </w:r>
      <w:r>
        <w:rPr>
          <w:color w:val="231F20"/>
          <w:spacing w:val="-42"/>
        </w:rPr>
        <w:t xml:space="preserve"> </w:t>
      </w:r>
      <w:r>
        <w:rPr>
          <w:color w:val="231F20"/>
          <w:spacing w:val="3"/>
        </w:rPr>
        <w:t>月</w:t>
      </w:r>
      <w:r>
        <w:rPr>
          <w:color w:val="231F20"/>
          <w:spacing w:val="-41"/>
        </w:rPr>
        <w:t xml:space="preserve"> </w:t>
      </w:r>
      <w:r>
        <w:rPr>
          <w:color w:val="231F20"/>
          <w:spacing w:val="3"/>
        </w:rPr>
        <w:t>8 日</w:t>
      </w:r>
      <w:r>
        <w:rPr>
          <w:color w:val="231F20"/>
        </w:rPr>
        <w:t xml:space="preserve"> </w:t>
      </w:r>
      <w:r>
        <w:rPr>
          <w:color w:val="231F20"/>
          <w:spacing w:val="-2"/>
        </w:rPr>
        <w:t>至</w:t>
      </w:r>
      <w:r>
        <w:rPr>
          <w:color w:val="231F20"/>
          <w:spacing w:val="-46"/>
        </w:rPr>
        <w:t xml:space="preserve"> </w:t>
      </w:r>
      <w:r>
        <w:rPr>
          <w:color w:val="231F20"/>
          <w:spacing w:val="-2"/>
        </w:rPr>
        <w:t>2023</w:t>
      </w:r>
      <w:r>
        <w:rPr>
          <w:color w:val="231F20"/>
          <w:spacing w:val="-46"/>
        </w:rPr>
        <w:t xml:space="preserve"> </w:t>
      </w:r>
      <w:r>
        <w:rPr>
          <w:color w:val="231F20"/>
          <w:spacing w:val="-2"/>
        </w:rPr>
        <w:t>年</w:t>
      </w:r>
      <w:r>
        <w:rPr>
          <w:color w:val="231F20"/>
          <w:spacing w:val="-46"/>
        </w:rPr>
        <w:t xml:space="preserve"> </w:t>
      </w:r>
      <w:r>
        <w:rPr>
          <w:color w:val="231F20"/>
          <w:spacing w:val="-2"/>
        </w:rPr>
        <w:t>2</w:t>
      </w:r>
      <w:r>
        <w:rPr>
          <w:color w:val="231F20"/>
          <w:spacing w:val="-45"/>
        </w:rPr>
        <w:t xml:space="preserve"> </w:t>
      </w:r>
      <w:r>
        <w:rPr>
          <w:color w:val="231F20"/>
          <w:spacing w:val="-2"/>
        </w:rPr>
        <w:t>月</w:t>
      </w:r>
      <w:r>
        <w:rPr>
          <w:color w:val="231F20"/>
          <w:spacing w:val="-46"/>
        </w:rPr>
        <w:t xml:space="preserve"> </w:t>
      </w:r>
      <w:r>
        <w:rPr>
          <w:color w:val="231F20"/>
          <w:spacing w:val="-2"/>
        </w:rPr>
        <w:t>2 日期间，全国医疗机构累计</w:t>
      </w:r>
      <w:r>
        <w:rPr>
          <w:color w:val="231F20"/>
          <w:spacing w:val="-3"/>
        </w:rPr>
        <w:t>发生在</w:t>
      </w:r>
      <w:r>
        <w:rPr>
          <w:color w:val="231F20"/>
        </w:rPr>
        <w:t xml:space="preserve"> </w:t>
      </w:r>
      <w:r>
        <w:rPr>
          <w:color w:val="231F20"/>
          <w:spacing w:val="4"/>
        </w:rPr>
        <w:t>院</w:t>
      </w:r>
      <w:r>
        <w:rPr>
          <w:color w:val="231F20"/>
          <w:spacing w:val="-34"/>
        </w:rPr>
        <w:t xml:space="preserve"> </w:t>
      </w:r>
      <w:r>
        <w:rPr>
          <w:color w:val="231F20"/>
        </w:rPr>
        <w:t>COVID</w:t>
      </w:r>
      <w:r>
        <w:rPr>
          <w:color w:val="231F20"/>
          <w:spacing w:val="4"/>
        </w:rPr>
        <w:t>-19</w:t>
      </w:r>
      <w:r>
        <w:rPr>
          <w:color w:val="231F20"/>
          <w:spacing w:val="-47"/>
        </w:rPr>
        <w:t xml:space="preserve"> </w:t>
      </w:r>
      <w:r>
        <w:rPr>
          <w:color w:val="231F20"/>
          <w:spacing w:val="4"/>
        </w:rPr>
        <w:t>相关死亡病例</w:t>
      </w:r>
      <w:r>
        <w:rPr>
          <w:color w:val="231F20"/>
          <w:spacing w:val="-44"/>
        </w:rPr>
        <w:t xml:space="preserve"> </w:t>
      </w:r>
      <w:r>
        <w:rPr>
          <w:color w:val="231F20"/>
          <w:spacing w:val="4"/>
        </w:rPr>
        <w:t>82</w:t>
      </w:r>
      <w:r>
        <w:rPr>
          <w:color w:val="231F20"/>
          <w:spacing w:val="-47"/>
        </w:rPr>
        <w:t xml:space="preserve"> </w:t>
      </w:r>
      <w:r>
        <w:rPr>
          <w:color w:val="231F20"/>
          <w:spacing w:val="4"/>
        </w:rPr>
        <w:t>238</w:t>
      </w:r>
      <w:r>
        <w:rPr>
          <w:color w:val="231F20"/>
          <w:spacing w:val="-46"/>
        </w:rPr>
        <w:t xml:space="preserve"> </w:t>
      </w:r>
      <w:r>
        <w:rPr>
          <w:color w:val="231F20"/>
          <w:spacing w:val="4"/>
        </w:rPr>
        <w:t>例。</w:t>
      </w:r>
    </w:p>
    <w:p>
      <w:pPr>
        <w:pStyle w:val="BodyText"/>
        <w:ind w:left="2" w:right="12" w:firstLine="457"/>
        <w:spacing w:before="2" w:line="268" w:lineRule="auto"/>
        <w:jc w:val="both"/>
        <w:rPr/>
      </w:pPr>
      <w:r>
        <w:rPr>
          <w:color w:val="231F20"/>
        </w:rPr>
        <w:t>COVID</w:t>
      </w:r>
      <w:r>
        <w:rPr>
          <w:color w:val="231F20"/>
          <w:spacing w:val="13"/>
        </w:rPr>
        <w:t>-19</w:t>
      </w:r>
      <w:r>
        <w:rPr>
          <w:color w:val="231F20"/>
          <w:spacing w:val="-32"/>
        </w:rPr>
        <w:t xml:space="preserve"> </w:t>
      </w:r>
      <w:r>
        <w:rPr>
          <w:color w:val="231F20"/>
          <w:spacing w:val="13"/>
        </w:rPr>
        <w:t>疫情的病原体经全基因组测序证实</w:t>
      </w:r>
      <w:r>
        <w:rPr>
          <w:color w:val="231F20"/>
        </w:rPr>
        <w:t xml:space="preserve"> </w:t>
      </w:r>
      <w:r>
        <w:rPr>
          <w:color w:val="231F20"/>
          <w:spacing w:val="7"/>
        </w:rPr>
        <w:t>为冠状病毒科 β</w:t>
      </w:r>
      <w:r>
        <w:rPr>
          <w:color w:val="231F20"/>
          <w:spacing w:val="-29"/>
        </w:rPr>
        <w:t xml:space="preserve"> </w:t>
      </w:r>
      <w:r>
        <w:rPr>
          <w:color w:val="231F20"/>
          <w:spacing w:val="7"/>
        </w:rPr>
        <w:t>属的新成员，经国际病毒分类委</w:t>
      </w:r>
      <w:r>
        <w:rPr>
          <w:color w:val="231F20"/>
        </w:rPr>
        <w:t xml:space="preserve"> </w:t>
      </w:r>
      <w:r>
        <w:rPr>
          <w:color w:val="231F20"/>
          <w:spacing w:val="18"/>
        </w:rPr>
        <w:t>员会命名为</w:t>
      </w:r>
      <w:r>
        <w:rPr>
          <w:color w:val="231F20"/>
          <w:spacing w:val="-34"/>
        </w:rPr>
        <w:t xml:space="preserve"> </w:t>
      </w:r>
      <w:r>
        <w:rPr>
          <w:color w:val="231F20"/>
        </w:rPr>
        <w:t>SARS</w:t>
      </w:r>
      <w:r>
        <w:rPr>
          <w:color w:val="231F20"/>
          <w:spacing w:val="18"/>
        </w:rPr>
        <w:t>-</w:t>
      </w:r>
      <w:r>
        <w:rPr>
          <w:color w:val="231F20"/>
        </w:rPr>
        <w:t>CoV</w:t>
      </w:r>
      <w:r>
        <w:rPr>
          <w:color w:val="231F20"/>
          <w:spacing w:val="18"/>
        </w:rPr>
        <w:t>-2。与其他冠状病毒类似，</w:t>
      </w:r>
      <w:r>
        <w:rPr>
          <w:color w:val="231F20"/>
        </w:rPr>
        <w:t xml:space="preserve"> </w:t>
      </w:r>
      <w:r>
        <w:rPr>
          <w:color w:val="231F20"/>
        </w:rPr>
        <w:t>SARS</w:t>
      </w:r>
      <w:r>
        <w:rPr>
          <w:color w:val="231F20"/>
          <w:spacing w:val="7"/>
        </w:rPr>
        <w:t>-</w:t>
      </w:r>
      <w:r>
        <w:rPr>
          <w:color w:val="231F20"/>
        </w:rPr>
        <w:t>CoV</w:t>
      </w:r>
      <w:r>
        <w:rPr>
          <w:color w:val="231F20"/>
          <w:spacing w:val="7"/>
        </w:rPr>
        <w:t>-2</w:t>
      </w:r>
      <w:r>
        <w:rPr>
          <w:color w:val="231F20"/>
          <w:spacing w:val="-31"/>
        </w:rPr>
        <w:t xml:space="preserve"> </w:t>
      </w:r>
      <w:r>
        <w:rPr>
          <w:color w:val="231F20"/>
          <w:spacing w:val="7"/>
        </w:rPr>
        <w:t>病毒的基因组长约</w:t>
      </w:r>
      <w:r>
        <w:rPr>
          <w:color w:val="231F20"/>
          <w:spacing w:val="-42"/>
        </w:rPr>
        <w:t xml:space="preserve"> </w:t>
      </w:r>
      <w:r>
        <w:rPr>
          <w:color w:val="231F20"/>
          <w:spacing w:val="7"/>
        </w:rPr>
        <w:t>30</w:t>
      </w:r>
      <w:r>
        <w:rPr>
          <w:color w:val="231F20"/>
          <w:spacing w:val="-29"/>
        </w:rPr>
        <w:t xml:space="preserve"> </w:t>
      </w:r>
      <w:r>
        <w:rPr>
          <w:color w:val="231F20"/>
        </w:rPr>
        <w:t>kb</w:t>
      </w:r>
      <w:r>
        <w:rPr>
          <w:color w:val="231F20"/>
          <w:spacing w:val="7"/>
        </w:rPr>
        <w:t>，编码四种结</w:t>
      </w:r>
    </w:p>
    <w:p>
      <w:pPr>
        <w:spacing w:line="268" w:lineRule="auto"/>
        <w:sectPr>
          <w:type w:val="continuous"/>
          <w:pgSz w:w="11849" w:h="16101"/>
          <w:pgMar w:top="1340" w:right="827" w:bottom="0" w:left="963" w:header="1063" w:footer="0" w:gutter="0"/>
          <w:cols w:equalWidth="0" w:num="2">
            <w:col w:w="5119" w:space="100"/>
            <w:col w:w="4840" w:space="0"/>
          </w:cols>
        </w:sectPr>
        <w:rPr/>
      </w:pPr>
    </w:p>
    <w:p>
      <w:pPr>
        <w:pStyle w:val="BodyText"/>
        <w:spacing w:before="160" w:line="972" w:lineRule="exact"/>
        <w:rPr/>
      </w:pPr>
      <w:r>
        <w:rPr>
          <w:position w:val="-19"/>
        </w:rPr>
        <w:pict>
          <v:group id="_x0000_s4" style="mso-position-vertical-relative:line;mso-position-horizontal-relative:char;width:498.9pt;height:48.65pt;" filled="false" stroked="false" coordsize="9977,973" coordorigin="0,0">
            <v:rect id="_x0000_s6" style="position:absolute;left:0;top:0;width:9977;height:973;" fillcolor="#EEEEEF" filled="true" stroked="false"/>
            <v:shape id="_x0000_s8" style="position:absolute;left:397;top:112;width:8947;height:753;"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5"/>
                        <w:szCs w:val="15"/>
                      </w:rPr>
                    </w:pPr>
                    <w:r>
                      <w:rPr>
                        <w:rFonts w:ascii="SimSun" w:hAnsi="SimSun" w:eastAsia="SimSun" w:cs="SimSun"/>
                        <w:sz w:val="15"/>
                        <w:szCs w:val="15"/>
                        <w:color w:val="231F20"/>
                        <w:spacing w:val="-2"/>
                      </w:rPr>
                      <w:t>基金项目：中国医学科学院重点实验室（培育</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24"/>
                      </w:rPr>
                      <w:t>）（</w:t>
                    </w:r>
                    <w:r>
                      <w:rPr>
                        <w:rFonts w:ascii="SimSun" w:hAnsi="SimSun" w:eastAsia="SimSun" w:cs="SimSun"/>
                        <w:sz w:val="15"/>
                        <w:szCs w:val="15"/>
                        <w:color w:val="231F20"/>
                        <w:spacing w:val="-2"/>
                      </w:rPr>
                      <w:t>2019PT310025</w:t>
                    </w:r>
                    <w:r>
                      <w:rPr>
                        <w:rFonts w:ascii="SimSun" w:hAnsi="SimSun" w:eastAsia="SimSun" w:cs="SimSun"/>
                        <w:sz w:val="15"/>
                        <w:szCs w:val="15"/>
                        <w:color w:val="231F20"/>
                        <w:spacing w:val="-24"/>
                      </w:rPr>
                      <w:t>）；</w:t>
                    </w:r>
                    <w:r>
                      <w:rPr>
                        <w:rFonts w:ascii="SimSun" w:hAnsi="SimSun" w:eastAsia="SimSun" w:cs="SimSun"/>
                        <w:sz w:val="15"/>
                        <w:szCs w:val="15"/>
                        <w:color w:val="231F20"/>
                        <w:spacing w:val="-2"/>
                      </w:rPr>
                      <w:t>中央高水平医院阜外医院青年重点项目（2022</w:t>
                    </w:r>
                    <w:r>
                      <w:rPr>
                        <w:rFonts w:ascii="SimSun" w:hAnsi="SimSun" w:eastAsia="SimSun" w:cs="SimSun"/>
                        <w:sz w:val="15"/>
                        <w:szCs w:val="15"/>
                        <w:color w:val="231F20"/>
                        <w:spacing w:val="-3"/>
                      </w:rPr>
                      <w:t>-GSP-QZ-5）</w:t>
                    </w:r>
                  </w:p>
                  <w:p>
                    <w:pPr>
                      <w:ind w:left="21"/>
                      <w:spacing w:line="221" w:lineRule="auto"/>
                      <w:rPr>
                        <w:rFonts w:ascii="SimSun" w:hAnsi="SimSun" w:eastAsia="SimSun" w:cs="SimSun"/>
                        <w:sz w:val="15"/>
                        <w:szCs w:val="15"/>
                      </w:rPr>
                    </w:pPr>
                    <w:r>
                      <w:rPr>
                        <w:rFonts w:ascii="SimSun" w:hAnsi="SimSun" w:eastAsia="SimSun" w:cs="SimSun"/>
                        <w:sz w:val="15"/>
                        <w:szCs w:val="15"/>
                        <w:color w:val="231F20"/>
                        <w:spacing w:val="-8"/>
                      </w:rPr>
                      <w:t>通信作者</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8"/>
                      </w:rPr>
                      <w: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陆敏杰</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Email:</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8"/>
                      </w:rPr>
                      <w:t>coolkan@163.com;</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8"/>
                      </w:rPr>
                      <w:t>赵世华</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Email:</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8"/>
                      </w:rPr>
                      <w:t>cjrzhaoshihua2009@163.com;</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8"/>
                      </w:rPr>
                      <w:t>严福华</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Email:</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8"/>
                      </w:rPr>
                      <w:t>yfh11655@rjh.com.cn;</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8"/>
                      </w:rPr>
                      <w:t>郑敏文</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8"/>
                      </w:rPr>
                      <w:t>Email:</w:t>
                    </w:r>
                  </w:p>
                  <w:p>
                    <w:pPr>
                      <w:ind w:left="722"/>
                      <w:spacing w:line="221" w:lineRule="auto"/>
                      <w:rPr>
                        <w:rFonts w:ascii="SimSun" w:hAnsi="SimSun" w:eastAsia="SimSun" w:cs="SimSun"/>
                        <w:sz w:val="15"/>
                        <w:szCs w:val="15"/>
                      </w:rPr>
                    </w:pPr>
                    <w:r>
                      <w:rPr>
                        <w:rFonts w:ascii="SimSun" w:hAnsi="SimSun" w:eastAsia="SimSun" w:cs="SimSun"/>
                        <w:sz w:val="15"/>
                        <w:szCs w:val="15"/>
                        <w:color w:val="231F20"/>
                        <w:spacing w:val="-4"/>
                      </w:rPr>
                      <w:t>zhengmw2007@163.com;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4"/>
                      </w:rPr>
                      <w:t>洪楠</w:t>
                    </w:r>
                    <w:r>
                      <w:rPr>
                        <w:rFonts w:ascii="SimSun" w:hAnsi="SimSun" w:eastAsia="SimSun" w:cs="SimSun"/>
                        <w:sz w:val="15"/>
                        <w:szCs w:val="15"/>
                        <w:color w:val="231F20"/>
                        <w:spacing w:val="39"/>
                        <w:w w:val="101"/>
                      </w:rPr>
                      <w:t xml:space="preserve"> </w:t>
                    </w:r>
                    <w:r>
                      <w:rPr>
                        <w:rFonts w:ascii="SimSun" w:hAnsi="SimSun" w:eastAsia="SimSun" w:cs="SimSun"/>
                        <w:sz w:val="15"/>
                        <w:szCs w:val="15"/>
                        <w:color w:val="231F20"/>
                        <w:spacing w:val="-4"/>
                      </w:rPr>
                      <w:t>Email:</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4"/>
                      </w:rPr>
                      <w:t>hongnan@bjmu.edu.cn</w:t>
                    </w:r>
                  </w:p>
                  <w:p>
                    <w:pPr>
                      <w:ind w:left="35"/>
                      <w:spacing w:line="241" w:lineRule="auto"/>
                      <w:rPr>
                        <w:rFonts w:ascii="SimSun" w:hAnsi="SimSun" w:eastAsia="SimSun" w:cs="SimSun"/>
                        <w:sz w:val="15"/>
                        <w:szCs w:val="15"/>
                      </w:rPr>
                    </w:pPr>
                    <w:r>
                      <w:rPr>
                        <w:rFonts w:ascii="SimSun" w:hAnsi="SimSun" w:eastAsia="SimSun" w:cs="SimSun"/>
                        <w:sz w:val="15"/>
                        <w:szCs w:val="15"/>
                        <w:color w:val="231F20"/>
                        <w:spacing w:val="-7"/>
                      </w:rPr>
                      <w:t>中图分类号：R54</w:t>
                    </w:r>
                    <w:r>
                      <w:rPr>
                        <w:rFonts w:ascii="SimSun" w:hAnsi="SimSun" w:eastAsia="SimSun" w:cs="SimSun"/>
                        <w:sz w:val="15"/>
                        <w:szCs w:val="15"/>
                        <w:color w:val="231F20"/>
                        <w:spacing w:val="46"/>
                      </w:rPr>
                      <w:t xml:space="preserve"> </w:t>
                    </w:r>
                    <w:r>
                      <w:rPr>
                        <w:rFonts w:ascii="SimSun" w:hAnsi="SimSun" w:eastAsia="SimSun" w:cs="SimSun"/>
                        <w:sz w:val="15"/>
                        <w:szCs w:val="15"/>
                        <w:color w:val="231F20"/>
                        <w:spacing w:val="-7"/>
                      </w:rPr>
                      <w:t>文献标识码：C</w:t>
                    </w:r>
                    <w:r>
                      <w:rPr>
                        <w:rFonts w:ascii="SimSun" w:hAnsi="SimSun" w:eastAsia="SimSun" w:cs="SimSun"/>
                        <w:sz w:val="15"/>
                        <w:szCs w:val="15"/>
                        <w:color w:val="231F20"/>
                        <w:spacing w:val="40"/>
                        <w:w w:val="101"/>
                      </w:rPr>
                      <w:t xml:space="preserve"> </w:t>
                    </w:r>
                    <w:r>
                      <w:rPr>
                        <w:rFonts w:ascii="SimSun" w:hAnsi="SimSun" w:eastAsia="SimSun" w:cs="SimSun"/>
                        <w:sz w:val="15"/>
                        <w:szCs w:val="15"/>
                        <w:color w:val="231F20"/>
                        <w:spacing w:val="-7"/>
                      </w:rPr>
                      <w:t>文章编号：1000-3614（2023）05-0496-12</w:t>
                    </w:r>
                    <w:r>
                      <w:rPr>
                        <w:rFonts w:ascii="SimSun" w:hAnsi="SimSun" w:eastAsia="SimSun" w:cs="SimSun"/>
                        <w:sz w:val="15"/>
                        <w:szCs w:val="15"/>
                        <w:color w:val="231F20"/>
                        <w:spacing w:val="41"/>
                        <w:w w:val="101"/>
                      </w:rPr>
                      <w:t xml:space="preserve"> </w:t>
                    </w:r>
                    <w:r>
                      <w:rPr>
                        <w:rFonts w:ascii="SimSun" w:hAnsi="SimSun" w:eastAsia="SimSun" w:cs="SimSun"/>
                        <w:sz w:val="15"/>
                        <w:szCs w:val="15"/>
                        <w:color w:val="231F20"/>
                        <w:spacing w:val="-7"/>
                      </w:rPr>
                      <w:t>DOI:10.3969/j.issn.1000-3614.2023.05.003</w:t>
                    </w:r>
                  </w:p>
                </w:txbxContent>
              </v:textbox>
            </v:shape>
            <v:shape id="_x0000_s10" style="position:absolute;left:0;top:0;width:9977;height:8;" filled="false" strokecolor="#231F20" strokeweight="0.35pt" coordsize="9977,8" coordorigin="0,0" path="m0,3l9977,3e">
              <v:stroke joinstyle="miter" miterlimit="4"/>
            </v:shape>
          </v:group>
        </w:pict>
      </w:r>
    </w:p>
    <w:p>
      <w:pPr>
        <w:spacing w:line="972" w:lineRule="exact"/>
        <w:sectPr>
          <w:type w:val="continuous"/>
          <w:pgSz w:w="11849" w:h="16101"/>
          <w:pgMar w:top="1340" w:right="827" w:bottom="0" w:left="963" w:header="1063" w:footer="0" w:gutter="0"/>
          <w:cols w:equalWidth="0" w:num="1">
            <w:col w:w="10059" w:space="0"/>
          </w:cols>
        </w:sectPr>
        <w:rPr/>
      </w:pPr>
    </w:p>
    <w:p>
      <w:pPr>
        <w:spacing w:line="234" w:lineRule="exact"/>
        <w:rPr/>
      </w:pPr>
      <w:r/>
    </w:p>
    <w:p>
      <w:pPr>
        <w:spacing w:line="234" w:lineRule="exact"/>
        <w:sectPr>
          <w:headerReference w:type="default" r:id="rId2"/>
          <w:pgSz w:w="11849" w:h="16101"/>
          <w:pgMar w:top="1340" w:right="823" w:bottom="0" w:left="965" w:header="1063" w:footer="0" w:gutter="0"/>
          <w:cols w:equalWidth="0" w:num="1">
            <w:col w:w="10060" w:space="0"/>
          </w:cols>
        </w:sectPr>
        <w:rPr/>
      </w:pPr>
    </w:p>
    <w:p>
      <w:pPr>
        <w:pStyle w:val="BodyText"/>
        <w:ind w:left="1" w:right="154" w:firstLine="2"/>
        <w:spacing w:before="44" w:line="270" w:lineRule="auto"/>
        <w:jc w:val="both"/>
        <w:rPr/>
      </w:pPr>
      <w:r>
        <w:rPr>
          <w:color w:val="231F20"/>
          <w:spacing w:val="-5"/>
        </w:rPr>
        <w:t>构蛋白，包括核衣壳蛋白（nucleocapsid,</w:t>
      </w:r>
      <w:r>
        <w:rPr>
          <w:color w:val="231F20"/>
          <w:spacing w:val="-28"/>
        </w:rPr>
        <w:t xml:space="preserve"> </w:t>
      </w:r>
      <w:r>
        <w:rPr>
          <w:color w:val="231F20"/>
          <w:spacing w:val="-5"/>
        </w:rPr>
        <w:t>N）</w:t>
      </w:r>
      <w:r>
        <w:rPr>
          <w:color w:val="231F20"/>
          <w:spacing w:val="-6"/>
        </w:rPr>
        <w:t>、包膜</w:t>
      </w:r>
      <w:r>
        <w:rPr>
          <w:color w:val="231F20"/>
        </w:rPr>
        <w:t xml:space="preserve">  </w:t>
      </w:r>
      <w:r>
        <w:rPr>
          <w:color w:val="231F20"/>
          <w:spacing w:val="-12"/>
        </w:rPr>
        <w:t>蛋白（envelope,</w:t>
      </w:r>
      <w:r>
        <w:rPr>
          <w:color w:val="231F20"/>
          <w:spacing w:val="-47"/>
        </w:rPr>
        <w:t xml:space="preserve"> </w:t>
      </w:r>
      <w:r>
        <w:rPr>
          <w:color w:val="231F20"/>
          <w:spacing w:val="-12"/>
        </w:rPr>
        <w:t>E）、膜蛋白（membrane,</w:t>
      </w:r>
      <w:r>
        <w:rPr>
          <w:color w:val="231F20"/>
          <w:spacing w:val="-33"/>
        </w:rPr>
        <w:t xml:space="preserve"> </w:t>
      </w:r>
      <w:r>
        <w:rPr>
          <w:color w:val="231F20"/>
          <w:spacing w:val="-12"/>
        </w:rPr>
        <w:t>M</w:t>
      </w:r>
      <w:r>
        <w:rPr>
          <w:color w:val="231F20"/>
          <w:spacing w:val="-13"/>
        </w:rPr>
        <w:t>）和刺突蛋</w:t>
      </w:r>
      <w:r>
        <w:rPr>
          <w:color w:val="231F20"/>
        </w:rPr>
        <w:t xml:space="preserve">  </w:t>
      </w:r>
      <w:r>
        <w:rPr>
          <w:color w:val="231F20"/>
          <w:spacing w:val="-3"/>
        </w:rPr>
        <w:t>白（spike,</w:t>
      </w:r>
      <w:r>
        <w:rPr>
          <w:color w:val="231F20"/>
          <w:spacing w:val="-35"/>
        </w:rPr>
        <w:t xml:space="preserve"> </w:t>
      </w:r>
      <w:r>
        <w:rPr>
          <w:color w:val="231F20"/>
          <w:spacing w:val="-3"/>
        </w:rPr>
        <w:t>S）</w:t>
      </w:r>
      <w:r>
        <w:rPr>
          <w:sz w:val="12"/>
          <w:szCs w:val="12"/>
          <w:color w:val="231F20"/>
          <w:spacing w:val="-3"/>
          <w:position w:val="9"/>
        </w:rPr>
        <w:t>[1]</w:t>
      </w:r>
      <w:r>
        <w:rPr>
          <w:sz w:val="12"/>
          <w:szCs w:val="12"/>
          <w:color w:val="231F20"/>
          <w:spacing w:val="-36"/>
          <w:position w:val="9"/>
        </w:rPr>
        <w:t xml:space="preserve"> </w:t>
      </w:r>
      <w:r>
        <w:rPr>
          <w:color w:val="231F20"/>
          <w:spacing w:val="-3"/>
        </w:rPr>
        <w:t>。SARS-CoV-2</w:t>
      </w:r>
      <w:r>
        <w:rPr>
          <w:color w:val="231F20"/>
          <w:spacing w:val="-48"/>
        </w:rPr>
        <w:t xml:space="preserve"> </w:t>
      </w:r>
      <w:r>
        <w:rPr>
          <w:color w:val="231F20"/>
          <w:spacing w:val="-3"/>
        </w:rPr>
        <w:t>病毒通过</w:t>
      </w:r>
      <w:r>
        <w:rPr>
          <w:color w:val="231F20"/>
          <w:spacing w:val="-45"/>
        </w:rPr>
        <w:t xml:space="preserve"> </w:t>
      </w:r>
      <w:r>
        <w:rPr>
          <w:color w:val="231F20"/>
          <w:spacing w:val="-3"/>
        </w:rPr>
        <w:t>S</w:t>
      </w:r>
      <w:r>
        <w:rPr>
          <w:color w:val="231F20"/>
          <w:spacing w:val="-46"/>
        </w:rPr>
        <w:t xml:space="preserve"> </w:t>
      </w:r>
      <w:r>
        <w:rPr>
          <w:color w:val="231F20"/>
          <w:spacing w:val="-4"/>
        </w:rPr>
        <w:t>蛋白与靶</w:t>
      </w:r>
      <w:r>
        <w:rPr>
          <w:color w:val="231F20"/>
        </w:rPr>
        <w:t xml:space="preserve">  </w:t>
      </w:r>
      <w:r>
        <w:rPr>
          <w:color w:val="231F20"/>
          <w:spacing w:val="5"/>
        </w:rPr>
        <w:t>细胞上的相应受体特异性结合，从而进入宿主细胞</w:t>
      </w:r>
      <w:r>
        <w:rPr>
          <w:color w:val="231F20"/>
          <w:spacing w:val="9"/>
        </w:rPr>
        <w:t xml:space="preserve">  </w:t>
      </w:r>
      <w:r>
        <w:rPr>
          <w:color w:val="231F20"/>
          <w:spacing w:val="6"/>
        </w:rPr>
        <w:t>产生感染，其主要受体为人体各脏器广泛分布</w:t>
      </w:r>
      <w:r>
        <w:rPr>
          <w:color w:val="231F20"/>
          <w:spacing w:val="5"/>
        </w:rPr>
        <w:t>的血</w:t>
      </w:r>
      <w:r>
        <w:rPr>
          <w:color w:val="231F20"/>
        </w:rPr>
        <w:t xml:space="preserve">  </w:t>
      </w:r>
      <w:r>
        <w:rPr>
          <w:color w:val="231F20"/>
          <w:spacing w:val="-12"/>
        </w:rPr>
        <w:t>管紧张素转换酶</w:t>
      </w:r>
      <w:r>
        <w:rPr>
          <w:color w:val="231F20"/>
          <w:spacing w:val="-39"/>
        </w:rPr>
        <w:t xml:space="preserve"> </w:t>
      </w:r>
      <w:r>
        <w:rPr>
          <w:color w:val="231F20"/>
          <w:spacing w:val="-12"/>
        </w:rPr>
        <w:t>2（angiotensin-</w:t>
      </w:r>
      <w:r>
        <w:rPr>
          <w:color w:val="231F20"/>
          <w:spacing w:val="-30"/>
        </w:rPr>
        <w:t xml:space="preserve"> </w:t>
      </w:r>
      <w:r>
        <w:rPr>
          <w:color w:val="231F20"/>
          <w:spacing w:val="-12"/>
        </w:rPr>
        <w:t>converting</w:t>
      </w:r>
      <w:r>
        <w:rPr>
          <w:color w:val="231F20"/>
          <w:spacing w:val="-30"/>
        </w:rPr>
        <w:t xml:space="preserve"> </w:t>
      </w:r>
      <w:r>
        <w:rPr>
          <w:color w:val="231F20"/>
          <w:spacing w:val="-12"/>
        </w:rPr>
        <w:t>enzyme</w:t>
      </w:r>
      <w:r>
        <w:rPr>
          <w:color w:val="231F20"/>
          <w:spacing w:val="-32"/>
        </w:rPr>
        <w:t xml:space="preserve"> </w:t>
      </w:r>
      <w:r>
        <w:rPr>
          <w:color w:val="231F20"/>
          <w:spacing w:val="-12"/>
        </w:rPr>
        <w:t>2,</w:t>
      </w:r>
      <w:r>
        <w:rPr>
          <w:color w:val="231F20"/>
        </w:rPr>
        <w:t xml:space="preserve">  </w:t>
      </w:r>
      <w:r>
        <w:rPr>
          <w:color w:val="231F20"/>
        </w:rPr>
        <w:t>ACE</w:t>
      </w:r>
      <w:r>
        <w:rPr>
          <w:color w:val="231F20"/>
          <w:spacing w:val="5"/>
        </w:rPr>
        <w:t>2） 受体</w:t>
      </w:r>
      <w:r>
        <w:rPr>
          <w:color w:val="231F20"/>
          <w:spacing w:val="-38"/>
        </w:rPr>
        <w:t xml:space="preserve"> </w:t>
      </w:r>
      <w:r>
        <w:rPr>
          <w:sz w:val="12"/>
          <w:szCs w:val="12"/>
          <w:color w:val="231F20"/>
          <w:spacing w:val="5"/>
          <w:position w:val="9"/>
        </w:rPr>
        <w:t>[2]</w:t>
      </w:r>
      <w:r>
        <w:rPr>
          <w:sz w:val="12"/>
          <w:szCs w:val="12"/>
          <w:color w:val="231F20"/>
          <w:spacing w:val="-36"/>
          <w:position w:val="9"/>
        </w:rPr>
        <w:t xml:space="preserve"> </w:t>
      </w:r>
      <w:r>
        <w:rPr>
          <w:color w:val="231F20"/>
          <w:spacing w:val="5"/>
        </w:rPr>
        <w:t>。</w:t>
      </w:r>
      <w:r>
        <w:rPr>
          <w:color w:val="231F20"/>
        </w:rPr>
        <w:t>ACE</w:t>
      </w:r>
      <w:r>
        <w:rPr>
          <w:color w:val="231F20"/>
          <w:spacing w:val="5"/>
        </w:rPr>
        <w:t>2</w:t>
      </w:r>
      <w:r>
        <w:rPr>
          <w:color w:val="231F20"/>
          <w:spacing w:val="-45"/>
        </w:rPr>
        <w:t xml:space="preserve"> </w:t>
      </w:r>
      <w:r>
        <w:rPr>
          <w:color w:val="231F20"/>
          <w:spacing w:val="5"/>
        </w:rPr>
        <w:t>受体在上、下呼吸道细胞呈</w:t>
      </w:r>
      <w:r>
        <w:rPr>
          <w:color w:val="231F20"/>
        </w:rPr>
        <w:t xml:space="preserve">  </w:t>
      </w:r>
      <w:r>
        <w:rPr>
          <w:color w:val="231F20"/>
          <w:spacing w:val="5"/>
        </w:rPr>
        <w:t>高度表达，病毒通过感染支气管上皮细胞、肺细胞</w:t>
      </w:r>
      <w:r>
        <w:rPr>
          <w:color w:val="231F20"/>
          <w:spacing w:val="8"/>
        </w:rPr>
        <w:t xml:space="preserve">  </w:t>
      </w:r>
      <w:r>
        <w:rPr>
          <w:color w:val="231F20"/>
          <w:spacing w:val="6"/>
        </w:rPr>
        <w:t>和上呼吸道细胞，可发展为严重的呼吸道疾病和肺</w:t>
      </w:r>
      <w:r>
        <w:rPr>
          <w:color w:val="231F20"/>
        </w:rPr>
        <w:t xml:space="preserve">  </w:t>
      </w:r>
      <w:r>
        <w:rPr>
          <w:color w:val="231F20"/>
          <w:spacing w:val="1"/>
        </w:rPr>
        <w:t>部损伤</w:t>
      </w:r>
      <w:r>
        <w:rPr>
          <w:color w:val="231F20"/>
          <w:spacing w:val="-46"/>
        </w:rPr>
        <w:t xml:space="preserve"> </w:t>
      </w:r>
      <w:r>
        <w:rPr>
          <w:sz w:val="12"/>
          <w:szCs w:val="12"/>
          <w:color w:val="231F20"/>
          <w:spacing w:val="1"/>
          <w:position w:val="9"/>
        </w:rPr>
        <w:t>[3]</w:t>
      </w:r>
      <w:r>
        <w:rPr>
          <w:sz w:val="12"/>
          <w:szCs w:val="12"/>
          <w:color w:val="231F20"/>
          <w:spacing w:val="-36"/>
          <w:position w:val="9"/>
        </w:rPr>
        <w:t xml:space="preserve"> </w:t>
      </w:r>
      <w:r>
        <w:rPr>
          <w:color w:val="231F20"/>
          <w:spacing w:val="1"/>
        </w:rPr>
        <w:t>。但实际上</w:t>
      </w:r>
      <w:r>
        <w:rPr>
          <w:color w:val="231F20"/>
          <w:spacing w:val="-33"/>
        </w:rPr>
        <w:t xml:space="preserve"> </w:t>
      </w:r>
      <w:r>
        <w:rPr>
          <w:color w:val="231F20"/>
        </w:rPr>
        <w:t>COVID</w:t>
      </w:r>
      <w:r>
        <w:rPr>
          <w:color w:val="231F20"/>
          <w:spacing w:val="1"/>
        </w:rPr>
        <w:t>-19</w:t>
      </w:r>
      <w:r>
        <w:rPr>
          <w:color w:val="231F20"/>
          <w:spacing w:val="-30"/>
        </w:rPr>
        <w:t xml:space="preserve"> </w:t>
      </w:r>
      <w:r>
        <w:rPr>
          <w:color w:val="231F20"/>
          <w:spacing w:val="1"/>
        </w:rPr>
        <w:t>是一种多系统疾病，</w:t>
      </w:r>
      <w:r>
        <w:rPr>
          <w:color w:val="231F20"/>
        </w:rPr>
        <w:t xml:space="preserve"> </w:t>
      </w:r>
      <w:r>
        <w:rPr>
          <w:color w:val="231F20"/>
          <w:spacing w:val="15"/>
        </w:rPr>
        <w:t>由于</w:t>
      </w:r>
      <w:r>
        <w:rPr>
          <w:color w:val="231F20"/>
          <w:spacing w:val="-33"/>
        </w:rPr>
        <w:t xml:space="preserve"> </w:t>
      </w:r>
      <w:r>
        <w:rPr>
          <w:color w:val="231F20"/>
        </w:rPr>
        <w:t>ACE</w:t>
      </w:r>
      <w:r>
        <w:rPr>
          <w:color w:val="231F20"/>
          <w:spacing w:val="15"/>
        </w:rPr>
        <w:t>2</w:t>
      </w:r>
      <w:r>
        <w:rPr>
          <w:color w:val="231F20"/>
          <w:spacing w:val="-44"/>
        </w:rPr>
        <w:t xml:space="preserve"> </w:t>
      </w:r>
      <w:r>
        <w:rPr>
          <w:color w:val="231F20"/>
          <w:spacing w:val="15"/>
        </w:rPr>
        <w:t>也在人体其他组织细胞包括心肌细胞、</w:t>
      </w:r>
      <w:r>
        <w:rPr>
          <w:color w:val="231F20"/>
        </w:rPr>
        <w:t xml:space="preserve"> </w:t>
      </w:r>
      <w:r>
        <w:rPr>
          <w:color w:val="231F20"/>
          <w:spacing w:val="6"/>
        </w:rPr>
        <w:t>肾上皮细胞、肠上皮细胞和多器官内皮细胞呈现表</w:t>
      </w:r>
      <w:r>
        <w:rPr>
          <w:color w:val="231F20"/>
        </w:rPr>
        <w:t xml:space="preserve">  </w:t>
      </w:r>
      <w:r>
        <w:rPr>
          <w:color w:val="231F20"/>
          <w:spacing w:val="5"/>
        </w:rPr>
        <w:t>达，病毒及炎症介质作用于肺外器官和组织并产生</w:t>
      </w:r>
      <w:r>
        <w:rPr>
          <w:color w:val="231F20"/>
          <w:spacing w:val="8"/>
        </w:rPr>
        <w:t xml:space="preserve">  </w:t>
      </w:r>
      <w:r>
        <w:rPr>
          <w:color w:val="231F20"/>
          <w:spacing w:val="5"/>
        </w:rPr>
        <w:t>相应的临床表现，肺外损伤可为少数感染者主要临  </w:t>
      </w:r>
      <w:r>
        <w:rPr>
          <w:color w:val="231F20"/>
          <w:spacing w:val="6"/>
        </w:rPr>
        <w:t>床表现，甚至成为致残致死的主要原因，尤其</w:t>
      </w:r>
      <w:r>
        <w:rPr>
          <w:color w:val="231F20"/>
          <w:spacing w:val="5"/>
        </w:rPr>
        <w:t>是病</w:t>
      </w:r>
      <w:r>
        <w:rPr>
          <w:color w:val="231F20"/>
        </w:rPr>
        <w:t xml:space="preserve">  </w:t>
      </w:r>
      <w:r>
        <w:rPr>
          <w:color w:val="231F20"/>
          <w:spacing w:val="6"/>
        </w:rPr>
        <w:t>毒引起的心肌损伤，甚至心原性猝死，越来越</w:t>
      </w:r>
      <w:r>
        <w:rPr>
          <w:color w:val="231F20"/>
          <w:spacing w:val="5"/>
        </w:rPr>
        <w:t>引起</w:t>
      </w:r>
      <w:r>
        <w:rPr>
          <w:color w:val="231F20"/>
        </w:rPr>
        <w:t xml:space="preserve">  </w:t>
      </w:r>
      <w:r>
        <w:rPr>
          <w:color w:val="231F20"/>
          <w:spacing w:val="-2"/>
        </w:rPr>
        <w:t>社会公众的重视。</w:t>
      </w:r>
    </w:p>
    <w:p>
      <w:pPr>
        <w:pStyle w:val="BodyText"/>
        <w:ind w:right="128" w:firstLine="454"/>
        <w:spacing w:before="19" w:line="266" w:lineRule="auto"/>
        <w:tabs>
          <w:tab w:val="left" w:pos="4870"/>
        </w:tabs>
        <w:jc w:val="both"/>
        <w:rPr/>
      </w:pPr>
      <w:r>
        <w:rPr>
          <w:color w:val="231F20"/>
          <w:spacing w:val="6"/>
        </w:rPr>
        <w:t>美国心脏病学会《2022</w:t>
      </w:r>
      <w:r>
        <w:rPr>
          <w:color w:val="231F20"/>
          <w:spacing w:val="-34"/>
        </w:rPr>
        <w:t xml:space="preserve"> </w:t>
      </w:r>
      <w:r>
        <w:rPr>
          <w:color w:val="231F20"/>
          <w:spacing w:val="6"/>
        </w:rPr>
        <w:t>成人</w:t>
      </w:r>
      <w:r>
        <w:rPr>
          <w:color w:val="231F20"/>
          <w:spacing w:val="-42"/>
        </w:rPr>
        <w:t xml:space="preserve"> </w:t>
      </w:r>
      <w:r>
        <w:rPr>
          <w:color w:val="231F20"/>
        </w:rPr>
        <w:t>COVID</w:t>
      </w:r>
      <w:r>
        <w:rPr>
          <w:color w:val="231F20"/>
          <w:spacing w:val="6"/>
        </w:rPr>
        <w:t>-19</w:t>
      </w:r>
      <w:r>
        <w:rPr>
          <w:color w:val="231F20"/>
          <w:spacing w:val="-45"/>
        </w:rPr>
        <w:t xml:space="preserve"> </w:t>
      </w:r>
      <w:r>
        <w:rPr>
          <w:color w:val="231F20"/>
          <w:spacing w:val="6"/>
        </w:rPr>
        <w:t>心血管</w:t>
      </w:r>
      <w:r>
        <w:rPr>
          <w:color w:val="231F20"/>
        </w:rPr>
        <w:t xml:space="preserve">  </w:t>
      </w:r>
      <w:r>
        <w:rPr>
          <w:color w:val="231F20"/>
          <w:spacing w:val="11"/>
        </w:rPr>
        <w:t>后遗症专家共识决策路径</w:t>
      </w:r>
      <w:r>
        <w:rPr>
          <w:color w:val="231F20"/>
          <w:spacing w:val="-42"/>
        </w:rPr>
        <w:t xml:space="preserve"> </w:t>
      </w:r>
      <w:r>
        <w:rPr>
          <w:color w:val="231F20"/>
          <w:spacing w:val="11"/>
        </w:rPr>
        <w:t>》指出，部分</w:t>
      </w:r>
      <w:r>
        <w:rPr>
          <w:color w:val="231F20"/>
          <w:spacing w:val="-38"/>
        </w:rPr>
        <w:t xml:space="preserve"> </w:t>
      </w:r>
      <w:r>
        <w:rPr>
          <w:color w:val="231F20"/>
        </w:rPr>
        <w:t>COVID</w:t>
      </w:r>
      <w:r>
        <w:rPr>
          <w:color w:val="231F20"/>
          <w:spacing w:val="11"/>
        </w:rPr>
        <w:t>-19</w:t>
      </w:r>
      <w:r>
        <w:rPr>
          <w:color w:val="231F20"/>
        </w:rPr>
        <w:t xml:space="preserve">  </w:t>
      </w:r>
      <w:r>
        <w:rPr>
          <w:color w:val="231F20"/>
          <w:spacing w:val="6"/>
        </w:rPr>
        <w:t>患者存在心脏相关检查异常（如心电图异常、心肌</w:t>
      </w:r>
      <w:r>
        <w:rPr>
          <w:color w:val="231F20"/>
        </w:rPr>
        <w:t xml:space="preserve">  </w:t>
      </w:r>
      <w:r>
        <w:rPr>
          <w:color w:val="231F20"/>
          <w:spacing w:val="-6"/>
        </w:rPr>
        <w:t>损伤标志物升高</w:t>
      </w:r>
      <w:r>
        <w:rPr>
          <w:color w:val="231F20"/>
          <w:spacing w:val="-51"/>
        </w:rPr>
        <w:t xml:space="preserve"> </w:t>
      </w:r>
      <w:r>
        <w:rPr>
          <w:color w:val="231F20"/>
          <w:spacing w:val="-6"/>
        </w:rPr>
        <w:t>）或持续数周至数月的心脏症</w:t>
      </w:r>
      <w:r>
        <w:rPr>
          <w:color w:val="231F20"/>
          <w:spacing w:val="-7"/>
        </w:rPr>
        <w:t>状（如</w:t>
      </w:r>
      <w:r>
        <w:rPr>
          <w:color w:val="231F20"/>
        </w:rPr>
        <w:t xml:space="preserve">  </w:t>
      </w:r>
      <w:r>
        <w:rPr>
          <w:color w:val="231F20"/>
          <w:spacing w:val="10"/>
        </w:rPr>
        <w:t>胸痛、气促、心悸和乏力</w:t>
      </w:r>
      <w:r>
        <w:rPr>
          <w:color w:val="231F20"/>
          <w:spacing w:val="-33"/>
        </w:rPr>
        <w:t xml:space="preserve"> </w:t>
      </w:r>
      <w:r>
        <w:rPr>
          <w:color w:val="231F20"/>
          <w:spacing w:val="10"/>
        </w:rPr>
        <w:t>）</w:t>
      </w:r>
      <w:r>
        <w:rPr>
          <w:sz w:val="12"/>
          <w:szCs w:val="12"/>
          <w:color w:val="231F20"/>
          <w:spacing w:val="10"/>
          <w:position w:val="9"/>
        </w:rPr>
        <w:t>[4]</w:t>
      </w:r>
      <w:r>
        <w:rPr>
          <w:sz w:val="12"/>
          <w:szCs w:val="12"/>
          <w:color w:val="231F20"/>
          <w:spacing w:val="-36"/>
          <w:position w:val="9"/>
        </w:rPr>
        <w:t xml:space="preserve"> </w:t>
      </w:r>
      <w:r>
        <w:rPr>
          <w:color w:val="231F20"/>
          <w:spacing w:val="10"/>
        </w:rPr>
        <w:t>。</w:t>
      </w:r>
      <w:r>
        <w:rPr>
          <w:color w:val="231F20"/>
        </w:rPr>
        <w:t>COVID</w:t>
      </w:r>
      <w:r>
        <w:rPr>
          <w:color w:val="231F20"/>
          <w:spacing w:val="10"/>
        </w:rPr>
        <w:t>-19</w:t>
      </w:r>
      <w:r>
        <w:rPr>
          <w:color w:val="231F20"/>
          <w:spacing w:val="-42"/>
        </w:rPr>
        <w:t xml:space="preserve"> </w:t>
      </w:r>
      <w:r>
        <w:rPr>
          <w:color w:val="231F20"/>
          <w:spacing w:val="10"/>
        </w:rPr>
        <w:t>相关心</w:t>
      </w:r>
      <w:r>
        <w:rPr>
          <w:color w:val="231F20"/>
        </w:rPr>
        <w:t xml:space="preserve">  </w:t>
      </w:r>
      <w:r>
        <w:rPr>
          <w:color w:val="231F20"/>
          <w:spacing w:val="6"/>
        </w:rPr>
        <w:t>肌损伤的定义为患者心肌肌钙蛋白水平（包括心肌</w:t>
      </w:r>
      <w:r>
        <w:rPr>
          <w:color w:val="231F20"/>
          <w:spacing w:val="1"/>
        </w:rPr>
        <w:t xml:space="preserve">  </w:t>
      </w:r>
      <w:r>
        <w:rPr>
          <w:color w:val="231F20"/>
          <w:spacing w:val="2"/>
        </w:rPr>
        <w:t>肌钙蛋白Ⅰ和心肌肌钙蛋白</w:t>
      </w:r>
      <w:r>
        <w:rPr>
          <w:color w:val="231F20"/>
          <w:spacing w:val="-40"/>
        </w:rPr>
        <w:t xml:space="preserve"> </w:t>
      </w:r>
      <w:r>
        <w:rPr>
          <w:color w:val="231F20"/>
          <w:spacing w:val="2"/>
        </w:rPr>
        <w:t>T）高于第</w:t>
      </w:r>
      <w:r>
        <w:rPr>
          <w:color w:val="231F20"/>
          <w:spacing w:val="-33"/>
        </w:rPr>
        <w:t xml:space="preserve"> </w:t>
      </w:r>
      <w:r>
        <w:rPr>
          <w:color w:val="231F20"/>
          <w:spacing w:val="2"/>
        </w:rPr>
        <w:t>99</w:t>
      </w:r>
      <w:r>
        <w:rPr>
          <w:color w:val="231F20"/>
          <w:spacing w:val="-45"/>
        </w:rPr>
        <w:t xml:space="preserve"> </w:t>
      </w:r>
      <w:r>
        <w:rPr>
          <w:color w:val="231F20"/>
          <w:spacing w:val="2"/>
        </w:rPr>
        <w:t>百分位参</w:t>
      </w:r>
      <w:r>
        <w:rPr>
          <w:color w:val="231F20"/>
        </w:rPr>
        <w:t xml:space="preserve">  </w:t>
      </w:r>
      <w:r>
        <w:rPr>
          <w:color w:val="231F20"/>
          <w:spacing w:val="5"/>
        </w:rPr>
        <w:t>考上限，发生率为</w:t>
      </w:r>
      <w:r>
        <w:rPr>
          <w:color w:val="231F20"/>
          <w:spacing w:val="-44"/>
        </w:rPr>
        <w:t xml:space="preserve"> </w:t>
      </w:r>
      <w:r>
        <w:rPr>
          <w:color w:val="231F20"/>
          <w:spacing w:val="5"/>
        </w:rPr>
        <w:t>7.2%</w:t>
      </w:r>
      <w:r>
        <w:rPr>
          <w:color w:val="231F20"/>
          <w:spacing w:val="-39"/>
        </w:rPr>
        <w:t xml:space="preserve"> </w:t>
      </w:r>
      <w:r>
        <w:rPr>
          <w:color w:val="231F20"/>
          <w:spacing w:val="5"/>
        </w:rPr>
        <w:t>至</w:t>
      </w:r>
      <w:r>
        <w:rPr>
          <w:color w:val="231F20"/>
          <w:spacing w:val="-39"/>
        </w:rPr>
        <w:t xml:space="preserve"> </w:t>
      </w:r>
      <w:r>
        <w:rPr>
          <w:color w:val="231F20"/>
          <w:spacing w:val="5"/>
        </w:rPr>
        <w:t>36.0%</w:t>
      </w:r>
      <w:r>
        <w:rPr>
          <w:sz w:val="12"/>
          <w:szCs w:val="12"/>
          <w:color w:val="231F20"/>
          <w:spacing w:val="5"/>
          <w:position w:val="9"/>
        </w:rPr>
        <w:t>[5-6]</w:t>
      </w:r>
      <w:r>
        <w:rPr>
          <w:sz w:val="12"/>
          <w:szCs w:val="12"/>
          <w:color w:val="231F20"/>
          <w:spacing w:val="-36"/>
          <w:position w:val="9"/>
        </w:rPr>
        <w:t xml:space="preserve"> </w:t>
      </w:r>
      <w:r>
        <w:rPr>
          <w:color w:val="231F20"/>
          <w:spacing w:val="5"/>
        </w:rPr>
        <w:t>。其</w:t>
      </w:r>
      <w:r>
        <w:rPr>
          <w:color w:val="231F20"/>
          <w:spacing w:val="4"/>
        </w:rPr>
        <w:t>可能的病</w:t>
      </w:r>
      <w:r>
        <w:rPr>
          <w:color w:val="231F20"/>
        </w:rPr>
        <w:t xml:space="preserve">  </w:t>
      </w:r>
      <w:r>
        <w:rPr>
          <w:color w:val="231F20"/>
          <w:spacing w:val="3"/>
        </w:rPr>
        <w:t>因包括心肌炎、急性冠状动脉综合征（如 1</w:t>
      </w:r>
      <w:r>
        <w:rPr>
          <w:color w:val="231F20"/>
          <w:spacing w:val="-34"/>
        </w:rPr>
        <w:t xml:space="preserve"> </w:t>
      </w:r>
      <w:r>
        <w:rPr>
          <w:color w:val="231F20"/>
          <w:spacing w:val="3"/>
        </w:rPr>
        <w:t>型心肌</w:t>
      </w:r>
      <w:r>
        <w:rPr>
          <w:color w:val="231F20"/>
        </w:rPr>
        <w:t xml:space="preserve">  </w:t>
      </w:r>
      <w:r>
        <w:rPr>
          <w:color w:val="231F20"/>
          <w:spacing w:val="-10"/>
        </w:rPr>
        <w:t>梗死</w:t>
      </w:r>
      <w:r>
        <w:rPr>
          <w:color w:val="231F20"/>
          <w:spacing w:val="-44"/>
        </w:rPr>
        <w:t xml:space="preserve"> </w:t>
      </w:r>
      <w:r>
        <w:rPr>
          <w:color w:val="231F20"/>
          <w:spacing w:val="-10"/>
        </w:rPr>
        <w:t>）、氧供需失衡性缺血（如</w:t>
      </w:r>
      <w:r>
        <w:rPr>
          <w:color w:val="231F20"/>
          <w:spacing w:val="-30"/>
        </w:rPr>
        <w:t xml:space="preserve"> </w:t>
      </w:r>
      <w:r>
        <w:rPr>
          <w:color w:val="231F20"/>
          <w:spacing w:val="-10"/>
        </w:rPr>
        <w:t>2</w:t>
      </w:r>
      <w:r>
        <w:rPr>
          <w:color w:val="231F20"/>
          <w:spacing w:val="-41"/>
        </w:rPr>
        <w:t xml:space="preserve"> </w:t>
      </w:r>
      <w:r>
        <w:rPr>
          <w:color w:val="231F20"/>
          <w:spacing w:val="-10"/>
        </w:rPr>
        <w:t>型心肌梗死</w:t>
      </w:r>
      <w:r>
        <w:rPr>
          <w:color w:val="231F20"/>
          <w:spacing w:val="-48"/>
        </w:rPr>
        <w:t xml:space="preserve"> </w:t>
      </w:r>
      <w:r>
        <w:rPr>
          <w:color w:val="231F20"/>
          <w:spacing w:val="-10"/>
        </w:rPr>
        <w:t>）、成</w:t>
      </w:r>
      <w:r>
        <w:rPr>
          <w:color w:val="231F20"/>
        </w:rPr>
        <w:t xml:space="preserve">  </w:t>
      </w:r>
      <w:r>
        <w:rPr>
          <w:color w:val="231F20"/>
          <w:spacing w:val="5"/>
        </w:rPr>
        <w:t>人及儿童多系统炎症综合征、应激性心肌病、慢性</w:t>
      </w:r>
      <w:r>
        <w:rPr>
          <w:color w:val="231F20"/>
          <w:spacing w:val="9"/>
        </w:rPr>
        <w:t xml:space="preserve">  </w:t>
      </w:r>
      <w:r>
        <w:rPr>
          <w:color w:val="231F20"/>
          <w:spacing w:val="5"/>
        </w:rPr>
        <w:t>疾病引起的心肌损伤、急性病毒感染导致亚临床心</w:t>
      </w:r>
      <w:r>
        <w:rPr>
          <w:color w:val="231F20"/>
          <w:spacing w:val="8"/>
        </w:rPr>
        <w:t xml:space="preserve">  </w:t>
      </w:r>
      <w:r>
        <w:rPr>
          <w:color w:val="231F20"/>
          <w:spacing w:val="6"/>
          <w:position w:val="-1"/>
        </w:rPr>
        <w:t>脏病等</w:t>
      </w:r>
      <w:r>
        <w:rPr>
          <w:color w:val="231F20"/>
          <w:spacing w:val="-40"/>
          <w:position w:val="-1"/>
        </w:rPr>
        <w:t xml:space="preserve"> </w:t>
      </w:r>
      <w:r>
        <w:rPr>
          <w:sz w:val="12"/>
          <w:szCs w:val="12"/>
          <w:color w:val="231F20"/>
          <w:spacing w:val="2"/>
          <w:position w:val="9"/>
        </w:rPr>
        <w:t>[4,7]</w:t>
      </w:r>
      <w:r>
        <w:rPr>
          <w:sz w:val="12"/>
          <w:szCs w:val="12"/>
          <w:color w:val="231F20"/>
          <w:spacing w:val="-35"/>
          <w:position w:val="9"/>
        </w:rPr>
        <w:t xml:space="preserve"> </w:t>
      </w:r>
      <w:r>
        <w:rPr>
          <w:color w:val="231F20"/>
          <w:spacing w:val="2"/>
          <w:position w:val="-1"/>
        </w:rPr>
        <w:t>。美国一项针对年轻人群研究结果显示，</w:t>
      </w:r>
      <w:r>
        <w:rPr>
          <w:color w:val="231F20"/>
          <w:position w:val="-1"/>
        </w:rPr>
        <w:t xml:space="preserve"> </w:t>
      </w:r>
      <w:r>
        <w:rPr>
          <w:color w:val="231F20"/>
        </w:rPr>
        <w:t>COVID-19</w:t>
      </w:r>
      <w:r>
        <w:rPr>
          <w:color w:val="231F20"/>
          <w:spacing w:val="-31"/>
        </w:rPr>
        <w:t xml:space="preserve"> </w:t>
      </w:r>
      <w:r>
        <w:rPr>
          <w:color w:val="231F20"/>
        </w:rPr>
        <w:t>心肌炎的发病率约为</w:t>
      </w:r>
      <w:r>
        <w:rPr>
          <w:color w:val="231F20"/>
          <w:spacing w:val="-49"/>
        </w:rPr>
        <w:t xml:space="preserve"> </w:t>
      </w:r>
      <w:r>
        <w:rPr>
          <w:color w:val="231F20"/>
        </w:rPr>
        <w:t>450</w:t>
      </w:r>
      <w:r>
        <w:rPr>
          <w:color w:val="231F20"/>
          <w:spacing w:val="-46"/>
        </w:rPr>
        <w:t xml:space="preserve"> </w:t>
      </w:r>
      <w:r>
        <w:rPr>
          <w:color w:val="231F20"/>
        </w:rPr>
        <w:t>例</w:t>
      </w:r>
      <w:r>
        <w:rPr>
          <w:color w:val="231F20"/>
          <w:spacing w:val="-51"/>
        </w:rPr>
        <w:t xml:space="preserve"> </w:t>
      </w:r>
      <w:r>
        <w:rPr>
          <w:color w:val="231F20"/>
        </w:rPr>
        <w:t>/100</w:t>
      </w:r>
      <w:r>
        <w:rPr>
          <w:color w:val="231F20"/>
          <w:spacing w:val="-47"/>
        </w:rPr>
        <w:t xml:space="preserve"> </w:t>
      </w:r>
      <w:r>
        <w:rPr>
          <w:color w:val="231F20"/>
        </w:rPr>
        <w:t>万例</w:t>
      </w:r>
      <w:r>
        <w:rPr>
          <w:color w:val="231F20"/>
          <w:spacing w:val="-45"/>
        </w:rPr>
        <w:t xml:space="preserve"> </w:t>
      </w:r>
      <w:r>
        <w:rPr>
          <w:sz w:val="12"/>
          <w:szCs w:val="12"/>
          <w:color w:val="231F20"/>
          <w:position w:val="9"/>
        </w:rPr>
        <w:t>[8]</w:t>
      </w:r>
      <w:r>
        <w:rPr>
          <w:sz w:val="12"/>
          <w:szCs w:val="12"/>
          <w:color w:val="231F20"/>
          <w:spacing w:val="-36"/>
          <w:position w:val="9"/>
        </w:rPr>
        <w:t xml:space="preserve"> </w:t>
      </w:r>
      <w:r>
        <w:rPr>
          <w:color w:val="231F20"/>
        </w:rPr>
        <w:t>。 </w:t>
      </w:r>
      <w:r>
        <w:rPr>
          <w:color w:val="231F20"/>
          <w:spacing w:val="16"/>
        </w:rPr>
        <w:t>根据对住院患者资料、尸检数据和心脏磁共振成</w:t>
      </w:r>
      <w:r>
        <w:rPr>
          <w:color w:val="231F20"/>
          <w:spacing w:val="2"/>
        </w:rPr>
        <w:t xml:space="preserve">  </w:t>
      </w:r>
      <w:r>
        <w:rPr>
          <w:color w:val="231F20"/>
          <w:spacing w:val="-11"/>
        </w:rPr>
        <w:t>像（cardiovascular</w:t>
      </w:r>
      <w:r>
        <w:rPr>
          <w:color w:val="231F20"/>
          <w:spacing w:val="-26"/>
        </w:rPr>
        <w:t xml:space="preserve"> </w:t>
      </w:r>
      <w:r>
        <w:rPr>
          <w:color w:val="231F20"/>
          <w:spacing w:val="-11"/>
        </w:rPr>
        <w:t>magnetic</w:t>
      </w:r>
      <w:r>
        <w:rPr>
          <w:color w:val="231F20"/>
          <w:spacing w:val="-30"/>
        </w:rPr>
        <w:t xml:space="preserve"> </w:t>
      </w:r>
      <w:r>
        <w:rPr>
          <w:color w:val="231F20"/>
          <w:spacing w:val="-11"/>
        </w:rPr>
        <w:t>resonance</w:t>
      </w:r>
      <w:r>
        <w:rPr>
          <w:color w:val="231F20"/>
          <w:spacing w:val="-28"/>
        </w:rPr>
        <w:t xml:space="preserve"> </w:t>
      </w:r>
      <w:r>
        <w:rPr>
          <w:color w:val="231F20"/>
          <w:spacing w:val="-11"/>
        </w:rPr>
        <w:t>imaging, CMR）</w:t>
      </w:r>
      <w:r>
        <w:rPr>
          <w:color w:val="231F20"/>
        </w:rPr>
        <w:t xml:space="preserve"> </w:t>
      </w:r>
      <w:r>
        <w:rPr>
          <w:color w:val="231F20"/>
          <w:spacing w:val="14"/>
        </w:rPr>
        <w:t>数据的分析，</w:t>
      </w:r>
      <w:r>
        <w:rPr>
          <w:color w:val="231F20"/>
        </w:rPr>
        <w:t>COVID</w:t>
      </w:r>
      <w:r>
        <w:rPr>
          <w:color w:val="231F20"/>
          <w:spacing w:val="14"/>
        </w:rPr>
        <w:t>-19</w:t>
      </w:r>
      <w:r>
        <w:rPr>
          <w:color w:val="231F20"/>
          <w:spacing w:val="-36"/>
        </w:rPr>
        <w:t xml:space="preserve"> </w:t>
      </w:r>
      <w:r>
        <w:rPr>
          <w:color w:val="231F20"/>
          <w:spacing w:val="14"/>
        </w:rPr>
        <w:t>感染后存在心肌损伤证据</w:t>
      </w:r>
      <w:r>
        <w:rPr>
          <w:color w:val="231F20"/>
        </w:rPr>
        <w:t xml:space="preserve">  </w:t>
      </w:r>
      <w:r>
        <w:rPr>
          <w:color w:val="231F20"/>
          <w:spacing w:val="7"/>
          <w:position w:val="-1"/>
        </w:rPr>
        <w:t>的患者比例高达</w:t>
      </w:r>
      <w:r>
        <w:rPr>
          <w:color w:val="231F20"/>
          <w:spacing w:val="-27"/>
          <w:position w:val="-1"/>
        </w:rPr>
        <w:t xml:space="preserve"> </w:t>
      </w:r>
      <w:r>
        <w:rPr>
          <w:color w:val="231F20"/>
          <w:spacing w:val="7"/>
          <w:position w:val="-1"/>
        </w:rPr>
        <w:t>19%~78%</w:t>
      </w:r>
      <w:r>
        <w:rPr>
          <w:sz w:val="12"/>
          <w:szCs w:val="12"/>
          <w:color w:val="231F20"/>
          <w:spacing w:val="7"/>
          <w:position w:val="9"/>
        </w:rPr>
        <w:t>[9-11]</w:t>
      </w:r>
      <w:r>
        <w:rPr>
          <w:sz w:val="12"/>
          <w:szCs w:val="12"/>
          <w:color w:val="231F20"/>
          <w:spacing w:val="-36"/>
          <w:position w:val="9"/>
        </w:rPr>
        <w:t xml:space="preserve"> </w:t>
      </w:r>
      <w:r>
        <w:rPr>
          <w:color w:val="231F20"/>
          <w:spacing w:val="7"/>
          <w:position w:val="-1"/>
        </w:rPr>
        <w:t>。由于尚未建立统一</w:t>
      </w:r>
      <w:r>
        <w:rPr>
          <w:color w:val="231F20"/>
          <w:position w:val="-1"/>
        </w:rPr>
        <w:t xml:space="preserve">  </w:t>
      </w:r>
      <w:r>
        <w:rPr>
          <w:color w:val="231F20"/>
          <w:spacing w:val="15"/>
        </w:rPr>
        <w:t>的诊断标准，以及常用检测手段存在灵敏度及阈</w:t>
      </w:r>
      <w:r>
        <w:rPr>
          <w:color w:val="231F20"/>
          <w:spacing w:val="9"/>
        </w:rPr>
        <w:t xml:space="preserve">  </w:t>
      </w:r>
      <w:r>
        <w:rPr>
          <w:color w:val="231F20"/>
          <w:spacing w:val="10"/>
        </w:rPr>
        <w:t>值的差异，目前无法确定</w:t>
      </w:r>
      <w:r>
        <w:rPr>
          <w:color w:val="231F20"/>
          <w:spacing w:val="-15"/>
        </w:rPr>
        <w:t xml:space="preserve"> </w:t>
      </w:r>
      <w:r>
        <w:rPr>
          <w:color w:val="231F20"/>
        </w:rPr>
        <w:t>COVID</w:t>
      </w:r>
      <w:r>
        <w:rPr>
          <w:color w:val="231F20"/>
          <w:spacing w:val="10"/>
        </w:rPr>
        <w:t>-19</w:t>
      </w:r>
      <w:r>
        <w:rPr>
          <w:color w:val="231F20"/>
          <w:spacing w:val="-45"/>
        </w:rPr>
        <w:t xml:space="preserve"> </w:t>
      </w:r>
      <w:r>
        <w:rPr>
          <w:color w:val="231F20"/>
          <w:spacing w:val="10"/>
        </w:rPr>
        <w:t>相关心肌损伤</w:t>
      </w:r>
      <w:r>
        <w:rPr>
          <w:color w:val="231F20"/>
        </w:rPr>
        <w:t xml:space="preserve">  </w:t>
      </w:r>
      <w:r>
        <w:rPr>
          <w:color w:val="231F20"/>
          <w:spacing w:val="10"/>
        </w:rPr>
        <w:t>的确切发病率，但心肌损伤对</w:t>
      </w:r>
      <w:r>
        <w:rPr>
          <w:color w:val="231F20"/>
          <w:spacing w:val="-19"/>
        </w:rPr>
        <w:t xml:space="preserve"> </w:t>
      </w:r>
      <w:r>
        <w:rPr>
          <w:color w:val="231F20"/>
        </w:rPr>
        <w:t>COVID</w:t>
      </w:r>
      <w:r>
        <w:rPr>
          <w:color w:val="231F20"/>
          <w:spacing w:val="10"/>
        </w:rPr>
        <w:t>-19</w:t>
      </w:r>
      <w:r>
        <w:rPr>
          <w:color w:val="231F20"/>
          <w:spacing w:val="-41"/>
        </w:rPr>
        <w:t xml:space="preserve"> </w:t>
      </w:r>
      <w:r>
        <w:rPr>
          <w:color w:val="231F20"/>
          <w:spacing w:val="10"/>
        </w:rPr>
        <w:t>患者预后</w:t>
      </w:r>
      <w:r>
        <w:rPr>
          <w:color w:val="231F20"/>
        </w:rPr>
        <w:t xml:space="preserve">  </w:t>
      </w:r>
      <w:r>
        <w:rPr>
          <w:color w:val="231F20"/>
          <w:spacing w:val="5"/>
          <w:position w:val="-1"/>
        </w:rPr>
        <w:t>的不良影响已被多项研究证明</w:t>
      </w:r>
      <w:r>
        <w:rPr>
          <w:color w:val="231F20"/>
          <w:spacing w:val="-42"/>
          <w:position w:val="-1"/>
        </w:rPr>
        <w:t xml:space="preserve"> </w:t>
      </w:r>
      <w:r>
        <w:rPr>
          <w:sz w:val="12"/>
          <w:szCs w:val="12"/>
          <w:color w:val="231F20"/>
          <w:spacing w:val="5"/>
          <w:position w:val="8"/>
        </w:rPr>
        <w:t>[5,11-12</w:t>
      </w:r>
      <w:r>
        <w:rPr>
          <w:sz w:val="12"/>
          <w:szCs w:val="12"/>
          <w:color w:val="231F20"/>
          <w:spacing w:val="4"/>
          <w:position w:val="8"/>
        </w:rPr>
        <w:t>]</w:t>
      </w:r>
      <w:r>
        <w:rPr>
          <w:sz w:val="12"/>
          <w:szCs w:val="12"/>
          <w:color w:val="231F20"/>
          <w:spacing w:val="-36"/>
          <w:position w:val="8"/>
        </w:rPr>
        <w:t xml:space="preserve"> </w:t>
      </w:r>
      <w:r>
        <w:rPr>
          <w:color w:val="231F20"/>
          <w:spacing w:val="4"/>
          <w:position w:val="-1"/>
        </w:rPr>
        <w:t>。因此建议在</w:t>
      </w:r>
      <w:r>
        <w:rPr/>
        <w:tab/>
      </w:r>
      <w:r>
        <w:rPr>
          <w:color w:val="231F20"/>
          <w:position w:val="-1"/>
        </w:rPr>
        <w:t xml:space="preserve"> </w:t>
      </w:r>
      <w:r>
        <w:rPr>
          <w:color w:val="231F20"/>
          <w:spacing w:val="21"/>
        </w:rPr>
        <w:t>应对</w:t>
      </w:r>
      <w:r>
        <w:rPr>
          <w:color w:val="231F20"/>
          <w:spacing w:val="-21"/>
        </w:rPr>
        <w:t xml:space="preserve"> </w:t>
      </w:r>
      <w:r>
        <w:rPr>
          <w:color w:val="231F20"/>
        </w:rPr>
        <w:t>COVID</w:t>
      </w:r>
      <w:r>
        <w:rPr>
          <w:color w:val="231F20"/>
          <w:spacing w:val="21"/>
        </w:rPr>
        <w:t>-19</w:t>
      </w:r>
      <w:r>
        <w:rPr>
          <w:color w:val="231F20"/>
          <w:spacing w:val="-43"/>
        </w:rPr>
        <w:t xml:space="preserve"> </w:t>
      </w:r>
      <w:r>
        <w:rPr>
          <w:color w:val="231F20"/>
          <w:spacing w:val="21"/>
        </w:rPr>
        <w:t>疫情时，医务工作者应关注具有</w:t>
      </w:r>
      <w:r>
        <w:rPr>
          <w:color w:val="231F20"/>
        </w:rPr>
        <w:t xml:space="preserve">  </w:t>
      </w:r>
      <w:r>
        <w:rPr>
          <w:color w:val="231F20"/>
          <w:spacing w:val="-2"/>
        </w:rPr>
        <w:t>COVID-19</w:t>
      </w:r>
      <w:r>
        <w:rPr>
          <w:color w:val="231F20"/>
          <w:spacing w:val="-38"/>
        </w:rPr>
        <w:t xml:space="preserve"> </w:t>
      </w:r>
      <w:r>
        <w:rPr>
          <w:color w:val="231F20"/>
          <w:spacing w:val="-2"/>
        </w:rPr>
        <w:t>心肌损伤危险因素（如高龄、男性、肥胖、</w:t>
      </w:r>
      <w:r>
        <w:rPr>
          <w:color w:val="231F20"/>
        </w:rPr>
        <w:t xml:space="preserve"> </w:t>
      </w:r>
      <w:r>
        <w:rPr>
          <w:color w:val="231F20"/>
          <w:spacing w:val="2"/>
        </w:rPr>
        <w:t>免疫抑制</w:t>
      </w:r>
      <w:r>
        <w:rPr>
          <w:color w:val="231F20"/>
          <w:spacing w:val="-16"/>
        </w:rPr>
        <w:t xml:space="preserve"> </w:t>
      </w:r>
      <w:r>
        <w:rPr>
          <w:color w:val="231F20"/>
          <w:spacing w:val="2"/>
        </w:rPr>
        <w:t>）以及心血管症状的患者，通过实验室检</w:t>
      </w:r>
      <w:r>
        <w:rPr>
          <w:color w:val="231F20"/>
        </w:rPr>
        <w:t xml:space="preserve">  </w:t>
      </w:r>
      <w:r>
        <w:rPr>
          <w:color w:val="231F20"/>
          <w:spacing w:val="5"/>
        </w:rPr>
        <w:t>查及影像学检查及时发现心肌受累，并制定积极的</w:t>
      </w:r>
      <w:r>
        <w:rPr>
          <w:color w:val="231F20"/>
          <w:spacing w:val="7"/>
        </w:rPr>
        <w:t xml:space="preserve">  </w:t>
      </w:r>
      <w:r>
        <w:rPr>
          <w:color w:val="231F20"/>
          <w:spacing w:val="-3"/>
        </w:rPr>
        <w:t>管理计划。</w:t>
      </w:r>
    </w:p>
    <w:p>
      <w:pPr>
        <w:spacing w:line="14" w:lineRule="auto"/>
        <w:rPr>
          <w:rFonts w:ascii="Arial"/>
          <w:sz w:val="2"/>
        </w:rPr>
      </w:pPr>
      <w:r>
        <w:rPr>
          <w:rFonts w:ascii="Arial" w:hAnsi="Arial" w:eastAsia="Arial" w:cs="Arial"/>
          <w:sz w:val="2"/>
          <w:szCs w:val="2"/>
        </w:rPr>
        <w:br w:type="column"/>
      </w:r>
    </w:p>
    <w:p>
      <w:pPr>
        <w:pStyle w:val="BodyText"/>
        <w:ind w:left="116" w:right="82" w:firstLine="453"/>
        <w:spacing w:before="52" w:line="269" w:lineRule="auto"/>
        <w:jc w:val="both"/>
        <w:rPr/>
      </w:pPr>
      <w:r>
        <w:rPr>
          <w:color w:val="231F20"/>
          <w:spacing w:val="5"/>
        </w:rPr>
        <w:t>无创影像学检查在各种心肌损伤的诊断与鉴别</w:t>
      </w:r>
      <w:r>
        <w:rPr>
          <w:color w:val="231F20"/>
          <w:spacing w:val="4"/>
        </w:rPr>
        <w:t xml:space="preserve"> </w:t>
      </w:r>
      <w:r>
        <w:rPr>
          <w:color w:val="231F20"/>
          <w:spacing w:val="5"/>
        </w:rPr>
        <w:t>诊断、疗效与预后评估中具有重要价值，但不同类</w:t>
      </w:r>
      <w:r>
        <w:rPr>
          <w:color w:val="231F20"/>
          <w:spacing w:val="17"/>
        </w:rPr>
        <w:t xml:space="preserve"> </w:t>
      </w:r>
      <w:r>
        <w:rPr>
          <w:color w:val="231F20"/>
          <w:spacing w:val="6"/>
        </w:rPr>
        <w:t>型的心肌损伤对应不同的病理生理改变以及相应的 </w:t>
      </w:r>
      <w:r>
        <w:rPr>
          <w:color w:val="231F20"/>
          <w:spacing w:val="6"/>
        </w:rPr>
        <w:t>影像学表现，如何合理选择应用各种无创影像学检</w:t>
      </w:r>
      <w:r>
        <w:rPr>
          <w:color w:val="231F20"/>
        </w:rPr>
        <w:t xml:space="preserve"> </w:t>
      </w:r>
      <w:r>
        <w:rPr>
          <w:color w:val="231F20"/>
          <w:spacing w:val="11"/>
        </w:rPr>
        <w:t>查评估</w:t>
      </w:r>
      <w:r>
        <w:rPr>
          <w:color w:val="231F20"/>
          <w:spacing w:val="-35"/>
        </w:rPr>
        <w:t xml:space="preserve"> </w:t>
      </w:r>
      <w:r>
        <w:rPr>
          <w:color w:val="231F20"/>
        </w:rPr>
        <w:t>COVID</w:t>
      </w:r>
      <w:r>
        <w:rPr>
          <w:color w:val="231F20"/>
          <w:spacing w:val="11"/>
        </w:rPr>
        <w:t>-19</w:t>
      </w:r>
      <w:r>
        <w:rPr>
          <w:color w:val="231F20"/>
          <w:spacing w:val="-46"/>
        </w:rPr>
        <w:t xml:space="preserve"> </w:t>
      </w:r>
      <w:r>
        <w:rPr>
          <w:color w:val="231F20"/>
          <w:spacing w:val="11"/>
        </w:rPr>
        <w:t>相关心肌损伤既是影像医师责无</w:t>
      </w:r>
      <w:r>
        <w:rPr>
          <w:color w:val="231F20"/>
        </w:rPr>
        <w:t xml:space="preserve"> </w:t>
      </w:r>
      <w:r>
        <w:rPr>
          <w:color w:val="231F20"/>
          <w:spacing w:val="5"/>
        </w:rPr>
        <w:t>旁贷的责任，也是临床医师需要面对的问题。鉴于</w:t>
      </w:r>
      <w:r>
        <w:rPr>
          <w:color w:val="231F20"/>
          <w:spacing w:val="18"/>
        </w:rPr>
        <w:t xml:space="preserve"> </w:t>
      </w:r>
      <w:r>
        <w:rPr>
          <w:color w:val="231F20"/>
          <w:spacing w:val="6"/>
        </w:rPr>
        <w:t>此，本共识专家组在国内心血管影像学专家组的基</w:t>
      </w:r>
      <w:r>
        <w:rPr>
          <w:color w:val="231F20"/>
        </w:rPr>
        <w:t xml:space="preserve"> </w:t>
      </w:r>
      <w:r>
        <w:rPr>
          <w:color w:val="231F20"/>
          <w:spacing w:val="6"/>
        </w:rPr>
        <w:t>础上联合心内科、心外科、实验室检查及病</w:t>
      </w:r>
      <w:r>
        <w:rPr>
          <w:color w:val="231F20"/>
          <w:spacing w:val="5"/>
        </w:rPr>
        <w:t>理科等</w:t>
      </w:r>
      <w:r>
        <w:rPr>
          <w:color w:val="231F20"/>
        </w:rPr>
        <w:t xml:space="preserve"> </w:t>
      </w:r>
      <w:r>
        <w:rPr>
          <w:color w:val="231F20"/>
          <w:spacing w:val="-1"/>
        </w:rPr>
        <w:t>相关专家，组织撰写了此共识。</w:t>
      </w:r>
    </w:p>
    <w:p>
      <w:pPr>
        <w:pStyle w:val="BodyText"/>
        <w:ind w:left="117"/>
        <w:spacing w:line="212" w:lineRule="auto"/>
        <w:outlineLvl w:val="0"/>
        <w:rPr>
          <w:rFonts w:ascii="Microsoft YaHei" w:hAnsi="Microsoft YaHei" w:eastAsia="Microsoft YaHei" w:cs="Microsoft YaHei"/>
        </w:rPr>
      </w:pPr>
      <w:r>
        <w:rPr>
          <w:b/>
          <w:bCs/>
          <w:color w:val="231F20"/>
          <w:spacing w:val="2"/>
        </w:rPr>
        <w:t>2</w:t>
      </w:r>
      <w:r>
        <w:rPr>
          <w:color w:val="231F20"/>
          <w:spacing w:val="2"/>
        </w:rPr>
        <w:t xml:space="preserve"> </w:t>
      </w:r>
      <w:r>
        <w:rPr>
          <w:rFonts w:ascii="Microsoft YaHei" w:hAnsi="Microsoft YaHei" w:eastAsia="Microsoft YaHei" w:cs="Microsoft YaHei"/>
          <w:color w:val="231F20"/>
        </w:rPr>
        <w:t>COVID</w:t>
      </w:r>
      <w:r>
        <w:rPr>
          <w:rFonts w:ascii="Microsoft YaHei" w:hAnsi="Microsoft YaHei" w:eastAsia="Microsoft YaHei" w:cs="Microsoft YaHei"/>
          <w:color w:val="231F20"/>
          <w:spacing w:val="2"/>
        </w:rPr>
        <w:t>-19 心肌损伤的基本机制</w:t>
      </w:r>
    </w:p>
    <w:p>
      <w:pPr>
        <w:pStyle w:val="BodyText"/>
        <w:ind w:left="118" w:right="16" w:firstLine="454"/>
        <w:spacing w:before="1" w:line="268" w:lineRule="auto"/>
        <w:jc w:val="both"/>
        <w:rPr/>
      </w:pPr>
      <w:r>
        <w:rPr>
          <w:color w:val="231F20"/>
          <w:spacing w:val="-7"/>
        </w:rPr>
        <w:t>根</w:t>
      </w:r>
      <w:r>
        <w:rPr>
          <w:color w:val="231F20"/>
          <w:spacing w:val="-29"/>
        </w:rPr>
        <w:t xml:space="preserve"> </w:t>
      </w:r>
      <w:r>
        <w:rPr>
          <w:color w:val="231F20"/>
          <w:spacing w:val="-7"/>
        </w:rPr>
        <w:t>据</w:t>
      </w:r>
      <w:r>
        <w:rPr>
          <w:color w:val="231F20"/>
          <w:spacing w:val="-39"/>
        </w:rPr>
        <w:t xml:space="preserve"> </w:t>
      </w:r>
      <w:r>
        <w:rPr>
          <w:color w:val="231F20"/>
          <w:spacing w:val="-7"/>
        </w:rPr>
        <w:t>现</w:t>
      </w:r>
      <w:r>
        <w:rPr>
          <w:color w:val="231F20"/>
          <w:spacing w:val="-43"/>
        </w:rPr>
        <w:t xml:space="preserve"> </w:t>
      </w:r>
      <w:r>
        <w:rPr>
          <w:color w:val="231F20"/>
          <w:spacing w:val="-7"/>
        </w:rPr>
        <w:t>有</w:t>
      </w:r>
      <w:r>
        <w:rPr>
          <w:color w:val="231F20"/>
          <w:spacing w:val="-26"/>
        </w:rPr>
        <w:t xml:space="preserve"> </w:t>
      </w:r>
      <w:r>
        <w:rPr>
          <w:color w:val="231F20"/>
          <w:spacing w:val="-7"/>
        </w:rPr>
        <w:t>的</w:t>
      </w:r>
      <w:r>
        <w:rPr>
          <w:color w:val="231F20"/>
          <w:spacing w:val="-43"/>
        </w:rPr>
        <w:t xml:space="preserve"> </w:t>
      </w:r>
      <w:r>
        <w:rPr>
          <w:color w:val="231F20"/>
          <w:spacing w:val="-7"/>
        </w:rPr>
        <w:t>病</w:t>
      </w:r>
      <w:r>
        <w:rPr>
          <w:color w:val="231F20"/>
          <w:spacing w:val="-42"/>
        </w:rPr>
        <w:t xml:space="preserve"> </w:t>
      </w:r>
      <w:r>
        <w:rPr>
          <w:color w:val="231F20"/>
          <w:spacing w:val="-7"/>
        </w:rPr>
        <w:t>理、</w:t>
      </w:r>
      <w:r>
        <w:rPr>
          <w:color w:val="231F20"/>
          <w:spacing w:val="-41"/>
        </w:rPr>
        <w:t xml:space="preserve"> </w:t>
      </w:r>
      <w:r>
        <w:rPr>
          <w:color w:val="231F20"/>
          <w:spacing w:val="-7"/>
        </w:rPr>
        <w:t>影</w:t>
      </w:r>
      <w:r>
        <w:rPr>
          <w:color w:val="231F20"/>
          <w:spacing w:val="-45"/>
        </w:rPr>
        <w:t xml:space="preserve"> </w:t>
      </w:r>
      <w:r>
        <w:rPr>
          <w:color w:val="231F20"/>
          <w:spacing w:val="-7"/>
        </w:rPr>
        <w:t>像</w:t>
      </w:r>
      <w:r>
        <w:rPr>
          <w:color w:val="231F20"/>
          <w:spacing w:val="-42"/>
        </w:rPr>
        <w:t xml:space="preserve"> </w:t>
      </w:r>
      <w:r>
        <w:rPr>
          <w:color w:val="231F20"/>
          <w:spacing w:val="-7"/>
        </w:rPr>
        <w:t>学</w:t>
      </w:r>
      <w:r>
        <w:rPr>
          <w:color w:val="231F20"/>
          <w:spacing w:val="-44"/>
        </w:rPr>
        <w:t xml:space="preserve"> </w:t>
      </w:r>
      <w:r>
        <w:rPr>
          <w:color w:val="231F20"/>
          <w:spacing w:val="-7"/>
        </w:rPr>
        <w:t>及</w:t>
      </w:r>
      <w:r>
        <w:rPr>
          <w:color w:val="231F20"/>
          <w:spacing w:val="-31"/>
        </w:rPr>
        <w:t xml:space="preserve"> </w:t>
      </w:r>
      <w:r>
        <w:rPr>
          <w:color w:val="231F20"/>
          <w:spacing w:val="-7"/>
        </w:rPr>
        <w:t>临</w:t>
      </w:r>
      <w:r>
        <w:rPr>
          <w:color w:val="231F20"/>
          <w:spacing w:val="-41"/>
        </w:rPr>
        <w:t xml:space="preserve"> </w:t>
      </w:r>
      <w:r>
        <w:rPr>
          <w:color w:val="231F20"/>
          <w:spacing w:val="-7"/>
        </w:rPr>
        <w:t>床</w:t>
      </w:r>
      <w:r>
        <w:rPr>
          <w:color w:val="231F20"/>
          <w:spacing w:val="-45"/>
        </w:rPr>
        <w:t xml:space="preserve"> </w:t>
      </w:r>
      <w:r>
        <w:rPr>
          <w:color w:val="231F20"/>
          <w:spacing w:val="-7"/>
        </w:rPr>
        <w:t>证</w:t>
      </w:r>
      <w:r>
        <w:rPr>
          <w:color w:val="231F20"/>
          <w:spacing w:val="-41"/>
        </w:rPr>
        <w:t xml:space="preserve"> </w:t>
      </w:r>
      <w:r>
        <w:rPr>
          <w:color w:val="231F20"/>
          <w:spacing w:val="-7"/>
        </w:rPr>
        <w:t>据，</w:t>
      </w:r>
      <w:r>
        <w:rPr>
          <w:color w:val="231F20"/>
        </w:rPr>
        <w:t xml:space="preserve"> </w:t>
      </w:r>
      <w:r>
        <w:rPr>
          <w:color w:val="231F20"/>
        </w:rPr>
        <w:t>COVID</w:t>
      </w:r>
      <w:r>
        <w:rPr>
          <w:color w:val="231F20"/>
          <w:spacing w:val="3"/>
        </w:rPr>
        <w:t>-19</w:t>
      </w:r>
      <w:r>
        <w:rPr>
          <w:color w:val="231F20"/>
          <w:spacing w:val="-32"/>
        </w:rPr>
        <w:t xml:space="preserve"> </w:t>
      </w:r>
      <w:r>
        <w:rPr>
          <w:color w:val="231F20"/>
          <w:spacing w:val="3"/>
        </w:rPr>
        <w:t>相关心肌损伤的可能致病机制包括：病毒</w:t>
      </w:r>
      <w:r>
        <w:rPr>
          <w:color w:val="231F20"/>
        </w:rPr>
        <w:t xml:space="preserve"> </w:t>
      </w:r>
      <w:r>
        <w:rPr>
          <w:color w:val="231F20"/>
          <w:spacing w:val="6"/>
        </w:rPr>
        <w:t>直接损伤心肌细胞，感染诱发宿主系统性炎</w:t>
      </w:r>
      <w:r>
        <w:rPr>
          <w:color w:val="231F20"/>
          <w:spacing w:val="5"/>
        </w:rPr>
        <w:t>症或过</w:t>
      </w:r>
      <w:r>
        <w:rPr>
          <w:color w:val="231F20"/>
        </w:rPr>
        <w:t xml:space="preserve"> </w:t>
      </w:r>
      <w:r>
        <w:rPr>
          <w:color w:val="231F20"/>
          <w:spacing w:val="6"/>
        </w:rPr>
        <w:t>度免疫反应，氧供需不匹配，应激性心肌病，微血</w:t>
      </w:r>
      <w:r>
        <w:rPr>
          <w:color w:val="231F20"/>
        </w:rPr>
        <w:t xml:space="preserve"> </w:t>
      </w:r>
      <w:r>
        <w:rPr>
          <w:color w:val="231F20"/>
          <w:spacing w:val="-7"/>
          <w:position w:val="-1"/>
        </w:rPr>
        <w:t>管功能异常和运动代谢受损等（图 1）</w:t>
      </w:r>
      <w:r>
        <w:rPr>
          <w:sz w:val="12"/>
          <w:szCs w:val="12"/>
          <w:color w:val="231F20"/>
          <w:spacing w:val="-7"/>
          <w:position w:val="9"/>
        </w:rPr>
        <w:t>[13]</w:t>
      </w:r>
      <w:r>
        <w:rPr>
          <w:color w:val="231F20"/>
          <w:spacing w:val="-7"/>
        </w:rPr>
        <w:t>。</w:t>
      </w:r>
    </w:p>
    <w:p>
      <w:pPr>
        <w:pStyle w:val="BodyText"/>
        <w:ind w:left="116" w:right="83" w:firstLine="457"/>
        <w:spacing w:before="5" w:line="267" w:lineRule="auto"/>
        <w:jc w:val="both"/>
        <w:rPr/>
      </w:pPr>
      <w:r>
        <w:rPr>
          <w:color w:val="231F20"/>
          <w:spacing w:val="5"/>
        </w:rPr>
        <w:t>经典病毒性心肌炎的感染进程一般分为三个阶</w:t>
      </w:r>
      <w:r>
        <w:rPr>
          <w:color w:val="231F20"/>
        </w:rPr>
        <w:t xml:space="preserve"> </w:t>
      </w:r>
      <w:r>
        <w:rPr>
          <w:color w:val="231F20"/>
          <w:spacing w:val="-1"/>
        </w:rPr>
        <w:t>段</w:t>
      </w:r>
      <w:r>
        <w:rPr>
          <w:color w:val="231F20"/>
          <w:spacing w:val="-51"/>
        </w:rPr>
        <w:t xml:space="preserve"> </w:t>
      </w:r>
      <w:r>
        <w:rPr>
          <w:sz w:val="12"/>
          <w:szCs w:val="12"/>
          <w:color w:val="231F20"/>
          <w:spacing w:val="-16"/>
          <w:position w:val="9"/>
        </w:rPr>
        <w:t>[14]</w:t>
      </w:r>
      <w:r>
        <w:rPr>
          <w:color w:val="231F20"/>
          <w:spacing w:val="-27"/>
          <w:w w:val="49"/>
        </w:rPr>
        <w:t>：（</w:t>
      </w:r>
      <w:r>
        <w:rPr>
          <w:color w:val="231F20"/>
        </w:rPr>
        <w:t>1）</w:t>
      </w:r>
      <w:r>
        <w:rPr>
          <w:color w:val="231F20"/>
          <w:spacing w:val="-61"/>
        </w:rPr>
        <w:t xml:space="preserve"> </w:t>
      </w:r>
      <w:r>
        <w:rPr>
          <w:color w:val="231F20"/>
        </w:rPr>
        <w:t>感染</w:t>
      </w:r>
      <w:r>
        <w:rPr>
          <w:color w:val="231F20"/>
          <w:spacing w:val="-29"/>
        </w:rPr>
        <w:t xml:space="preserve"> </w:t>
      </w:r>
      <w:r>
        <w:rPr>
          <w:color w:val="231F20"/>
        </w:rPr>
        <w:t>1</w:t>
      </w:r>
      <w:r>
        <w:rPr>
          <w:color w:val="231F20"/>
          <w:spacing w:val="-48"/>
        </w:rPr>
        <w:t xml:space="preserve"> </w:t>
      </w:r>
      <w:r>
        <w:rPr>
          <w:color w:val="231F20"/>
        </w:rPr>
        <w:t>周内，急性病毒暴露引起固有免疫 </w:t>
      </w:r>
      <w:r>
        <w:rPr>
          <w:color w:val="231F20"/>
          <w:spacing w:val="-6"/>
        </w:rPr>
        <w:t>应答</w:t>
      </w:r>
      <w:r>
        <w:rPr>
          <w:color w:val="231F20"/>
          <w:spacing w:val="-34"/>
        </w:rPr>
        <w:t>；（</w:t>
      </w:r>
      <w:r>
        <w:rPr>
          <w:color w:val="231F20"/>
          <w:spacing w:val="-6"/>
        </w:rPr>
        <w:t>2）感染</w:t>
      </w:r>
      <w:r>
        <w:rPr>
          <w:color w:val="231F20"/>
          <w:spacing w:val="-28"/>
        </w:rPr>
        <w:t xml:space="preserve"> </w:t>
      </w:r>
      <w:r>
        <w:rPr>
          <w:color w:val="231F20"/>
          <w:spacing w:val="-6"/>
        </w:rPr>
        <w:t>1~4</w:t>
      </w:r>
      <w:r>
        <w:rPr>
          <w:color w:val="231F20"/>
          <w:spacing w:val="-48"/>
        </w:rPr>
        <w:t xml:space="preserve"> </w:t>
      </w:r>
      <w:r>
        <w:rPr>
          <w:color w:val="231F20"/>
          <w:spacing w:val="-6"/>
        </w:rPr>
        <w:t>周，细胞因子和趋化因子释放激</w:t>
      </w:r>
      <w:r>
        <w:rPr>
          <w:color w:val="231F20"/>
        </w:rPr>
        <w:t xml:space="preserve"> </w:t>
      </w:r>
      <w:r>
        <w:rPr>
          <w:color w:val="231F20"/>
          <w:spacing w:val="3"/>
        </w:rPr>
        <w:t>活获得性免疫应答</w:t>
      </w:r>
      <w:r>
        <w:rPr>
          <w:color w:val="231F20"/>
          <w:spacing w:val="-29"/>
          <w:w w:val="52"/>
        </w:rPr>
        <w:t>；（</w:t>
      </w:r>
      <w:r>
        <w:rPr>
          <w:color w:val="231F20"/>
          <w:spacing w:val="3"/>
        </w:rPr>
        <w:t>3）感染超过</w:t>
      </w:r>
      <w:r>
        <w:rPr>
          <w:color w:val="231F20"/>
          <w:spacing w:val="-49"/>
        </w:rPr>
        <w:t xml:space="preserve"> </w:t>
      </w:r>
      <w:r>
        <w:rPr>
          <w:color w:val="231F20"/>
          <w:spacing w:val="3"/>
        </w:rPr>
        <w:t>4</w:t>
      </w:r>
      <w:r>
        <w:rPr>
          <w:color w:val="231F20"/>
          <w:spacing w:val="-47"/>
        </w:rPr>
        <w:t xml:space="preserve"> </w:t>
      </w:r>
      <w:r>
        <w:rPr>
          <w:color w:val="231F20"/>
          <w:spacing w:val="3"/>
        </w:rPr>
        <w:t>周时，病毒被清</w:t>
      </w:r>
      <w:r>
        <w:rPr>
          <w:color w:val="231F20"/>
        </w:rPr>
        <w:t xml:space="preserve"> </w:t>
      </w:r>
      <w:r>
        <w:rPr>
          <w:color w:val="231F20"/>
          <w:spacing w:val="5"/>
        </w:rPr>
        <w:t>除，出现心肌纤维化及重塑，部分患者可进展为扩</w:t>
      </w:r>
      <w:r>
        <w:rPr>
          <w:color w:val="231F20"/>
          <w:spacing w:val="18"/>
        </w:rPr>
        <w:t xml:space="preserve"> </w:t>
      </w:r>
      <w:r>
        <w:rPr>
          <w:color w:val="231F20"/>
          <w:spacing w:val="14"/>
        </w:rPr>
        <w:t>张型心肌病。</w:t>
      </w:r>
      <w:r>
        <w:rPr>
          <w:color w:val="231F20"/>
        </w:rPr>
        <w:t>COVID</w:t>
      </w:r>
      <w:r>
        <w:rPr>
          <w:color w:val="231F20"/>
          <w:spacing w:val="14"/>
        </w:rPr>
        <w:t>-19</w:t>
      </w:r>
      <w:r>
        <w:rPr>
          <w:color w:val="231F20"/>
          <w:spacing w:val="-37"/>
        </w:rPr>
        <w:t xml:space="preserve"> </w:t>
      </w:r>
      <w:r>
        <w:rPr>
          <w:color w:val="231F20"/>
          <w:spacing w:val="14"/>
        </w:rPr>
        <w:t>相关心肌炎尚有待进一步</w:t>
      </w:r>
      <w:r>
        <w:rPr>
          <w:color w:val="231F20"/>
        </w:rPr>
        <w:t xml:space="preserve"> </w:t>
      </w:r>
      <w:r>
        <w:rPr>
          <w:color w:val="231F20"/>
          <w:spacing w:val="-5"/>
        </w:rPr>
        <w:t>研究。</w:t>
      </w:r>
    </w:p>
    <w:p>
      <w:pPr>
        <w:pStyle w:val="BodyText"/>
        <w:ind w:left="117"/>
        <w:spacing w:before="10" w:line="292" w:lineRule="exact"/>
        <w:rPr/>
      </w:pPr>
      <w:r>
        <w:rPr>
          <w:b/>
          <w:bCs/>
          <w:color w:val="231F20"/>
          <w:spacing w:val="-5"/>
          <w:position w:val="1"/>
        </w:rPr>
        <w:t>2.1</w:t>
      </w:r>
      <w:r>
        <w:rPr>
          <w:color w:val="231F20"/>
          <w:spacing w:val="-5"/>
          <w:position w:val="1"/>
        </w:rPr>
        <w:t xml:space="preserve"> 病毒直接损伤</w:t>
      </w:r>
    </w:p>
    <w:p>
      <w:pPr>
        <w:pStyle w:val="BodyText"/>
        <w:ind w:left="118" w:right="83" w:firstLine="456"/>
        <w:spacing w:before="24" w:line="269" w:lineRule="auto"/>
        <w:jc w:val="both"/>
        <w:rPr/>
      </w:pPr>
      <w:r>
        <w:rPr>
          <w:color w:val="231F20"/>
        </w:rPr>
        <w:t>SARS</w:t>
      </w:r>
      <w:r>
        <w:rPr>
          <w:color w:val="231F20"/>
          <w:spacing w:val="13"/>
        </w:rPr>
        <w:t>-</w:t>
      </w:r>
      <w:r>
        <w:rPr>
          <w:color w:val="231F20"/>
        </w:rPr>
        <w:t>CoV</w:t>
      </w:r>
      <w:r>
        <w:rPr>
          <w:color w:val="231F20"/>
          <w:spacing w:val="13"/>
        </w:rPr>
        <w:t>-2</w:t>
      </w:r>
      <w:r>
        <w:rPr>
          <w:color w:val="231F20"/>
          <w:spacing w:val="-34"/>
        </w:rPr>
        <w:t xml:space="preserve"> </w:t>
      </w:r>
      <w:r>
        <w:rPr>
          <w:color w:val="231F20"/>
          <w:spacing w:val="13"/>
        </w:rPr>
        <w:t>病毒通过</w:t>
      </w:r>
      <w:r>
        <w:rPr>
          <w:color w:val="231F20"/>
          <w:spacing w:val="-43"/>
        </w:rPr>
        <w:t xml:space="preserve"> </w:t>
      </w:r>
      <w:r>
        <w:rPr>
          <w:color w:val="231F20"/>
          <w:spacing w:val="13"/>
        </w:rPr>
        <w:t>S</w:t>
      </w:r>
      <w:r>
        <w:rPr>
          <w:color w:val="231F20"/>
          <w:spacing w:val="-44"/>
        </w:rPr>
        <w:t xml:space="preserve"> </w:t>
      </w:r>
      <w:r>
        <w:rPr>
          <w:color w:val="231F20"/>
          <w:spacing w:val="13"/>
        </w:rPr>
        <w:t>蛋白结合特异性受体</w:t>
      </w:r>
      <w:r>
        <w:rPr>
          <w:color w:val="231F20"/>
        </w:rPr>
        <w:t xml:space="preserve"> </w:t>
      </w:r>
      <w:r>
        <w:rPr>
          <w:color w:val="231F20"/>
          <w:spacing w:val="9"/>
        </w:rPr>
        <w:t>进入靶细胞（心肌细胞</w:t>
      </w:r>
      <w:r>
        <w:rPr>
          <w:color w:val="231F20"/>
          <w:spacing w:val="-35"/>
        </w:rPr>
        <w:t xml:space="preserve"> </w:t>
      </w:r>
      <w:r>
        <w:rPr>
          <w:color w:val="231F20"/>
          <w:spacing w:val="-52"/>
          <w:w w:val="95"/>
        </w:rPr>
        <w:t>），</w:t>
      </w:r>
      <w:r>
        <w:rPr>
          <w:color w:val="231F20"/>
          <w:spacing w:val="9"/>
        </w:rPr>
        <w:t>将核心</w:t>
      </w:r>
      <w:r>
        <w:rPr>
          <w:color w:val="231F20"/>
          <w:spacing w:val="-30"/>
        </w:rPr>
        <w:t xml:space="preserve"> </w:t>
      </w:r>
      <w:r>
        <w:rPr>
          <w:color w:val="231F20"/>
        </w:rPr>
        <w:t>RNA</w:t>
      </w:r>
      <w:r>
        <w:rPr>
          <w:color w:val="231F20"/>
          <w:spacing w:val="-46"/>
        </w:rPr>
        <w:t xml:space="preserve"> </w:t>
      </w:r>
      <w:r>
        <w:rPr>
          <w:color w:val="231F20"/>
          <w:spacing w:val="9"/>
        </w:rPr>
        <w:t>转录为包括</w:t>
      </w:r>
      <w:r>
        <w:rPr>
          <w:color w:val="231F20"/>
        </w:rPr>
        <w:t xml:space="preserve"> </w:t>
      </w:r>
      <w:r>
        <w:rPr>
          <w:color w:val="231F20"/>
        </w:rPr>
        <w:t>RNA</w:t>
      </w:r>
      <w:r>
        <w:rPr>
          <w:color w:val="231F20"/>
          <w:spacing w:val="-35"/>
        </w:rPr>
        <w:t xml:space="preserve"> </w:t>
      </w:r>
      <w:r>
        <w:rPr>
          <w:color w:val="231F20"/>
          <w:spacing w:val="22"/>
        </w:rPr>
        <w:t>依赖性</w:t>
      </w:r>
      <w:r>
        <w:rPr>
          <w:color w:val="231F20"/>
          <w:spacing w:val="-43"/>
        </w:rPr>
        <w:t xml:space="preserve"> </w:t>
      </w:r>
      <w:r>
        <w:rPr>
          <w:color w:val="231F20"/>
        </w:rPr>
        <w:t>RNA</w:t>
      </w:r>
      <w:r>
        <w:rPr>
          <w:color w:val="231F20"/>
          <w:spacing w:val="-38"/>
        </w:rPr>
        <w:t xml:space="preserve"> </w:t>
      </w:r>
      <w:r>
        <w:rPr>
          <w:color w:val="231F20"/>
          <w:spacing w:val="22"/>
        </w:rPr>
        <w:t>聚合酶在内的多肽。经过</w:t>
      </w:r>
      <w:r>
        <w:rPr>
          <w:color w:val="231F20"/>
          <w:spacing w:val="-36"/>
        </w:rPr>
        <w:t xml:space="preserve"> </w:t>
      </w:r>
      <w:r>
        <w:rPr>
          <w:color w:val="231F20"/>
        </w:rPr>
        <w:t>RNA</w:t>
      </w:r>
      <w:r>
        <w:rPr>
          <w:color w:val="231F20"/>
          <w:spacing w:val="-42"/>
        </w:rPr>
        <w:t xml:space="preserve"> </w:t>
      </w:r>
      <w:r>
        <w:rPr>
          <w:color w:val="231F20"/>
          <w:spacing w:val="22"/>
        </w:rPr>
        <w:t>复</w:t>
      </w:r>
      <w:r>
        <w:rPr>
          <w:color w:val="231F20"/>
        </w:rPr>
        <w:t xml:space="preserve"> </w:t>
      </w:r>
      <w:r>
        <w:rPr>
          <w:color w:val="231F20"/>
          <w:spacing w:val="5"/>
        </w:rPr>
        <w:t>制、结构蛋白合成和颗粒组装，新病毒通过胞吐作</w:t>
      </w:r>
      <w:r>
        <w:rPr>
          <w:color w:val="231F20"/>
          <w:spacing w:val="14"/>
        </w:rPr>
        <w:t xml:space="preserve"> </w:t>
      </w:r>
      <w:r>
        <w:rPr>
          <w:color w:val="231F20"/>
          <w:spacing w:val="5"/>
        </w:rPr>
        <w:t>用释放。在此期间，心肌细胞可能被破坏并触发固</w:t>
      </w:r>
      <w:r>
        <w:rPr>
          <w:color w:val="231F20"/>
          <w:spacing w:val="7"/>
        </w:rPr>
        <w:t xml:space="preserve"> </w:t>
      </w:r>
      <w:r>
        <w:rPr>
          <w:color w:val="231F20"/>
          <w:spacing w:val="6"/>
        </w:rPr>
        <w:t>有免疫应答</w:t>
      </w:r>
      <w:r>
        <w:rPr>
          <w:color w:val="231F20"/>
          <w:spacing w:val="-40"/>
        </w:rPr>
        <w:t xml:space="preserve"> </w:t>
      </w:r>
      <w:r>
        <w:rPr>
          <w:sz w:val="12"/>
          <w:szCs w:val="12"/>
          <w:color w:val="231F20"/>
          <w:spacing w:val="6"/>
          <w:position w:val="9"/>
        </w:rPr>
        <w:t>[15]</w:t>
      </w:r>
      <w:r>
        <w:rPr>
          <w:color w:val="231F20"/>
          <w:spacing w:val="6"/>
        </w:rPr>
        <w:t>。但</w:t>
      </w:r>
      <w:r>
        <w:rPr>
          <w:color w:val="231F20"/>
          <w:spacing w:val="-44"/>
        </w:rPr>
        <w:t xml:space="preserve"> </w:t>
      </w:r>
      <w:r>
        <w:rPr>
          <w:color w:val="231F20"/>
        </w:rPr>
        <w:t>SARS</w:t>
      </w:r>
      <w:r>
        <w:rPr>
          <w:color w:val="231F20"/>
          <w:spacing w:val="6"/>
        </w:rPr>
        <w:t>-</w:t>
      </w:r>
      <w:r>
        <w:rPr>
          <w:color w:val="231F20"/>
        </w:rPr>
        <w:t>CoV</w:t>
      </w:r>
      <w:r>
        <w:rPr>
          <w:color w:val="231F20"/>
          <w:spacing w:val="6"/>
        </w:rPr>
        <w:t>-2</w:t>
      </w:r>
      <w:r>
        <w:rPr>
          <w:color w:val="231F20"/>
          <w:spacing w:val="-47"/>
        </w:rPr>
        <w:t xml:space="preserve"> </w:t>
      </w:r>
      <w:r>
        <w:rPr>
          <w:color w:val="231F20"/>
          <w:spacing w:val="6"/>
        </w:rPr>
        <w:t>病毒直接损伤心肌</w:t>
      </w:r>
      <w:r>
        <w:rPr>
          <w:color w:val="231F20"/>
        </w:rPr>
        <w:t xml:space="preserve"> </w:t>
      </w:r>
      <w:r>
        <w:rPr>
          <w:color w:val="231F20"/>
          <w:spacing w:val="-3"/>
          <w:position w:val="-1"/>
        </w:rPr>
        <w:t>细胞途径仍存在一定争议</w:t>
      </w:r>
      <w:r>
        <w:rPr>
          <w:color w:val="231F20"/>
          <w:spacing w:val="-38"/>
          <w:position w:val="-1"/>
        </w:rPr>
        <w:t xml:space="preserve"> </w:t>
      </w:r>
      <w:r>
        <w:rPr>
          <w:sz w:val="12"/>
          <w:szCs w:val="12"/>
          <w:color w:val="231F20"/>
          <w:spacing w:val="-3"/>
          <w:position w:val="8"/>
        </w:rPr>
        <w:t>[16]</w:t>
      </w:r>
      <w:r>
        <w:rPr>
          <w:color w:val="231F20"/>
          <w:spacing w:val="-3"/>
          <w:position w:val="-1"/>
        </w:rPr>
        <w:t>。</w:t>
      </w:r>
    </w:p>
    <w:p>
      <w:pPr>
        <w:pStyle w:val="BodyText"/>
        <w:ind w:left="117"/>
        <w:spacing w:line="293" w:lineRule="exact"/>
        <w:rPr/>
      </w:pPr>
      <w:r>
        <w:rPr>
          <w:b/>
          <w:bCs/>
          <w:color w:val="231F20"/>
          <w:spacing w:val="-5"/>
          <w:position w:val="1"/>
        </w:rPr>
        <w:t>2.2</w:t>
      </w:r>
      <w:r>
        <w:rPr>
          <w:color w:val="231F20"/>
          <w:spacing w:val="-5"/>
          <w:position w:val="1"/>
        </w:rPr>
        <w:t xml:space="preserve"> 炎症及免疫反应</w:t>
      </w:r>
    </w:p>
    <w:p>
      <w:pPr>
        <w:pStyle w:val="BodyText"/>
        <w:ind w:left="115" w:firstLine="461"/>
        <w:spacing w:before="22" w:line="270" w:lineRule="auto"/>
        <w:jc w:val="both"/>
        <w:rPr/>
      </w:pPr>
      <w:r>
        <w:rPr>
          <w:color w:val="231F20"/>
          <w:spacing w:val="10"/>
        </w:rPr>
        <w:t>多项研究均证实</w:t>
      </w:r>
      <w:r>
        <w:rPr>
          <w:color w:val="231F20"/>
          <w:spacing w:val="-38"/>
        </w:rPr>
        <w:t xml:space="preserve"> </w:t>
      </w:r>
      <w:r>
        <w:rPr>
          <w:color w:val="231F20"/>
        </w:rPr>
        <w:t>COVID</w:t>
      </w:r>
      <w:r>
        <w:rPr>
          <w:color w:val="231F20"/>
          <w:spacing w:val="10"/>
        </w:rPr>
        <w:t>-19</w:t>
      </w:r>
      <w:r>
        <w:rPr>
          <w:color w:val="231F20"/>
          <w:spacing w:val="-44"/>
        </w:rPr>
        <w:t xml:space="preserve"> </w:t>
      </w:r>
      <w:r>
        <w:rPr>
          <w:color w:val="231F20"/>
          <w:spacing w:val="10"/>
        </w:rPr>
        <w:t>患者体内发生了不</w:t>
      </w:r>
      <w:r>
        <w:rPr>
          <w:color w:val="231F20"/>
        </w:rPr>
        <w:t xml:space="preserve"> </w:t>
      </w:r>
      <w:r>
        <w:rPr>
          <w:color w:val="231F20"/>
        </w:rPr>
        <w:t>恰当的免疫反应，包括固有免疫应答途径过度激活、</w:t>
      </w:r>
      <w:r>
        <w:rPr>
          <w:color w:val="231F20"/>
          <w:spacing w:val="13"/>
        </w:rPr>
        <w:t xml:space="preserve"> </w:t>
      </w:r>
      <w:r>
        <w:rPr>
          <w:color w:val="231F20"/>
          <w:spacing w:val="-7"/>
          <w:position w:val="-1"/>
        </w:rPr>
        <w:t>细胞因子激增、血栓性微血管病及内皮功能障碍</w:t>
      </w:r>
      <w:r>
        <w:rPr>
          <w:sz w:val="12"/>
          <w:szCs w:val="12"/>
          <w:color w:val="231F20"/>
          <w:spacing w:val="-7"/>
          <w:position w:val="8"/>
        </w:rPr>
        <w:t>[17-18]</w:t>
      </w:r>
      <w:r>
        <w:rPr>
          <w:color w:val="231F20"/>
          <w:spacing w:val="-7"/>
          <w:position w:val="-1"/>
        </w:rPr>
        <w:t>。</w:t>
      </w:r>
      <w:r>
        <w:rPr>
          <w:color w:val="231F20"/>
          <w:spacing w:val="6"/>
          <w:position w:val="-1"/>
        </w:rPr>
        <w:t xml:space="preserve"> </w:t>
      </w:r>
      <w:r>
        <w:rPr>
          <w:color w:val="231F20"/>
          <w:spacing w:val="5"/>
        </w:rPr>
        <w:t>严重者出现系统性炎症反应和细胞因子风暴，对心</w:t>
      </w:r>
      <w:r>
        <w:rPr>
          <w:color w:val="231F20"/>
          <w:spacing w:val="8"/>
        </w:rPr>
        <w:t xml:space="preserve">  </w:t>
      </w:r>
      <w:r>
        <w:rPr>
          <w:color w:val="231F20"/>
          <w:spacing w:val="-1"/>
        </w:rPr>
        <w:t>肌细胞造成严重损伤。</w:t>
      </w:r>
    </w:p>
    <w:p>
      <w:pPr>
        <w:pStyle w:val="BodyText"/>
        <w:ind w:right="3" w:firstLine="572"/>
        <w:spacing w:before="3" w:line="258" w:lineRule="auto"/>
        <w:jc w:val="both"/>
        <w:rPr/>
      </w:pPr>
      <w:r>
        <w:rPr>
          <w:color w:val="231F20"/>
          <w:spacing w:val="4"/>
        </w:rPr>
        <w:t>此外，严重炎症反应和血液动力学变化也会加</w:t>
      </w:r>
      <w:r>
        <w:rPr>
          <w:color w:val="231F20"/>
          <w:spacing w:val="3"/>
        </w:rPr>
        <w:t xml:space="preserve">  </w:t>
      </w:r>
      <w:r>
        <w:rPr>
          <w:color w:val="231F20"/>
          <w:spacing w:val="11"/>
        </w:rPr>
        <w:t>剧已经存在的心肌缺血，增加动脉粥样硬化斑块破</w:t>
      </w:r>
      <w:r>
        <w:rPr>
          <w:color w:val="231F20"/>
          <w:spacing w:val="3"/>
        </w:rPr>
        <w:t xml:space="preserve">  </w:t>
      </w:r>
      <w:r>
        <w:rPr>
          <w:color w:val="231F20"/>
          <w:spacing w:val="9"/>
        </w:rPr>
        <w:t>裂的风险并导致</w:t>
      </w:r>
      <w:r>
        <w:rPr>
          <w:color w:val="231F20"/>
          <w:spacing w:val="-15"/>
        </w:rPr>
        <w:t xml:space="preserve"> </w:t>
      </w:r>
      <w:r>
        <w:rPr>
          <w:color w:val="231F20"/>
          <w:spacing w:val="9"/>
        </w:rPr>
        <w:t>1</w:t>
      </w:r>
      <w:r>
        <w:rPr>
          <w:color w:val="231F20"/>
          <w:spacing w:val="-40"/>
        </w:rPr>
        <w:t xml:space="preserve"> </w:t>
      </w:r>
      <w:r>
        <w:rPr>
          <w:color w:val="231F20"/>
          <w:spacing w:val="9"/>
        </w:rPr>
        <w:t>型心肌梗死，即由冠状动脉事件</w:t>
      </w:r>
      <w:r>
        <w:rPr>
          <w:color w:val="231F20"/>
        </w:rPr>
        <w:t xml:space="preserve">  </w:t>
      </w:r>
      <w:r>
        <w:rPr>
          <w:color w:val="231F20"/>
          <w:spacing w:val="-6"/>
        </w:rPr>
        <w:t>（如斑块侵蚀和破裂、裂隙或夹层</w:t>
      </w:r>
      <w:r>
        <w:rPr>
          <w:color w:val="231F20"/>
          <w:spacing w:val="-46"/>
        </w:rPr>
        <w:t xml:space="preserve"> </w:t>
      </w:r>
      <w:r>
        <w:rPr>
          <w:color w:val="231F20"/>
          <w:spacing w:val="-6"/>
        </w:rPr>
        <w:t>）引起的心肌梗死。</w:t>
      </w:r>
      <w:r>
        <w:rPr>
          <w:color w:val="231F20"/>
        </w:rPr>
        <w:t xml:space="preserve"> </w:t>
      </w:r>
      <w:r>
        <w:rPr>
          <w:color w:val="231F20"/>
          <w:spacing w:val="11"/>
        </w:rPr>
        <w:t>全身炎症反应会激活现有动脉粥样硬化斑块中的炎</w:t>
      </w:r>
      <w:r>
        <w:rPr>
          <w:color w:val="231F20"/>
          <w:spacing w:val="13"/>
        </w:rPr>
        <w:t xml:space="preserve"> </w:t>
      </w:r>
      <w:r>
        <w:rPr>
          <w:color w:val="231F20"/>
          <w:spacing w:val="9"/>
        </w:rPr>
        <w:t>症细胞受体，斑块因炎症活动加剧而易于破裂</w:t>
      </w:r>
      <w:r>
        <w:rPr>
          <w:color w:val="231F20"/>
          <w:spacing w:val="-25"/>
        </w:rPr>
        <w:t xml:space="preserve"> </w:t>
      </w:r>
      <w:r>
        <w:rPr>
          <w:sz w:val="12"/>
          <w:szCs w:val="12"/>
          <w:color w:val="231F20"/>
          <w:spacing w:val="9"/>
          <w:position w:val="9"/>
        </w:rPr>
        <w:t>[19]</w:t>
      </w:r>
      <w:r>
        <w:rPr>
          <w:color w:val="231F20"/>
          <w:spacing w:val="9"/>
        </w:rPr>
        <w:t>。</w:t>
      </w:r>
      <w:r>
        <w:rPr>
          <w:color w:val="231F20"/>
        </w:rPr>
        <w:t xml:space="preserve"> </w:t>
      </w:r>
      <w:r>
        <w:rPr>
          <w:color w:val="231F20"/>
          <w:spacing w:val="11"/>
        </w:rPr>
        <w:t>炎症还会引起内皮功能障碍并促进凝血，导致破裂</w:t>
      </w:r>
      <w:r>
        <w:rPr>
          <w:color w:val="231F20"/>
          <w:spacing w:val="2"/>
        </w:rPr>
        <w:t xml:space="preserve">  </w:t>
      </w:r>
      <w:r>
        <w:rPr>
          <w:color w:val="231F20"/>
          <w:spacing w:val="4"/>
          <w:position w:val="-1"/>
        </w:rPr>
        <w:t>的冠状动脉斑块上形成阻塞性血栓</w:t>
      </w:r>
      <w:r>
        <w:rPr>
          <w:color w:val="231F20"/>
          <w:spacing w:val="-39"/>
          <w:position w:val="-1"/>
        </w:rPr>
        <w:t xml:space="preserve"> </w:t>
      </w:r>
      <w:r>
        <w:rPr>
          <w:sz w:val="12"/>
          <w:szCs w:val="12"/>
          <w:color w:val="231F20"/>
          <w:spacing w:val="4"/>
          <w:position w:val="9"/>
        </w:rPr>
        <w:t>[20]</w:t>
      </w:r>
      <w:r>
        <w:rPr>
          <w:color w:val="231F20"/>
          <w:spacing w:val="4"/>
          <w:position w:val="-1"/>
        </w:rPr>
        <w:t>。</w:t>
      </w:r>
    </w:p>
    <w:p>
      <w:pPr>
        <w:spacing w:line="258" w:lineRule="auto"/>
        <w:sectPr>
          <w:type w:val="continuous"/>
          <w:pgSz w:w="11849" w:h="16101"/>
          <w:pgMar w:top="1340" w:right="823" w:bottom="0" w:left="965" w:header="1063" w:footer="0" w:gutter="0"/>
          <w:cols w:equalWidth="0" w:num="2">
            <w:col w:w="5000" w:space="100"/>
            <w:col w:w="4960" w:space="0"/>
          </w:cols>
        </w:sectPr>
        <w:rPr/>
      </w:pPr>
    </w:p>
    <w:p>
      <w:pPr>
        <w:spacing w:line="225" w:lineRule="exact"/>
        <w:rPr/>
      </w:pPr>
      <w:r/>
    </w:p>
    <w:p>
      <w:pPr>
        <w:spacing w:line="225" w:lineRule="exact"/>
        <w:sectPr>
          <w:headerReference w:type="default" r:id="rId3"/>
          <w:pgSz w:w="11849" w:h="16101"/>
          <w:pgMar w:top="1340" w:right="843" w:bottom="0" w:left="861" w:header="1063" w:footer="0" w:gutter="0"/>
          <w:cols w:equalWidth="0" w:num="1">
            <w:col w:w="10144" w:space="0"/>
          </w:cols>
        </w:sectPr>
        <w:rPr/>
      </w:pPr>
    </w:p>
    <w:p>
      <w:pPr>
        <w:pStyle w:val="BodyText"/>
        <w:ind w:left="105"/>
        <w:spacing w:before="50" w:line="291" w:lineRule="exact"/>
        <w:rPr/>
      </w:pPr>
      <w:r>
        <w:rPr>
          <w:b/>
          <w:bCs/>
          <w:color w:val="231F20"/>
          <w:spacing w:val="-5"/>
          <w:position w:val="1"/>
        </w:rPr>
        <w:t>2.3</w:t>
      </w:r>
      <w:r>
        <w:rPr>
          <w:color w:val="231F20"/>
          <w:spacing w:val="-5"/>
          <w:position w:val="1"/>
        </w:rPr>
        <w:t xml:space="preserve"> 心肌氧供需失衡</w:t>
      </w:r>
    </w:p>
    <w:p>
      <w:pPr>
        <w:pStyle w:val="BodyText"/>
        <w:ind w:left="106" w:right="126" w:firstLine="455"/>
        <w:spacing w:before="26" w:line="269" w:lineRule="auto"/>
        <w:tabs>
          <w:tab w:val="left" w:pos="4976"/>
        </w:tabs>
        <w:jc w:val="both"/>
        <w:rPr/>
      </w:pPr>
      <w:r>
        <w:pict>
          <v:group id="_x0000_s12" style="position:absolute;margin-left:46.8997pt;margin-top:97.6341pt;mso-position-vertical-relative:text;mso-position-horizontal-relative:text;width:413.9pt;height:232.9pt;z-index:-251656192;" filled="false" stroked="false" coordsize="8277,4657" coordorigin="0,0">
            <v:shape id="_x0000_s14" style="position:absolute;left:0;top:4468;width:8277;height:190;" filled="false" stroked="false" type="#_x0000_t75">
              <v:imagedata o:title="" r:id="rId4"/>
            </v:shape>
            <v:rect id="_x0000_s16" style="position:absolute;left:4860;top:11;width:1191;height:460;" fillcolor="#FFFFFF" filled="true" stroked="false">
              <v:fill opacity="0.996078"/>
            </v:rect>
            <v:rect id="_x0000_s18" style="position:absolute;left:4860;top:765;width:1191;height:460;" fillcolor="#FFFFFF" filled="true" stroked="false"/>
            <v:rect id="_x0000_s20" style="position:absolute;left:4860;top:1516;width:1191;height:460;" fillcolor="#FFFFFF" filled="true" stroked="false"/>
            <v:rect id="_x0000_s22" style="position:absolute;left:4860;top:2273;width:1191;height:460;" fillcolor="#FFFFFF" filled="true" stroked="false"/>
            <v:rect id="_x0000_s24" style="position:absolute;left:4860;top:2970;width:1191;height:460;" fillcolor="#FFFFFF" filled="true" stroked="false">
              <v:fill opacity="0.972549"/>
            </v:rect>
            <v:rect id="_x0000_s26" style="position:absolute;left:4860;top:3619;width:1191;height:460;" fillcolor="#FFFFFF" filled="true" stroked="false"/>
            <v:rect id="_x0000_s28" style="position:absolute;left:2111;top:0;width:1010;height:477;" fillcolor="#FFFFFF" filled="true" stroked="false"/>
            <v:rect id="_x0000_s30" style="position:absolute;left:2111;top:759;width:1010;height:477;" fillcolor="#FFFFFF" filled="true" stroked="false"/>
            <v:rect id="_x0000_s32" style="position:absolute;left:2111;top:1513;width:1010;height:477;" fillcolor="#FFFFFF" filled="true" stroked="false"/>
            <v:rect id="_x0000_s34" style="position:absolute;left:2111;top:2250;width:1010;height:477;" fillcolor="#FFFFFF" filled="true" stroked="false"/>
            <v:rect id="_x0000_s36" style="position:absolute;left:694;top:2340;width:874;height:140;" fillcolor="#FFFFFF" filled="true" stroked="false"/>
            <v:rect id="_x0000_s38" style="position:absolute;left:6764;top:2340;width:560;height:140;" fillcolor="#FFFFFF" filled="true" stroked="false"/>
          </v:group>
        </w:pict>
      </w:r>
      <w:r>
        <w:drawing>
          <wp:anchor distT="0" distB="0" distL="0" distR="0" simplePos="0" relativeHeight="251659264" behindDoc="1" locked="0" layoutInCell="1" allowOverlap="1">
            <wp:simplePos x="0" y="0"/>
            <wp:positionH relativeFrom="column">
              <wp:posOffset>949675</wp:posOffset>
            </wp:positionH>
            <wp:positionV relativeFrom="paragraph">
              <wp:posOffset>1092570</wp:posOffset>
            </wp:positionV>
            <wp:extent cx="4406949" cy="2763206"/>
            <wp:effectExtent l="0" t="0" r="0" b="0"/>
            <wp:wrapNone/>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4406949" cy="2763206"/>
                    </a:xfrm>
                    <a:prstGeom prst="rect">
                      <a:avLst/>
                    </a:prstGeom>
                  </pic:spPr>
                </pic:pic>
              </a:graphicData>
            </a:graphic>
          </wp:anchor>
        </w:drawing>
      </w:r>
      <w:r>
        <w:rPr>
          <w:color w:val="231F20"/>
          <w:spacing w:val="18"/>
        </w:rPr>
        <w:t>心肌氧供需失衡导致的心肌梗死被归类为</w:t>
      </w:r>
      <w:r>
        <w:rPr>
          <w:color w:val="231F20"/>
          <w:spacing w:val="-32"/>
        </w:rPr>
        <w:t xml:space="preserve"> </w:t>
      </w:r>
      <w:r>
        <w:rPr>
          <w:color w:val="231F20"/>
          <w:spacing w:val="18"/>
        </w:rPr>
        <w:t>2</w:t>
      </w:r>
      <w:r>
        <w:rPr>
          <w:color w:val="231F20"/>
        </w:rPr>
        <w:t xml:space="preserve">  </w:t>
      </w:r>
      <w:r>
        <w:rPr>
          <w:color w:val="231F20"/>
          <w:spacing w:val="9"/>
        </w:rPr>
        <w:t>型心肌梗死</w:t>
      </w:r>
      <w:r>
        <w:rPr>
          <w:color w:val="231F20"/>
          <w:spacing w:val="-38"/>
        </w:rPr>
        <w:t xml:space="preserve"> </w:t>
      </w:r>
      <w:r>
        <w:rPr>
          <w:sz w:val="12"/>
          <w:szCs w:val="12"/>
          <w:color w:val="231F20"/>
          <w:spacing w:val="9"/>
          <w:position w:val="9"/>
        </w:rPr>
        <w:t>[21]</w:t>
      </w:r>
      <w:r>
        <w:rPr>
          <w:sz w:val="12"/>
          <w:szCs w:val="12"/>
          <w:color w:val="231F20"/>
          <w:spacing w:val="-32"/>
          <w:position w:val="9"/>
        </w:rPr>
        <w:t xml:space="preserve"> </w:t>
      </w:r>
      <w:r>
        <w:rPr>
          <w:color w:val="231F20"/>
          <w:spacing w:val="9"/>
        </w:rPr>
        <w:t>。肺炎导致的全身感染</w:t>
      </w:r>
      <w:r>
        <w:rPr>
          <w:color w:val="231F20"/>
          <w:spacing w:val="8"/>
        </w:rPr>
        <w:t>使人体各组</w:t>
      </w:r>
      <w:r>
        <w:rPr/>
        <w:tab/>
      </w:r>
      <w:r>
        <w:rPr>
          <w:color w:val="231F20"/>
        </w:rPr>
        <w:t xml:space="preserve"> </w:t>
      </w:r>
      <w:r>
        <w:rPr>
          <w:color w:val="231F20"/>
          <w:spacing w:val="21"/>
        </w:rPr>
        <w:t>织的氧需求大幅提高，同时</w:t>
      </w:r>
      <w:r>
        <w:rPr>
          <w:color w:val="231F20"/>
          <w:spacing w:val="-16"/>
        </w:rPr>
        <w:t xml:space="preserve"> </w:t>
      </w:r>
      <w:r>
        <w:rPr>
          <w:color w:val="231F20"/>
        </w:rPr>
        <w:t>COVID</w:t>
      </w:r>
      <w:r>
        <w:rPr>
          <w:color w:val="231F20"/>
          <w:spacing w:val="21"/>
        </w:rPr>
        <w:t>-19</w:t>
      </w:r>
      <w:r>
        <w:rPr>
          <w:color w:val="231F20"/>
          <w:spacing w:val="-38"/>
        </w:rPr>
        <w:t xml:space="preserve"> </w:t>
      </w:r>
      <w:r>
        <w:rPr>
          <w:color w:val="231F20"/>
          <w:spacing w:val="21"/>
        </w:rPr>
        <w:t>通过特定</w:t>
      </w:r>
      <w:r>
        <w:rPr>
          <w:color w:val="231F20"/>
        </w:rPr>
        <w:t xml:space="preserve">  </w:t>
      </w:r>
      <w:r>
        <w:rPr>
          <w:color w:val="231F20"/>
          <w:spacing w:val="9"/>
          <w:position w:val="-1"/>
        </w:rPr>
        <w:t>机制加重心肌氧供应和需求之间的失衡</w:t>
      </w:r>
      <w:r>
        <w:rPr>
          <w:color w:val="231F20"/>
          <w:spacing w:val="-36"/>
          <w:position w:val="-1"/>
        </w:rPr>
        <w:t xml:space="preserve"> </w:t>
      </w:r>
      <w:r>
        <w:rPr>
          <w:sz w:val="12"/>
          <w:szCs w:val="12"/>
          <w:color w:val="231F20"/>
          <w:spacing w:val="9"/>
          <w:position w:val="9"/>
        </w:rPr>
        <w:t>[22-2</w:t>
      </w:r>
      <w:r>
        <w:rPr>
          <w:sz w:val="12"/>
          <w:szCs w:val="12"/>
          <w:color w:val="231F20"/>
          <w:spacing w:val="8"/>
          <w:position w:val="9"/>
        </w:rPr>
        <w:t>3]</w:t>
      </w:r>
      <w:r>
        <w:rPr>
          <w:color w:val="231F20"/>
          <w:spacing w:val="-48"/>
          <w:w w:val="86"/>
          <w:position w:val="-1"/>
        </w:rPr>
        <w:t>：（</w:t>
      </w:r>
      <w:r>
        <w:rPr>
          <w:color w:val="231F20"/>
          <w:spacing w:val="8"/>
          <w:position w:val="-1"/>
        </w:rPr>
        <w:t>1）</w:t>
      </w:r>
    </w:p>
    <w:p>
      <w:pPr>
        <w:spacing w:line="14" w:lineRule="auto"/>
        <w:rPr>
          <w:rFonts w:ascii="Arial"/>
          <w:sz w:val="2"/>
        </w:rPr>
      </w:pPr>
      <w:r>
        <w:rPr>
          <w:rFonts w:ascii="Arial" w:hAnsi="Arial" w:eastAsia="Arial" w:cs="Arial"/>
          <w:sz w:val="2"/>
          <w:szCs w:val="2"/>
        </w:rPr>
        <w:br w:type="column"/>
      </w:r>
    </w:p>
    <w:p>
      <w:pPr>
        <w:pStyle w:val="BodyText"/>
        <w:ind w:left="116" w:right="45" w:firstLine="2"/>
        <w:spacing w:before="55" w:line="263" w:lineRule="auto"/>
        <w:jc w:val="both"/>
        <w:rPr/>
      </w:pPr>
      <w:r>
        <w:rPr>
          <w:color w:val="231F20"/>
          <w:spacing w:val="13"/>
        </w:rPr>
        <w:t>冠状动脉粥样硬化限制心肌灌注</w:t>
      </w:r>
      <w:r>
        <w:rPr>
          <w:color w:val="231F20"/>
          <w:spacing w:val="-31"/>
          <w:w w:val="55"/>
        </w:rPr>
        <w:t>；（</w:t>
      </w:r>
      <w:r>
        <w:rPr>
          <w:color w:val="231F20"/>
          <w:spacing w:val="13"/>
        </w:rPr>
        <w:t>2）冠状动脉微</w:t>
      </w:r>
      <w:r>
        <w:rPr>
          <w:color w:val="231F20"/>
          <w:spacing w:val="3"/>
        </w:rPr>
        <w:t xml:space="preserve"> </w:t>
      </w:r>
      <w:r>
        <w:rPr>
          <w:color w:val="231F20"/>
          <w:spacing w:val="13"/>
        </w:rPr>
        <w:t>循环中的内皮功能障碍</w:t>
      </w:r>
      <w:r>
        <w:rPr>
          <w:color w:val="231F20"/>
          <w:spacing w:val="-31"/>
          <w:w w:val="55"/>
        </w:rPr>
        <w:t>；（</w:t>
      </w:r>
      <w:r>
        <w:rPr>
          <w:color w:val="231F20"/>
          <w:spacing w:val="13"/>
        </w:rPr>
        <w:t>3）血管紧张素Ⅱ水平升</w:t>
      </w:r>
      <w:r>
        <w:rPr>
          <w:color w:val="231F20"/>
          <w:spacing w:val="3"/>
        </w:rPr>
        <w:t xml:space="preserve"> </w:t>
      </w:r>
      <w:r>
        <w:rPr>
          <w:color w:val="231F20"/>
          <w:spacing w:val="17"/>
        </w:rPr>
        <w:t>高和小动脉血管收缩导致严重的系统性高血压；</w:t>
      </w:r>
    </w:p>
    <w:p>
      <w:pPr>
        <w:pStyle w:val="BodyText"/>
        <w:ind w:left="125" w:right="71" w:hanging="125"/>
        <w:spacing w:before="26" w:line="259" w:lineRule="auto"/>
        <w:rPr/>
      </w:pPr>
      <w:r>
        <w:rPr>
          <w:color w:val="231F20"/>
          <w:spacing w:val="6"/>
        </w:rPr>
        <w:t>（4）由急性呼吸窘迫综合征或原位肺血管血栓形成</w:t>
      </w:r>
      <w:r>
        <w:rPr>
          <w:color w:val="231F20"/>
          <w:spacing w:val="4"/>
        </w:rPr>
        <w:t xml:space="preserve"> </w:t>
      </w:r>
      <w:r>
        <w:rPr>
          <w:color w:val="231F20"/>
          <w:spacing w:val="2"/>
        </w:rPr>
        <w:t>引起的低氧血症。</w:t>
      </w:r>
    </w:p>
    <w:p>
      <w:pPr>
        <w:spacing w:line="259" w:lineRule="auto"/>
        <w:sectPr>
          <w:type w:val="continuous"/>
          <w:pgSz w:w="11849" w:h="16101"/>
          <w:pgMar w:top="1340" w:right="843" w:bottom="0" w:left="861" w:header="1063" w:footer="0" w:gutter="0"/>
          <w:cols w:equalWidth="0" w:num="2">
            <w:col w:w="5104" w:space="100"/>
            <w:col w:w="4940" w:space="0"/>
          </w:cols>
        </w:sectPr>
        <w:rPr/>
      </w:pPr>
    </w:p>
    <w:p>
      <w:pPr>
        <w:ind w:firstLine="541"/>
        <w:spacing w:before="191" w:line="5599" w:lineRule="exact"/>
        <w:rPr/>
      </w:pPr>
      <w:r>
        <w:rPr>
          <w:position w:val="-111"/>
        </w:rPr>
        <w:pict>
          <v:group id="_x0000_s40" style="mso-position-vertical-relative:line;mso-position-horizontal-relative:char;width:453.55pt;height:279.95pt;" filled="false" stroked="false" coordsize="9070,5599" coordorigin="0,0">
            <v:shape id="_x0000_s42" style="position:absolute;left:0;top:0;width:9070;height:5599;" filled="false" strokecolor="#C9DEE0" strokeweight="6.00pt" coordsize="9070,5599" coordorigin="0,0" path="m60,5538l9010,5538l9010,60l60,60l60,5538xe">
              <v:stroke joinstyle="miter" miterlimit="4"/>
            </v:shape>
            <v:shape id="_x0000_s44" style="position:absolute;left:564;top:540;width:6334;height:4633;" filled="false" stroked="false" type="#_x0000_t202">
              <v:fill on="false"/>
              <v:stroke on="false"/>
              <v:path/>
              <v:imagedata o:title=""/>
              <o:lock v:ext="edit" aspectratio="false"/>
              <v:textbox inset="0mm,0mm,0mm,0mm">
                <w:txbxContent>
                  <w:p>
                    <w:pPr>
                      <w:ind w:left="1997"/>
                      <w:spacing w:before="20" w:line="20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0"/>
                      </w:rPr>
                      <w:t>·心理压力</w:t>
                    </w:r>
                  </w:p>
                  <w:p>
                    <w:pPr>
                      <w:ind w:left="1997"/>
                      <w:spacing w:before="4"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0"/>
                      </w:rPr>
                      <w:t>·躯体应激</w:t>
                    </w:r>
                  </w:p>
                  <w:p>
                    <w:pPr>
                      <w:spacing w:line="389" w:lineRule="auto"/>
                      <w:rPr>
                        <w:rFonts w:ascii="Arial"/>
                        <w:sz w:val="21"/>
                      </w:rPr>
                    </w:pPr>
                    <w:r/>
                  </w:p>
                  <w:p>
                    <w:pPr>
                      <w:ind w:left="1997"/>
                      <w:spacing w:before="6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·呼吸系统感染</w:t>
                    </w:r>
                  </w:p>
                  <w:p>
                    <w:pPr>
                      <w:spacing w:line="243" w:lineRule="auto"/>
                      <w:rPr>
                        <w:rFonts w:ascii="Arial"/>
                        <w:sz w:val="21"/>
                      </w:rPr>
                    </w:pPr>
                    <w:r/>
                  </w:p>
                  <w:p>
                    <w:pPr>
                      <w:spacing w:line="244" w:lineRule="auto"/>
                      <w:rPr>
                        <w:rFonts w:ascii="Arial"/>
                        <w:sz w:val="21"/>
                      </w:rPr>
                    </w:pPr>
                    <w:r/>
                  </w:p>
                  <w:p>
                    <w:pPr>
                      <w:ind w:left="1997"/>
                      <w:spacing w:before="60"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·病毒直接损伤</w:t>
                    </w:r>
                  </w:p>
                  <w:p>
                    <w:pPr>
                      <w:spacing w:line="391" w:lineRule="auto"/>
                      <w:rPr>
                        <w:rFonts w:ascii="Arial"/>
                        <w:sz w:val="21"/>
                      </w:rPr>
                    </w:pPr>
                    <w:r/>
                  </w:p>
                  <w:p>
                    <w:pPr>
                      <w:ind w:left="535"/>
                      <w:spacing w:before="60" w:line="21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position w:val="3"/>
                      </w:rPr>
                      <w:t>SARS</w:t>
                    </w:r>
                    <w:r>
                      <w:rPr>
                        <w:rFonts w:ascii="Microsoft YaHei" w:hAnsi="Microsoft YaHei" w:eastAsia="Microsoft YaHei" w:cs="Microsoft YaHei"/>
                        <w:sz w:val="14"/>
                        <w:szCs w:val="14"/>
                        <w:color w:val="231F20"/>
                        <w:spacing w:val="10"/>
                        <w:position w:val="3"/>
                      </w:rPr>
                      <w:t>-</w:t>
                    </w:r>
                    <w:r>
                      <w:rPr>
                        <w:rFonts w:ascii="Microsoft YaHei" w:hAnsi="Microsoft YaHei" w:eastAsia="Microsoft YaHei" w:cs="Microsoft YaHei"/>
                        <w:sz w:val="14"/>
                        <w:szCs w:val="14"/>
                        <w:color w:val="231F20"/>
                        <w:position w:val="3"/>
                      </w:rPr>
                      <w:t>CoV</w:t>
                    </w:r>
                    <w:r>
                      <w:rPr>
                        <w:rFonts w:ascii="Microsoft YaHei" w:hAnsi="Microsoft YaHei" w:eastAsia="Microsoft YaHei" w:cs="Microsoft YaHei"/>
                        <w:sz w:val="14"/>
                        <w:szCs w:val="14"/>
                        <w:color w:val="231F20"/>
                        <w:spacing w:val="10"/>
                        <w:position w:val="3"/>
                      </w:rPr>
                      <w:t>-2</w:t>
                    </w:r>
                    <w:r>
                      <w:rPr>
                        <w:rFonts w:ascii="Microsoft YaHei" w:hAnsi="Microsoft YaHei" w:eastAsia="Microsoft YaHei" w:cs="Microsoft YaHei"/>
                        <w:sz w:val="14"/>
                        <w:szCs w:val="14"/>
                        <w:color w:val="231F20"/>
                        <w:spacing w:val="1"/>
                        <w:position w:val="3"/>
                      </w:rPr>
                      <w:t xml:space="preserve">              </w:t>
                    </w:r>
                    <w:r>
                      <w:rPr>
                        <w:rFonts w:ascii="Microsoft YaHei" w:hAnsi="Microsoft YaHei" w:eastAsia="Microsoft YaHei" w:cs="Microsoft YaHei"/>
                        <w:sz w:val="14"/>
                        <w:szCs w:val="14"/>
                        <w:color w:val="231F20"/>
                        <w:spacing w:val="10"/>
                        <w:position w:val="-4"/>
                      </w:rPr>
                      <w:t>·免疫应答</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right="18"/>
                      <w:spacing w:before="60" w:line="203"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注：SARS-CoV-2：严重急性呼吸综合征冠状病毒 2；冠脉：冠状动脉；COVID-19：新型冠状病毒感染</w:t>
                    </w:r>
                  </w:p>
                  <w:p>
                    <w:pPr>
                      <w:ind w:left="20"/>
                      <w:spacing w:before="137"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FFFFF"/>
                        <w:spacing w:val="-2"/>
                      </w:rPr>
                      <w:t>图 1  </w:t>
                    </w:r>
                    <w:r>
                      <w:rPr>
                        <w:rFonts w:ascii="Microsoft YaHei" w:hAnsi="Microsoft YaHei" w:eastAsia="Microsoft YaHei" w:cs="Microsoft YaHei"/>
                        <w:sz w:val="15"/>
                        <w:szCs w:val="15"/>
                        <w:color w:val="231F20"/>
                        <w:spacing w:val="-2"/>
                      </w:rPr>
                      <w:t>COVID-19 心肌损伤机制示意图</w:t>
                    </w:r>
                  </w:p>
                </w:txbxContent>
              </v:textbox>
            </v:shape>
            <v:shape id="_x0000_s46" style="position:absolute;left:5295;top:648;width:1168;height:3816;" filled="false" stroked="false" type="#_x0000_t202">
              <v:fill on="false"/>
              <v:stroke on="false"/>
              <v:path/>
              <v:imagedata o:title=""/>
              <o:lock v:ext="edit" aspectratio="false"/>
              <v:textbox inset="0mm,0mm,0mm,0mm">
                <w:txbxContent>
                  <w:p>
                    <w:pPr>
                      <w:ind w:left="20"/>
                      <w:spacing w:before="19"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·应激性心肌病</w:t>
                    </w:r>
                  </w:p>
                  <w:p>
                    <w:pPr>
                      <w:spacing w:line="403" w:lineRule="auto"/>
                      <w:rPr>
                        <w:rFonts w:ascii="Arial"/>
                        <w:sz w:val="21"/>
                      </w:rPr>
                    </w:pPr>
                    <w:r/>
                  </w:p>
                  <w:p>
                    <w:pPr>
                      <w:ind w:left="30" w:right="20" w:hanging="10"/>
                      <w:spacing w:before="60"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·心肌氧供需失衡</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8"/>
                      </w:rPr>
                      <w:t>（2</w:t>
                    </w:r>
                    <w:r>
                      <w:rPr>
                        <w:rFonts w:ascii="Microsoft YaHei" w:hAnsi="Microsoft YaHei" w:eastAsia="Microsoft YaHei" w:cs="Microsoft YaHei"/>
                        <w:sz w:val="14"/>
                        <w:szCs w:val="14"/>
                        <w:color w:val="231F20"/>
                        <w:spacing w:val="20"/>
                      </w:rPr>
                      <w:t xml:space="preserve"> </w:t>
                    </w:r>
                    <w:r>
                      <w:rPr>
                        <w:rFonts w:ascii="Microsoft YaHei" w:hAnsi="Microsoft YaHei" w:eastAsia="Microsoft YaHei" w:cs="Microsoft YaHei"/>
                        <w:sz w:val="14"/>
                        <w:szCs w:val="14"/>
                        <w:color w:val="231F20"/>
                        <w:spacing w:val="-8"/>
                      </w:rPr>
                      <w:t>型心肌梗死</w:t>
                    </w:r>
                    <w:r>
                      <w:rPr>
                        <w:rFonts w:ascii="Microsoft YaHei" w:hAnsi="Microsoft YaHei" w:eastAsia="Microsoft YaHei" w:cs="Microsoft YaHei"/>
                        <w:sz w:val="14"/>
                        <w:szCs w:val="14"/>
                        <w:color w:val="231F20"/>
                        <w:spacing w:val="15"/>
                      </w:rPr>
                      <w:t xml:space="preserve"> </w:t>
                    </w:r>
                    <w:r>
                      <w:rPr>
                        <w:rFonts w:ascii="Microsoft YaHei" w:hAnsi="Microsoft YaHei" w:eastAsia="Microsoft YaHei" w:cs="Microsoft YaHei"/>
                        <w:sz w:val="14"/>
                        <w:szCs w:val="14"/>
                        <w:color w:val="231F20"/>
                        <w:spacing w:val="-8"/>
                      </w:rPr>
                      <w:t>）</w:t>
                    </w:r>
                  </w:p>
                  <w:p>
                    <w:pPr>
                      <w:spacing w:line="287" w:lineRule="auto"/>
                      <w:rPr>
                        <w:rFonts w:ascii="Arial"/>
                        <w:sz w:val="21"/>
                      </w:rPr>
                    </w:pPr>
                    <w:r/>
                  </w:p>
                  <w:p>
                    <w:pPr>
                      <w:ind w:left="128" w:right="223" w:hanging="108"/>
                      <w:spacing w:before="60"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·心肌细胞失活</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w w:val="99"/>
                      </w:rPr>
                      <w:t>或破坏</w:t>
                    </w:r>
                  </w:p>
                  <w:p>
                    <w:pPr>
                      <w:spacing w:line="313" w:lineRule="auto"/>
                      <w:rPr>
                        <w:rFonts w:ascii="Arial"/>
                        <w:sz w:val="21"/>
                      </w:rPr>
                    </w:pPr>
                    <w:r/>
                  </w:p>
                  <w:p>
                    <w:pPr>
                      <w:ind w:left="20"/>
                      <w:spacing w:before="60" w:line="17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·系统性炎症反应</w:t>
                    </w:r>
                  </w:p>
                  <w:p>
                    <w:pPr>
                      <w:ind w:left="20"/>
                      <w:spacing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·细胞因子风暴</w:t>
                    </w:r>
                  </w:p>
                  <w:p>
                    <w:pPr>
                      <w:spacing w:line="262" w:lineRule="auto"/>
                      <w:rPr>
                        <w:rFonts w:ascii="Arial"/>
                        <w:sz w:val="21"/>
                      </w:rPr>
                    </w:pPr>
                    <w:r/>
                  </w:p>
                  <w:p>
                    <w:pPr>
                      <w:ind w:left="30" w:right="20" w:hanging="10"/>
                      <w:spacing w:before="60"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·冠脉斑块破裂</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9"/>
                      </w:rPr>
                      <w:t>（1  型心肌梗死</w:t>
                    </w:r>
                    <w:r>
                      <w:rPr>
                        <w:rFonts w:ascii="Microsoft YaHei" w:hAnsi="Microsoft YaHei" w:eastAsia="Microsoft YaHei" w:cs="Microsoft YaHei"/>
                        <w:sz w:val="14"/>
                        <w:szCs w:val="14"/>
                        <w:color w:val="231F20"/>
                        <w:spacing w:val="19"/>
                        <w:w w:val="101"/>
                      </w:rPr>
                      <w:t xml:space="preserve"> </w:t>
                    </w:r>
                    <w:r>
                      <w:rPr>
                        <w:rFonts w:ascii="Microsoft YaHei" w:hAnsi="Microsoft YaHei" w:eastAsia="Microsoft YaHei" w:cs="Microsoft YaHei"/>
                        <w:sz w:val="14"/>
                        <w:szCs w:val="14"/>
                        <w:color w:val="231F20"/>
                        <w:spacing w:val="-9"/>
                      </w:rPr>
                      <w:t>）</w:t>
                    </w:r>
                  </w:p>
                  <w:p>
                    <w:pPr>
                      <w:spacing w:line="311" w:lineRule="auto"/>
                      <w:rPr>
                        <w:rFonts w:ascii="Arial"/>
                        <w:sz w:val="21"/>
                      </w:rPr>
                    </w:pPr>
                    <w:r/>
                  </w:p>
                  <w:p>
                    <w:pPr>
                      <w:ind w:left="20"/>
                      <w:spacing w:before="61"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·微循环血栓</w:t>
                    </w:r>
                  </w:p>
                </w:txbxContent>
              </v:textbox>
            </v:shape>
            <v:shape id="_x0000_s48" style="position:absolute;left:7154;top:2817;width:587;height:198;" filled="false" stroked="false" type="#_x0000_t202">
              <v:fill on="false"/>
              <v:stroke on="false"/>
              <v:path/>
              <v:imagedata o:title=""/>
              <o:lock v:ext="edit" aspectratio="false"/>
              <v:textbox inset="0mm,0mm,0mm,0mm">
                <w:txbxContent>
                  <w:p>
                    <w:pPr>
                      <w:ind w:left="20"/>
                      <w:spacing w:before="19"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心肌损伤</w:t>
                    </w:r>
                  </w:p>
                </w:txbxContent>
              </v:textbox>
            </v:shape>
          </v:group>
        </w:pict>
      </w:r>
    </w:p>
    <w:p>
      <w:pPr>
        <w:spacing w:before="77"/>
        <w:rPr/>
      </w:pPr>
      <w:r/>
    </w:p>
    <w:p>
      <w:pPr>
        <w:sectPr>
          <w:type w:val="continuous"/>
          <w:pgSz w:w="11849" w:h="16101"/>
          <w:pgMar w:top="1340" w:right="843" w:bottom="0" w:left="861" w:header="1063" w:footer="0" w:gutter="0"/>
          <w:cols w:equalWidth="0" w:num="1">
            <w:col w:w="10144" w:space="0"/>
          </w:cols>
        </w:sectPr>
        <w:rPr/>
      </w:pPr>
    </w:p>
    <w:p>
      <w:pPr>
        <w:pStyle w:val="BodyText"/>
        <w:ind w:left="104"/>
        <w:spacing w:before="51" w:line="205" w:lineRule="auto"/>
        <w:outlineLvl w:val="0"/>
        <w:rPr>
          <w:rFonts w:ascii="Microsoft YaHei" w:hAnsi="Microsoft YaHei" w:eastAsia="Microsoft YaHei" w:cs="Microsoft YaHei"/>
        </w:rPr>
      </w:pPr>
      <w:r>
        <w:rPr>
          <w:b/>
          <w:bCs/>
          <w:color w:val="231F20"/>
          <w:spacing w:val="2"/>
        </w:rPr>
        <w:t>3</w:t>
      </w:r>
      <w:r>
        <w:rPr>
          <w:color w:val="231F20"/>
          <w:spacing w:val="2"/>
        </w:rPr>
        <w:t xml:space="preserve"> </w:t>
      </w:r>
      <w:r>
        <w:rPr>
          <w:rFonts w:ascii="Microsoft YaHei" w:hAnsi="Microsoft YaHei" w:eastAsia="Microsoft YaHei" w:cs="Microsoft YaHei"/>
          <w:color w:val="231F20"/>
        </w:rPr>
        <w:t>COVID</w:t>
      </w:r>
      <w:r>
        <w:rPr>
          <w:rFonts w:ascii="Microsoft YaHei" w:hAnsi="Microsoft YaHei" w:eastAsia="Microsoft YaHei" w:cs="Microsoft YaHei"/>
          <w:color w:val="231F20"/>
          <w:spacing w:val="2"/>
        </w:rPr>
        <w:t>-19</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2"/>
        </w:rPr>
        <w:t>心肌损伤类型</w:t>
      </w:r>
    </w:p>
    <w:p>
      <w:pPr>
        <w:pStyle w:val="BodyText"/>
        <w:ind w:left="104"/>
        <w:spacing w:line="293" w:lineRule="exact"/>
        <w:rPr/>
      </w:pPr>
      <w:r>
        <w:rPr>
          <w:b/>
          <w:bCs/>
          <w:color w:val="231F20"/>
          <w:spacing w:val="-11"/>
          <w:position w:val="1"/>
        </w:rPr>
        <w:t>3.1</w:t>
      </w:r>
      <w:r>
        <w:rPr>
          <w:color w:val="231F20"/>
          <w:spacing w:val="10"/>
          <w:position w:val="1"/>
        </w:rPr>
        <w:t xml:space="preserve"> </w:t>
      </w:r>
      <w:r>
        <w:rPr>
          <w:color w:val="231F20"/>
          <w:spacing w:val="-11"/>
          <w:position w:val="1"/>
        </w:rPr>
        <w:t>心肌炎</w:t>
      </w:r>
    </w:p>
    <w:p>
      <w:pPr>
        <w:pStyle w:val="BodyText"/>
        <w:ind w:right="276" w:firstLine="561"/>
        <w:spacing w:before="27" w:line="267" w:lineRule="auto"/>
        <w:tabs>
          <w:tab w:val="left" w:pos="108"/>
          <w:tab w:val="left" w:pos="110"/>
        </w:tabs>
        <w:jc w:val="both"/>
        <w:rPr/>
      </w:pPr>
      <w:r>
        <w:rPr>
          <w:color w:val="231F20"/>
          <w:spacing w:val="4"/>
        </w:rPr>
        <w:t>心肌炎是</w:t>
      </w:r>
      <w:r>
        <w:rPr>
          <w:color w:val="231F20"/>
          <w:spacing w:val="-42"/>
        </w:rPr>
        <w:t xml:space="preserve"> </w:t>
      </w:r>
      <w:r>
        <w:rPr>
          <w:color w:val="231F20"/>
        </w:rPr>
        <w:t>COVID</w:t>
      </w:r>
      <w:r>
        <w:rPr>
          <w:color w:val="231F20"/>
          <w:spacing w:val="4"/>
        </w:rPr>
        <w:t>-19</w:t>
      </w:r>
      <w:r>
        <w:rPr>
          <w:color w:val="231F20"/>
          <w:spacing w:val="-63"/>
        </w:rPr>
        <w:t xml:space="preserve"> </w:t>
      </w:r>
      <w:r>
        <w:rPr>
          <w:color w:val="231F20"/>
          <w:spacing w:val="4"/>
        </w:rPr>
        <w:t>相关心肌损伤常见的类型。</w:t>
      </w:r>
      <w:r>
        <w:rPr>
          <w:color w:val="231F20"/>
        </w:rPr>
        <w:t xml:space="preserve"> </w:t>
      </w:r>
      <w:r>
        <w:rPr>
          <w:color w:val="231F20"/>
          <w:spacing w:val="2"/>
        </w:rPr>
        <w:t>一项发表在</w:t>
      </w:r>
      <w:r>
        <w:rPr>
          <w:color w:val="231F20"/>
          <w:spacing w:val="-26"/>
        </w:rPr>
        <w:t xml:space="preserve"> </w:t>
      </w:r>
      <w:r>
        <w:rPr>
          <w:color w:val="231F20"/>
        </w:rPr>
        <w:t>Circulation</w:t>
      </w:r>
      <w:r>
        <w:rPr>
          <w:color w:val="231F20"/>
          <w:spacing w:val="-41"/>
        </w:rPr>
        <w:t xml:space="preserve"> </w:t>
      </w:r>
      <w:r>
        <w:rPr>
          <w:color w:val="231F20"/>
          <w:spacing w:val="2"/>
        </w:rPr>
        <w:t>杂志的研究对欧美</w:t>
      </w:r>
      <w:r>
        <w:rPr>
          <w:color w:val="231F20"/>
          <w:spacing w:val="-42"/>
        </w:rPr>
        <w:t xml:space="preserve"> </w:t>
      </w:r>
      <w:r>
        <w:rPr>
          <w:color w:val="231F20"/>
          <w:spacing w:val="2"/>
        </w:rPr>
        <w:t>23 家心</w:t>
      </w:r>
      <w:r>
        <w:rPr>
          <w:color w:val="231F20"/>
        </w:rPr>
        <w:t xml:space="preserve"> </w:t>
      </w:r>
      <w:r>
        <w:rPr>
          <w:color w:val="231F20"/>
          <w:spacing w:val="7"/>
        </w:rPr>
        <w:t>脏病中心</w:t>
      </w:r>
      <w:r>
        <w:rPr>
          <w:color w:val="231F20"/>
          <w:spacing w:val="-28"/>
        </w:rPr>
        <w:t xml:space="preserve"> </w:t>
      </w:r>
      <w:r>
        <w:rPr>
          <w:color w:val="231F20"/>
          <w:spacing w:val="7"/>
        </w:rPr>
        <w:t>5.6</w:t>
      </w:r>
      <w:r>
        <w:rPr>
          <w:color w:val="231F20"/>
          <w:spacing w:val="-28"/>
        </w:rPr>
        <w:t xml:space="preserve"> </w:t>
      </w:r>
      <w:r>
        <w:rPr>
          <w:color w:val="231F20"/>
          <w:spacing w:val="7"/>
        </w:rPr>
        <w:t>万余例</w:t>
      </w:r>
      <w:r>
        <w:rPr>
          <w:color w:val="231F20"/>
          <w:spacing w:val="-42"/>
        </w:rPr>
        <w:t xml:space="preserve"> </w:t>
      </w:r>
      <w:r>
        <w:rPr>
          <w:color w:val="231F20"/>
        </w:rPr>
        <w:t>COVID</w:t>
      </w:r>
      <w:r>
        <w:rPr>
          <w:color w:val="231F20"/>
          <w:spacing w:val="7"/>
        </w:rPr>
        <w:t>-19</w:t>
      </w:r>
      <w:r>
        <w:rPr>
          <w:color w:val="231F20"/>
          <w:spacing w:val="-48"/>
        </w:rPr>
        <w:t xml:space="preserve"> </w:t>
      </w:r>
      <w:r>
        <w:rPr>
          <w:color w:val="231F20"/>
          <w:spacing w:val="7"/>
        </w:rPr>
        <w:t>住院患者进行分析，</w:t>
      </w:r>
      <w:r>
        <w:rPr>
          <w:color w:val="231F20"/>
        </w:rPr>
        <w:t xml:space="preserve"> </w:t>
      </w:r>
      <w:r>
        <w:rPr>
          <w:color w:val="231F20"/>
          <w:spacing w:val="-2"/>
        </w:rPr>
        <w:t>发现急性心肌炎的患病率为</w:t>
      </w:r>
      <w:r>
        <w:rPr>
          <w:color w:val="231F20"/>
          <w:spacing w:val="-46"/>
        </w:rPr>
        <w:t xml:space="preserve"> </w:t>
      </w:r>
      <w:r>
        <w:rPr>
          <w:color w:val="231F20"/>
          <w:spacing w:val="-2"/>
        </w:rPr>
        <w:t>2.4~4.1</w:t>
      </w:r>
      <w:r>
        <w:rPr>
          <w:color w:val="231F20"/>
          <w:spacing w:val="-45"/>
        </w:rPr>
        <w:t xml:space="preserve"> </w:t>
      </w:r>
      <w:r>
        <w:rPr>
          <w:color w:val="231F20"/>
          <w:spacing w:val="-3"/>
        </w:rPr>
        <w:t>例</w:t>
      </w:r>
      <w:r>
        <w:rPr>
          <w:color w:val="231F20"/>
          <w:spacing w:val="-51"/>
        </w:rPr>
        <w:t xml:space="preserve"> </w:t>
      </w:r>
      <w:r>
        <w:rPr>
          <w:color w:val="231F20"/>
          <w:spacing w:val="-3"/>
        </w:rPr>
        <w:t>/1</w:t>
      </w:r>
      <w:r>
        <w:rPr>
          <w:color w:val="231F20"/>
          <w:spacing w:val="-31"/>
        </w:rPr>
        <w:t xml:space="preserve"> </w:t>
      </w:r>
      <w:r>
        <w:rPr>
          <w:color w:val="231F20"/>
          <w:spacing w:val="-3"/>
        </w:rPr>
        <w:t>000</w:t>
      </w:r>
      <w:r>
        <w:rPr>
          <w:color w:val="231F20"/>
          <w:spacing w:val="-45"/>
        </w:rPr>
        <w:t xml:space="preserve"> </w:t>
      </w:r>
      <w:r>
        <w:rPr>
          <w:color w:val="231F20"/>
          <w:spacing w:val="-3"/>
        </w:rPr>
        <w:t>例</w:t>
      </w:r>
      <w:r>
        <w:rPr>
          <w:color w:val="231F20"/>
          <w:spacing w:val="-45"/>
        </w:rPr>
        <w:t xml:space="preserve"> </w:t>
      </w:r>
      <w:r>
        <w:rPr>
          <w:sz w:val="12"/>
          <w:szCs w:val="12"/>
          <w:color w:val="231F20"/>
          <w:spacing w:val="-3"/>
          <w:position w:val="9"/>
        </w:rPr>
        <w:t>[24]</w:t>
      </w:r>
      <w:r>
        <w:rPr>
          <w:color w:val="231F20"/>
          <w:spacing w:val="-3"/>
        </w:rPr>
        <w:t>。</w:t>
      </w:r>
      <w:r>
        <w:rPr>
          <w:color w:val="231F20"/>
        </w:rPr>
        <w:t xml:space="preserve"> </w:t>
      </w:r>
      <w:r>
        <w:rPr>
          <w:color w:val="231F20"/>
        </w:rPr>
        <w:tab/>
      </w:r>
      <w:r>
        <w:rPr>
          <w:color w:val="231F20"/>
        </w:rPr>
        <w:t>SARS</w:t>
      </w:r>
      <w:r>
        <w:rPr>
          <w:color w:val="231F20"/>
          <w:spacing w:val="10"/>
        </w:rPr>
        <w:t>-</w:t>
      </w:r>
      <w:r>
        <w:rPr>
          <w:color w:val="231F20"/>
        </w:rPr>
        <w:t>CoV</w:t>
      </w:r>
      <w:r>
        <w:rPr>
          <w:color w:val="231F20"/>
          <w:spacing w:val="10"/>
        </w:rPr>
        <w:t>-2</w:t>
      </w:r>
      <w:r>
        <w:rPr>
          <w:color w:val="231F20"/>
          <w:spacing w:val="-27"/>
        </w:rPr>
        <w:t xml:space="preserve"> </w:t>
      </w:r>
      <w:r>
        <w:rPr>
          <w:color w:val="231F20"/>
          <w:spacing w:val="10"/>
        </w:rPr>
        <w:t>检测阳性后第</w:t>
      </w:r>
      <w:r>
        <w:rPr>
          <w:color w:val="231F20"/>
          <w:spacing w:val="-25"/>
        </w:rPr>
        <w:t xml:space="preserve"> </w:t>
      </w:r>
      <w:r>
        <w:rPr>
          <w:color w:val="231F20"/>
          <w:spacing w:val="10"/>
        </w:rPr>
        <w:t>1</w:t>
      </w:r>
      <w:r>
        <w:rPr>
          <w:color w:val="231F20"/>
          <w:spacing w:val="-45"/>
        </w:rPr>
        <w:t xml:space="preserve"> </w:t>
      </w:r>
      <w:r>
        <w:rPr>
          <w:color w:val="231F20"/>
          <w:spacing w:val="10"/>
        </w:rPr>
        <w:t>周、第</w:t>
      </w:r>
      <w:r>
        <w:rPr>
          <w:color w:val="231F20"/>
          <w:spacing w:val="-42"/>
        </w:rPr>
        <w:t xml:space="preserve"> </w:t>
      </w:r>
      <w:r>
        <w:rPr>
          <w:color w:val="231F20"/>
          <w:spacing w:val="10"/>
        </w:rPr>
        <w:t>2</w:t>
      </w:r>
      <w:r>
        <w:rPr>
          <w:color w:val="231F20"/>
          <w:spacing w:val="-44"/>
        </w:rPr>
        <w:t xml:space="preserve"> </w:t>
      </w:r>
      <w:r>
        <w:rPr>
          <w:color w:val="231F20"/>
          <w:spacing w:val="10"/>
        </w:rPr>
        <w:t>周、第</w:t>
      </w:r>
      <w:r>
        <w:rPr>
          <w:color w:val="231F20"/>
          <w:spacing w:val="-40"/>
        </w:rPr>
        <w:t xml:space="preserve"> </w:t>
      </w:r>
      <w:r>
        <w:rPr>
          <w:color w:val="231F20"/>
          <w:spacing w:val="10"/>
        </w:rPr>
        <w:t>3</w:t>
      </w:r>
      <w:r>
        <w:rPr>
          <w:color w:val="231F20"/>
          <w:spacing w:val="-44"/>
        </w:rPr>
        <w:t xml:space="preserve"> </w:t>
      </w:r>
      <w:r>
        <w:rPr>
          <w:color w:val="231F20"/>
          <w:spacing w:val="10"/>
        </w:rPr>
        <w:t>周</w:t>
      </w:r>
      <w:r>
        <w:rPr>
          <w:color w:val="231F20"/>
        </w:rPr>
        <w:t xml:space="preserve"> </w:t>
      </w:r>
      <w:r>
        <w:rPr>
          <w:color w:val="231F20"/>
          <w:spacing w:val="10"/>
        </w:rPr>
        <w:t>和第</w:t>
      </w:r>
      <w:r>
        <w:rPr>
          <w:color w:val="231F20"/>
          <w:spacing w:val="-49"/>
        </w:rPr>
        <w:t xml:space="preserve"> </w:t>
      </w:r>
      <w:r>
        <w:rPr>
          <w:color w:val="231F20"/>
          <w:spacing w:val="10"/>
        </w:rPr>
        <w:t>4</w:t>
      </w:r>
      <w:r>
        <w:rPr>
          <w:color w:val="231F20"/>
          <w:spacing w:val="-46"/>
        </w:rPr>
        <w:t xml:space="preserve"> </w:t>
      </w:r>
      <w:r>
        <w:rPr>
          <w:color w:val="231F20"/>
          <w:spacing w:val="10"/>
        </w:rPr>
        <w:t>周内心肌炎的发病风险逐渐降低，发病率比</w:t>
      </w:r>
      <w:r>
        <w:rPr>
          <w:color w:val="231F20"/>
        </w:rPr>
        <w:t xml:space="preserve">  </w:t>
      </w:r>
      <w:r>
        <w:rPr>
          <w:color w:val="231F20"/>
          <w:spacing w:val="-6"/>
        </w:rPr>
        <w:t>（IRR）</w:t>
      </w:r>
      <w:r>
        <w:rPr>
          <w:color w:val="231F20"/>
          <w:spacing w:val="-20"/>
        </w:rPr>
        <w:t xml:space="preserve"> </w:t>
      </w:r>
      <w:r>
        <w:rPr>
          <w:color w:val="231F20"/>
          <w:spacing w:val="-6"/>
        </w:rPr>
        <w:t>分别为</w:t>
      </w:r>
      <w:r>
        <w:rPr>
          <w:color w:val="231F20"/>
          <w:spacing w:val="-40"/>
        </w:rPr>
        <w:t xml:space="preserve"> </w:t>
      </w:r>
      <w:r>
        <w:rPr>
          <w:color w:val="231F20"/>
          <w:spacing w:val="-6"/>
        </w:rPr>
        <w:t>21.08、11.29、5.36</w:t>
      </w:r>
      <w:r>
        <w:rPr>
          <w:color w:val="231F20"/>
          <w:spacing w:val="-34"/>
        </w:rPr>
        <w:t xml:space="preserve"> </w:t>
      </w:r>
      <w:r>
        <w:rPr>
          <w:color w:val="231F20"/>
          <w:spacing w:val="-6"/>
        </w:rPr>
        <w:t>和</w:t>
      </w:r>
      <w:r>
        <w:rPr>
          <w:color w:val="231F20"/>
          <w:spacing w:val="-37"/>
        </w:rPr>
        <w:t xml:space="preserve"> </w:t>
      </w:r>
      <w:r>
        <w:rPr>
          <w:color w:val="231F20"/>
          <w:spacing w:val="-6"/>
        </w:rPr>
        <w:t>3.08</w:t>
      </w:r>
      <w:r>
        <w:rPr>
          <w:sz w:val="12"/>
          <w:szCs w:val="12"/>
          <w:color w:val="231F20"/>
          <w:spacing w:val="-6"/>
          <w:position w:val="9"/>
        </w:rPr>
        <w:t>[25]</w:t>
      </w:r>
      <w:r>
        <w:rPr>
          <w:sz w:val="12"/>
          <w:szCs w:val="12"/>
          <w:color w:val="231F20"/>
          <w:spacing w:val="-36"/>
          <w:position w:val="9"/>
        </w:rPr>
        <w:t xml:space="preserve"> </w:t>
      </w:r>
      <w:r>
        <w:rPr>
          <w:color w:val="231F20"/>
          <w:spacing w:val="-6"/>
        </w:rPr>
        <w:t>。重症</w:t>
      </w:r>
      <w:r>
        <w:rPr>
          <w:color w:val="231F20"/>
        </w:rPr>
        <w:t xml:space="preserve">  </w:t>
      </w:r>
      <w:r>
        <w:rPr>
          <w:color w:val="231F20"/>
          <w:spacing w:val="19"/>
        </w:rPr>
        <w:t>感染伴心肌肌钙蛋白升高的患者中，约</w:t>
      </w:r>
      <w:r>
        <w:rPr>
          <w:color w:val="231F20"/>
          <w:spacing w:val="-29"/>
        </w:rPr>
        <w:t xml:space="preserve"> </w:t>
      </w:r>
      <w:r>
        <w:rPr>
          <w:color w:val="231F20"/>
          <w:spacing w:val="19"/>
        </w:rPr>
        <w:t>26%</w:t>
      </w:r>
      <w:r>
        <w:rPr>
          <w:color w:val="231F20"/>
          <w:spacing w:val="-40"/>
        </w:rPr>
        <w:t xml:space="preserve"> </w:t>
      </w:r>
      <w:r>
        <w:rPr>
          <w:color w:val="231F20"/>
          <w:spacing w:val="18"/>
        </w:rPr>
        <w:t>患者</w:t>
      </w:r>
      <w:r>
        <w:rPr>
          <w:color w:val="231F20"/>
        </w:rPr>
        <w:t xml:space="preserve"> </w:t>
      </w:r>
      <w:r>
        <w:rPr>
          <w:color w:val="231F20"/>
          <w:position w:val="-1"/>
        </w:rPr>
        <w:tab/>
      </w:r>
      <w:r>
        <w:rPr>
          <w:color w:val="231F20"/>
          <w:position w:val="-1"/>
        </w:rPr>
        <w:tab/>
      </w:r>
      <w:r>
        <w:rPr>
          <w:color w:val="231F20"/>
          <w:position w:val="-1"/>
        </w:rPr>
        <w:t>CMR</w:t>
      </w:r>
      <w:r>
        <w:rPr>
          <w:color w:val="231F20"/>
          <w:spacing w:val="-41"/>
          <w:position w:val="-1"/>
        </w:rPr>
        <w:t xml:space="preserve"> </w:t>
      </w:r>
      <w:r>
        <w:rPr>
          <w:color w:val="231F20"/>
          <w:spacing w:val="4"/>
          <w:position w:val="-1"/>
        </w:rPr>
        <w:t>延迟强化符合心肌炎表现</w:t>
      </w:r>
      <w:r>
        <w:rPr>
          <w:color w:val="231F20"/>
          <w:spacing w:val="-46"/>
          <w:position w:val="-1"/>
        </w:rPr>
        <w:t xml:space="preserve"> </w:t>
      </w:r>
      <w:r>
        <w:rPr>
          <w:sz w:val="12"/>
          <w:szCs w:val="12"/>
          <w:color w:val="231F20"/>
          <w:spacing w:val="4"/>
          <w:position w:val="8"/>
        </w:rPr>
        <w:t>[26]</w:t>
      </w:r>
      <w:r>
        <w:rPr>
          <w:color w:val="231F20"/>
          <w:spacing w:val="4"/>
          <w:position w:val="-1"/>
        </w:rPr>
        <w:t>。</w:t>
      </w:r>
    </w:p>
    <w:p>
      <w:pPr>
        <w:pStyle w:val="BodyText"/>
        <w:ind w:left="105"/>
        <w:spacing w:before="20" w:line="292" w:lineRule="exact"/>
        <w:rPr/>
      </w:pPr>
      <w:r>
        <w:rPr>
          <w:b/>
          <w:bCs/>
          <w:color w:val="231F20"/>
          <w:spacing w:val="-7"/>
          <w:position w:val="1"/>
        </w:rPr>
        <w:t>3.2</w:t>
      </w:r>
      <w:r>
        <w:rPr>
          <w:color w:val="231F20"/>
          <w:spacing w:val="-7"/>
          <w:position w:val="1"/>
        </w:rPr>
        <w:t xml:space="preserve"> 心肌梗死</w:t>
      </w:r>
    </w:p>
    <w:p>
      <w:pPr>
        <w:pStyle w:val="BodyText"/>
        <w:ind w:left="108" w:right="356" w:firstLine="451"/>
        <w:spacing w:before="29" w:line="267" w:lineRule="auto"/>
        <w:jc w:val="both"/>
        <w:rPr/>
      </w:pPr>
      <w:r>
        <w:rPr>
          <w:color w:val="231F20"/>
          <w:spacing w:val="8"/>
        </w:rPr>
        <w:t>一项瑞典研究对</w:t>
      </w:r>
      <w:r>
        <w:rPr>
          <w:color w:val="231F20"/>
          <w:spacing w:val="-30"/>
        </w:rPr>
        <w:t xml:space="preserve"> </w:t>
      </w:r>
      <w:r>
        <w:rPr>
          <w:color w:val="231F20"/>
          <w:spacing w:val="8"/>
        </w:rPr>
        <w:t>8.7</w:t>
      </w:r>
      <w:r>
        <w:rPr>
          <w:color w:val="231F20"/>
          <w:spacing w:val="-44"/>
        </w:rPr>
        <w:t xml:space="preserve"> </w:t>
      </w:r>
      <w:r>
        <w:rPr>
          <w:color w:val="231F20"/>
          <w:spacing w:val="8"/>
        </w:rPr>
        <w:t>万例</w:t>
      </w:r>
      <w:r>
        <w:rPr>
          <w:color w:val="231F20"/>
          <w:spacing w:val="-40"/>
        </w:rPr>
        <w:t xml:space="preserve"> </w:t>
      </w:r>
      <w:r>
        <w:rPr>
          <w:color w:val="231F20"/>
        </w:rPr>
        <w:t>COVID</w:t>
      </w:r>
      <w:r>
        <w:rPr>
          <w:color w:val="231F20"/>
          <w:spacing w:val="8"/>
        </w:rPr>
        <w:t>-19</w:t>
      </w:r>
      <w:r>
        <w:rPr>
          <w:color w:val="231F20"/>
          <w:spacing w:val="-40"/>
        </w:rPr>
        <w:t xml:space="preserve"> </w:t>
      </w:r>
      <w:r>
        <w:rPr>
          <w:color w:val="231F20"/>
          <w:spacing w:val="8"/>
        </w:rPr>
        <w:t>患者进行</w:t>
      </w:r>
      <w:r>
        <w:rPr>
          <w:color w:val="231F20"/>
        </w:rPr>
        <w:t xml:space="preserve"> </w:t>
      </w:r>
      <w:r>
        <w:rPr>
          <w:color w:val="231F20"/>
          <w:spacing w:val="11"/>
        </w:rPr>
        <w:t>流行病学调查分析，感染</w:t>
      </w:r>
      <w:r>
        <w:rPr>
          <w:color w:val="231F20"/>
          <w:spacing w:val="-43"/>
        </w:rPr>
        <w:t xml:space="preserve"> </w:t>
      </w:r>
      <w:r>
        <w:rPr>
          <w:color w:val="231F20"/>
        </w:rPr>
        <w:t>SARS</w:t>
      </w:r>
      <w:r>
        <w:rPr>
          <w:color w:val="231F20"/>
          <w:spacing w:val="11"/>
        </w:rPr>
        <w:t>-</w:t>
      </w:r>
      <w:r>
        <w:rPr>
          <w:color w:val="231F20"/>
        </w:rPr>
        <w:t>CoV</w:t>
      </w:r>
      <w:r>
        <w:rPr>
          <w:color w:val="231F20"/>
          <w:spacing w:val="11"/>
        </w:rPr>
        <w:t>-2</w:t>
      </w:r>
      <w:r>
        <w:rPr>
          <w:color w:val="231F20"/>
          <w:spacing w:val="-46"/>
        </w:rPr>
        <w:t xml:space="preserve"> </w:t>
      </w:r>
      <w:r>
        <w:rPr>
          <w:color w:val="231F20"/>
          <w:spacing w:val="11"/>
        </w:rPr>
        <w:t>病毒后</w:t>
      </w:r>
      <w:r>
        <w:rPr>
          <w:color w:val="231F20"/>
          <w:spacing w:val="-45"/>
        </w:rPr>
        <w:t xml:space="preserve"> </w:t>
      </w:r>
      <w:r>
        <w:rPr>
          <w:color w:val="231F20"/>
          <w:spacing w:val="11"/>
        </w:rPr>
        <w:t>2</w:t>
      </w:r>
      <w:r>
        <w:rPr>
          <w:color w:val="231F20"/>
          <w:spacing w:val="-46"/>
        </w:rPr>
        <w:t xml:space="preserve"> </w:t>
      </w:r>
      <w:r>
        <w:rPr>
          <w:color w:val="231F20"/>
          <w:spacing w:val="11"/>
        </w:rPr>
        <w:t>周</w:t>
      </w:r>
      <w:r>
        <w:rPr>
          <w:color w:val="231F20"/>
        </w:rPr>
        <w:t xml:space="preserve"> </w:t>
      </w:r>
      <w:r>
        <w:rPr>
          <w:color w:val="231F20"/>
          <w:spacing w:val="-1"/>
        </w:rPr>
        <w:t>内发生急性心肌梗死的</w:t>
      </w:r>
      <w:r>
        <w:rPr>
          <w:color w:val="231F20"/>
          <w:spacing w:val="-30"/>
        </w:rPr>
        <w:t xml:space="preserve"> </w:t>
      </w:r>
      <w:r>
        <w:rPr>
          <w:color w:val="231F20"/>
          <w:spacing w:val="-1"/>
        </w:rPr>
        <w:t>OR</w:t>
      </w:r>
      <w:r>
        <w:rPr>
          <w:color w:val="231F20"/>
          <w:spacing w:val="-41"/>
        </w:rPr>
        <w:t xml:space="preserve"> </w:t>
      </w:r>
      <w:r>
        <w:rPr>
          <w:color w:val="231F20"/>
          <w:spacing w:val="-1"/>
        </w:rPr>
        <w:t>为</w:t>
      </w:r>
      <w:r>
        <w:rPr>
          <w:color w:val="231F20"/>
          <w:spacing w:val="-44"/>
        </w:rPr>
        <w:t xml:space="preserve"> </w:t>
      </w:r>
      <w:r>
        <w:rPr>
          <w:color w:val="231F20"/>
          <w:spacing w:val="-1"/>
        </w:rPr>
        <w:t>6.6</w:t>
      </w:r>
      <w:r>
        <w:rPr>
          <w:sz w:val="12"/>
          <w:szCs w:val="12"/>
          <w:color w:val="231F20"/>
          <w:spacing w:val="-1"/>
          <w:position w:val="9"/>
        </w:rPr>
        <w:t>[27]</w:t>
      </w:r>
      <w:r>
        <w:rPr>
          <w:sz w:val="12"/>
          <w:szCs w:val="12"/>
          <w:color w:val="231F20"/>
          <w:spacing w:val="-36"/>
          <w:position w:val="9"/>
        </w:rPr>
        <w:t xml:space="preserve"> </w:t>
      </w:r>
      <w:r>
        <w:rPr>
          <w:color w:val="231F20"/>
          <w:spacing w:val="-1"/>
        </w:rPr>
        <w:t>。重症感染伴心</w:t>
      </w:r>
      <w:r>
        <w:rPr>
          <w:color w:val="231F20"/>
        </w:rPr>
        <w:t xml:space="preserve"> </w:t>
      </w:r>
      <w:r>
        <w:rPr>
          <w:color w:val="231F20"/>
          <w:spacing w:val="14"/>
        </w:rPr>
        <w:t>肌肌钙蛋白升高的患者中，约</w:t>
      </w:r>
      <w:r>
        <w:rPr>
          <w:color w:val="231F20"/>
          <w:spacing w:val="-19"/>
        </w:rPr>
        <w:t xml:space="preserve"> </w:t>
      </w:r>
      <w:r>
        <w:rPr>
          <w:color w:val="231F20"/>
          <w:spacing w:val="14"/>
        </w:rPr>
        <w:t>22%</w:t>
      </w:r>
      <w:r>
        <w:rPr>
          <w:color w:val="231F20"/>
          <w:spacing w:val="-41"/>
        </w:rPr>
        <w:t xml:space="preserve"> </w:t>
      </w:r>
      <w:r>
        <w:rPr>
          <w:color w:val="231F20"/>
          <w:spacing w:val="14"/>
        </w:rPr>
        <w:t>患者</w:t>
      </w:r>
      <w:r>
        <w:rPr>
          <w:color w:val="231F20"/>
          <w:spacing w:val="-40"/>
        </w:rPr>
        <w:t xml:space="preserve"> </w:t>
      </w:r>
      <w:r>
        <w:rPr>
          <w:color w:val="231F20"/>
        </w:rPr>
        <w:t>CMR</w:t>
      </w:r>
      <w:r>
        <w:rPr>
          <w:color w:val="231F20"/>
          <w:spacing w:val="-47"/>
        </w:rPr>
        <w:t xml:space="preserve"> </w:t>
      </w:r>
      <w:r>
        <w:rPr>
          <w:color w:val="231F20"/>
          <w:spacing w:val="14"/>
        </w:rPr>
        <w:t>延迟</w:t>
      </w:r>
      <w:r>
        <w:rPr>
          <w:color w:val="231F20"/>
        </w:rPr>
        <w:t xml:space="preserve"> </w:t>
      </w:r>
      <w:r>
        <w:rPr>
          <w:color w:val="231F20"/>
          <w:spacing w:val="4"/>
        </w:rPr>
        <w:t>强化符合心肌梗死或缺血表现，其中</w:t>
      </w:r>
      <w:r>
        <w:rPr>
          <w:color w:val="231F20"/>
          <w:spacing w:val="-18"/>
        </w:rPr>
        <w:t xml:space="preserve"> </w:t>
      </w:r>
      <w:r>
        <w:rPr>
          <w:color w:val="231F20"/>
          <w:spacing w:val="4"/>
        </w:rPr>
        <w:t>2/3</w:t>
      </w:r>
      <w:r>
        <w:rPr>
          <w:color w:val="231F20"/>
          <w:spacing w:val="-44"/>
        </w:rPr>
        <w:t xml:space="preserve"> </w:t>
      </w:r>
      <w:r>
        <w:rPr>
          <w:color w:val="231F20"/>
          <w:spacing w:val="4"/>
        </w:rPr>
        <w:t>缺乏既往</w:t>
      </w:r>
      <w:r>
        <w:rPr>
          <w:color w:val="231F20"/>
        </w:rPr>
        <w:t xml:space="preserve"> </w:t>
      </w:r>
      <w:r>
        <w:rPr>
          <w:color w:val="231F20"/>
          <w:spacing w:val="-5"/>
          <w:position w:val="-2"/>
        </w:rPr>
        <w:t>心肌梗死病史</w:t>
      </w:r>
      <w:r>
        <w:rPr>
          <w:color w:val="231F20"/>
          <w:spacing w:val="-43"/>
          <w:position w:val="-2"/>
        </w:rPr>
        <w:t xml:space="preserve"> </w:t>
      </w:r>
      <w:r>
        <w:rPr>
          <w:sz w:val="12"/>
          <w:szCs w:val="12"/>
          <w:color w:val="231F20"/>
          <w:spacing w:val="-5"/>
          <w:position w:val="7"/>
        </w:rPr>
        <w:t>[26]</w:t>
      </w:r>
      <w:r>
        <w:rPr>
          <w:color w:val="231F20"/>
          <w:spacing w:val="-5"/>
          <w:position w:val="-2"/>
        </w:rPr>
        <w:t>。</w:t>
      </w:r>
    </w:p>
    <w:p>
      <w:pPr>
        <w:pStyle w:val="BodyText"/>
        <w:ind w:left="105"/>
        <w:spacing w:before="8" w:line="222" w:lineRule="auto"/>
        <w:rPr/>
      </w:pPr>
      <w:r>
        <w:rPr>
          <w:b/>
          <w:bCs/>
          <w:color w:val="231F20"/>
          <w:spacing w:val="-5"/>
        </w:rPr>
        <w:t>3.3</w:t>
      </w:r>
      <w:r>
        <w:rPr>
          <w:color w:val="231F20"/>
          <w:spacing w:val="-5"/>
        </w:rPr>
        <w:t xml:space="preserve"> 应激性心肌病</w:t>
      </w:r>
    </w:p>
    <w:p>
      <w:pPr>
        <w:spacing w:line="14" w:lineRule="auto"/>
        <w:rPr>
          <w:rFonts w:ascii="Arial"/>
          <w:sz w:val="2"/>
        </w:rPr>
      </w:pPr>
      <w:r>
        <w:rPr>
          <w:rFonts w:ascii="Arial" w:hAnsi="Arial" w:eastAsia="Arial" w:cs="Arial"/>
          <w:sz w:val="2"/>
          <w:szCs w:val="2"/>
        </w:rPr>
        <w:br w:type="column"/>
      </w:r>
    </w:p>
    <w:p>
      <w:pPr>
        <w:pStyle w:val="BodyText"/>
        <w:ind w:right="62" w:firstLine="452"/>
        <w:spacing w:before="63" w:line="269" w:lineRule="auto"/>
        <w:jc w:val="both"/>
        <w:rPr/>
      </w:pPr>
      <w:r>
        <w:rPr>
          <w:color w:val="231F20"/>
          <w:spacing w:val="-4"/>
        </w:rPr>
        <w:t>应激性心肌病常见于年长女性（约占</w:t>
      </w:r>
      <w:r>
        <w:rPr>
          <w:color w:val="231F20"/>
          <w:spacing w:val="-29"/>
        </w:rPr>
        <w:t xml:space="preserve"> </w:t>
      </w:r>
      <w:r>
        <w:rPr>
          <w:color w:val="231F20"/>
          <w:spacing w:val="-4"/>
        </w:rPr>
        <w:t>75%</w:t>
      </w:r>
      <w:r>
        <w:rPr>
          <w:color w:val="231F20"/>
          <w:spacing w:val="-3"/>
        </w:rPr>
        <w:t>），</w:t>
      </w:r>
      <w:r>
        <w:rPr>
          <w:color w:val="231F20"/>
          <w:spacing w:val="-4"/>
        </w:rPr>
        <w:t>常</w:t>
      </w:r>
      <w:r>
        <w:rPr>
          <w:color w:val="231F20"/>
        </w:rPr>
        <w:t xml:space="preserve"> </w:t>
      </w:r>
      <w:r>
        <w:rPr>
          <w:color w:val="231F20"/>
          <w:spacing w:val="6"/>
        </w:rPr>
        <w:t>由情绪因素诱导，但感染、呼吸衰竭等急性</w:t>
      </w:r>
      <w:r>
        <w:rPr>
          <w:color w:val="231F20"/>
          <w:spacing w:val="5"/>
        </w:rPr>
        <w:t>疾病状</w:t>
      </w:r>
      <w:r>
        <w:rPr>
          <w:color w:val="231F20"/>
        </w:rPr>
        <w:t xml:space="preserve"> </w:t>
      </w:r>
      <w:r>
        <w:rPr>
          <w:color w:val="231F20"/>
          <w:spacing w:val="6"/>
        </w:rPr>
        <w:t>态亦是重要诱发因素。一项系统性综述发现截止至</w:t>
      </w:r>
      <w:r>
        <w:rPr>
          <w:color w:val="231F20"/>
          <w:spacing w:val="4"/>
        </w:rPr>
        <w:t xml:space="preserve"> </w:t>
      </w:r>
      <w:r>
        <w:rPr>
          <w:color w:val="231F20"/>
          <w:spacing w:val="8"/>
        </w:rPr>
        <w:t>2022</w:t>
      </w:r>
      <w:r>
        <w:rPr>
          <w:color w:val="231F20"/>
          <w:spacing w:val="-35"/>
        </w:rPr>
        <w:t xml:space="preserve"> </w:t>
      </w:r>
      <w:r>
        <w:rPr>
          <w:color w:val="231F20"/>
          <w:spacing w:val="8"/>
        </w:rPr>
        <w:t>年</w:t>
      </w:r>
      <w:r>
        <w:rPr>
          <w:color w:val="231F20"/>
          <w:spacing w:val="-42"/>
        </w:rPr>
        <w:t xml:space="preserve"> </w:t>
      </w:r>
      <w:r>
        <w:rPr>
          <w:color w:val="231F20"/>
          <w:spacing w:val="8"/>
        </w:rPr>
        <w:t>5</w:t>
      </w:r>
      <w:r>
        <w:rPr>
          <w:color w:val="231F20"/>
          <w:spacing w:val="-41"/>
        </w:rPr>
        <w:t xml:space="preserve"> </w:t>
      </w:r>
      <w:r>
        <w:rPr>
          <w:color w:val="231F20"/>
          <w:spacing w:val="8"/>
        </w:rPr>
        <w:t>月全球共报道</w:t>
      </w:r>
      <w:r>
        <w:rPr>
          <w:color w:val="231F20"/>
          <w:spacing w:val="-39"/>
        </w:rPr>
        <w:t xml:space="preserve"> </w:t>
      </w:r>
      <w:r>
        <w:rPr>
          <w:color w:val="231F20"/>
        </w:rPr>
        <w:t>COVID</w:t>
      </w:r>
      <w:r>
        <w:rPr>
          <w:color w:val="231F20"/>
          <w:spacing w:val="8"/>
        </w:rPr>
        <w:t>-19（感染</w:t>
      </w:r>
      <w:r>
        <w:rPr>
          <w:color w:val="231F20"/>
          <w:spacing w:val="-49"/>
        </w:rPr>
        <w:t xml:space="preserve"> </w:t>
      </w:r>
      <w:r>
        <w:rPr>
          <w:color w:val="231F20"/>
          <w:spacing w:val="8"/>
        </w:rPr>
        <w:t>/</w:t>
      </w:r>
      <w:r>
        <w:rPr>
          <w:color w:val="231F20"/>
          <w:spacing w:val="-44"/>
        </w:rPr>
        <w:t xml:space="preserve"> </w:t>
      </w:r>
      <w:r>
        <w:rPr>
          <w:color w:val="231F20"/>
          <w:spacing w:val="8"/>
        </w:rPr>
        <w:t>接种疫</w:t>
      </w:r>
      <w:r>
        <w:rPr>
          <w:color w:val="231F20"/>
        </w:rPr>
        <w:t xml:space="preserve"> </w:t>
      </w:r>
      <w:r>
        <w:rPr>
          <w:color w:val="231F20"/>
          <w:spacing w:val="-1"/>
        </w:rPr>
        <w:t>苗</w:t>
      </w:r>
      <w:r>
        <w:rPr>
          <w:color w:val="231F20"/>
          <w:spacing w:val="-48"/>
        </w:rPr>
        <w:t xml:space="preserve"> </w:t>
      </w:r>
      <w:r>
        <w:rPr>
          <w:color w:val="231F20"/>
          <w:spacing w:val="-1"/>
        </w:rPr>
        <w:t>/</w:t>
      </w:r>
      <w:r>
        <w:rPr>
          <w:color w:val="231F20"/>
          <w:spacing w:val="-49"/>
        </w:rPr>
        <w:t xml:space="preserve"> </w:t>
      </w:r>
      <w:r>
        <w:rPr>
          <w:color w:val="231F20"/>
          <w:spacing w:val="-1"/>
        </w:rPr>
        <w:t>恐惧情绪 ）相关应激性心肌病共</w:t>
      </w:r>
      <w:r>
        <w:rPr>
          <w:color w:val="231F20"/>
          <w:spacing w:val="-22"/>
        </w:rPr>
        <w:t xml:space="preserve"> </w:t>
      </w:r>
      <w:r>
        <w:rPr>
          <w:color w:val="231F20"/>
          <w:spacing w:val="-1"/>
        </w:rPr>
        <w:t>102</w:t>
      </w:r>
      <w:r>
        <w:rPr>
          <w:color w:val="231F20"/>
          <w:spacing w:val="-45"/>
        </w:rPr>
        <w:t xml:space="preserve"> </w:t>
      </w:r>
      <w:r>
        <w:rPr>
          <w:color w:val="231F20"/>
          <w:spacing w:val="-1"/>
        </w:rPr>
        <w:t>例，尽管</w:t>
      </w:r>
      <w:r>
        <w:rPr>
          <w:color w:val="231F20"/>
        </w:rPr>
        <w:t xml:space="preserve"> </w:t>
      </w:r>
      <w:r>
        <w:rPr>
          <w:color w:val="231F20"/>
          <w:spacing w:val="6"/>
        </w:rPr>
        <w:t>十分罕见，但具有应激性心肌病特征患者的心肌肌</w:t>
      </w:r>
      <w:r>
        <w:rPr>
          <w:color w:val="231F20"/>
        </w:rPr>
        <w:t xml:space="preserve"> </w:t>
      </w:r>
      <w:r>
        <w:rPr>
          <w:color w:val="231F20"/>
          <w:spacing w:val="10"/>
        </w:rPr>
        <w:t>钙蛋白升高程度、院内死亡率和</w:t>
      </w:r>
      <w:r>
        <w:rPr>
          <w:color w:val="231F20"/>
          <w:spacing w:val="-25"/>
        </w:rPr>
        <w:t xml:space="preserve"> </w:t>
      </w:r>
      <w:r>
        <w:rPr>
          <w:color w:val="231F20"/>
        </w:rPr>
        <w:t>COVID</w:t>
      </w:r>
      <w:r>
        <w:rPr>
          <w:color w:val="231F20"/>
          <w:spacing w:val="10"/>
        </w:rPr>
        <w:t>-19</w:t>
      </w:r>
      <w:r>
        <w:rPr>
          <w:color w:val="231F20"/>
          <w:spacing w:val="-38"/>
        </w:rPr>
        <w:t xml:space="preserve"> </w:t>
      </w:r>
      <w:r>
        <w:rPr>
          <w:color w:val="231F20"/>
          <w:spacing w:val="10"/>
        </w:rPr>
        <w:t>主要并</w:t>
      </w:r>
      <w:r>
        <w:rPr>
          <w:color w:val="231F20"/>
        </w:rPr>
        <w:t xml:space="preserve"> </w:t>
      </w:r>
      <w:r>
        <w:rPr>
          <w:color w:val="231F20"/>
        </w:rPr>
        <w:t>发症的发生率更高</w:t>
      </w:r>
      <w:r>
        <w:rPr>
          <w:color w:val="231F20"/>
          <w:spacing w:val="-43"/>
        </w:rPr>
        <w:t xml:space="preserve"> </w:t>
      </w:r>
      <w:r>
        <w:rPr>
          <w:sz w:val="12"/>
          <w:szCs w:val="12"/>
          <w:color w:val="231F20"/>
          <w:position w:val="9"/>
        </w:rPr>
        <w:t>[28]</w:t>
      </w:r>
      <w:r>
        <w:rPr>
          <w:sz w:val="12"/>
          <w:szCs w:val="12"/>
          <w:color w:val="231F20"/>
          <w:spacing w:val="-23"/>
          <w:position w:val="9"/>
        </w:rPr>
        <w:t xml:space="preserve"> </w:t>
      </w:r>
      <w:r>
        <w:rPr>
          <w:color w:val="231F20"/>
        </w:rPr>
        <w:t>，有研究报道院内死亡率高达 </w:t>
      </w:r>
      <w:r>
        <w:rPr>
          <w:color w:val="231F20"/>
          <w:spacing w:val="11"/>
        </w:rPr>
        <w:t>33%</w:t>
      </w:r>
      <w:r>
        <w:rPr>
          <w:sz w:val="12"/>
          <w:szCs w:val="12"/>
          <w:color w:val="231F20"/>
          <w:spacing w:val="11"/>
          <w:position w:val="9"/>
        </w:rPr>
        <w:t>[29]</w:t>
      </w:r>
      <w:r>
        <w:rPr>
          <w:sz w:val="12"/>
          <w:szCs w:val="12"/>
          <w:color w:val="231F20"/>
          <w:spacing w:val="-23"/>
          <w:position w:val="9"/>
        </w:rPr>
        <w:t xml:space="preserve"> </w:t>
      </w:r>
      <w:r>
        <w:rPr>
          <w:color w:val="231F20"/>
          <w:spacing w:val="11"/>
        </w:rPr>
        <w:t>，这与非</w:t>
      </w:r>
      <w:r>
        <w:rPr>
          <w:color w:val="231F20"/>
          <w:spacing w:val="-40"/>
        </w:rPr>
        <w:t xml:space="preserve"> </w:t>
      </w:r>
      <w:r>
        <w:rPr>
          <w:color w:val="231F20"/>
        </w:rPr>
        <w:t>COVID</w:t>
      </w:r>
      <w:r>
        <w:rPr>
          <w:color w:val="231F20"/>
          <w:spacing w:val="11"/>
        </w:rPr>
        <w:t>-19</w:t>
      </w:r>
      <w:r>
        <w:rPr>
          <w:color w:val="231F20"/>
          <w:spacing w:val="-46"/>
        </w:rPr>
        <w:t xml:space="preserve"> </w:t>
      </w:r>
      <w:r>
        <w:rPr>
          <w:color w:val="231F20"/>
          <w:spacing w:val="11"/>
        </w:rPr>
        <w:t>感染的普通应激</w:t>
      </w:r>
      <w:r>
        <w:rPr>
          <w:color w:val="231F20"/>
          <w:spacing w:val="10"/>
        </w:rPr>
        <w:t>性心肌</w:t>
      </w:r>
      <w:r>
        <w:rPr>
          <w:color w:val="231F20"/>
        </w:rPr>
        <w:t xml:space="preserve"> </w:t>
      </w:r>
      <w:r>
        <w:rPr>
          <w:color w:val="231F20"/>
          <w:spacing w:val="-3"/>
        </w:rPr>
        <w:t>病预后迥异。</w:t>
      </w:r>
    </w:p>
    <w:p>
      <w:pPr>
        <w:pStyle w:val="BodyText"/>
        <w:spacing w:line="292" w:lineRule="exact"/>
        <w:rPr/>
      </w:pPr>
      <w:r>
        <w:rPr>
          <w:b/>
          <w:bCs/>
          <w:color w:val="231F20"/>
          <w:spacing w:val="-4"/>
          <w:position w:val="1"/>
        </w:rPr>
        <w:t>3.4</w:t>
      </w:r>
      <w:r>
        <w:rPr>
          <w:color w:val="231F20"/>
          <w:spacing w:val="-4"/>
          <w:position w:val="1"/>
        </w:rPr>
        <w:t xml:space="preserve"> 多系统炎症综合征</w:t>
      </w:r>
    </w:p>
    <w:p>
      <w:pPr>
        <w:pStyle w:val="BodyText"/>
        <w:ind w:right="63" w:firstLine="460"/>
        <w:spacing w:before="26" w:line="263" w:lineRule="auto"/>
        <w:jc w:val="both"/>
        <w:rPr/>
      </w:pPr>
      <w:r>
        <w:rPr>
          <w:color w:val="231F20"/>
          <w:spacing w:val="10"/>
        </w:rPr>
        <w:t>多系统炎症综合征是一种</w:t>
      </w:r>
      <w:r>
        <w:rPr>
          <w:color w:val="231F20"/>
          <w:spacing w:val="-37"/>
        </w:rPr>
        <w:t xml:space="preserve"> </w:t>
      </w:r>
      <w:r>
        <w:rPr>
          <w:color w:val="231F20"/>
        </w:rPr>
        <w:t>COVID</w:t>
      </w:r>
      <w:r>
        <w:rPr>
          <w:color w:val="231F20"/>
          <w:spacing w:val="10"/>
        </w:rPr>
        <w:t>-19</w:t>
      </w:r>
      <w:r>
        <w:rPr>
          <w:color w:val="231F20"/>
          <w:spacing w:val="-46"/>
        </w:rPr>
        <w:t xml:space="preserve"> </w:t>
      </w:r>
      <w:r>
        <w:rPr>
          <w:color w:val="231F20"/>
          <w:spacing w:val="10"/>
        </w:rPr>
        <w:t>相关综合</w:t>
      </w:r>
      <w:r>
        <w:rPr>
          <w:color w:val="231F20"/>
        </w:rPr>
        <w:t xml:space="preserve"> </w:t>
      </w:r>
      <w:r>
        <w:rPr>
          <w:color w:val="231F20"/>
          <w:spacing w:val="6"/>
        </w:rPr>
        <w:t>征，最早在儿童患者中被报道。美国多中心</w:t>
      </w:r>
      <w:r>
        <w:rPr>
          <w:color w:val="231F20"/>
          <w:spacing w:val="5"/>
        </w:rPr>
        <w:t>研究发</w:t>
      </w:r>
      <w:r>
        <w:rPr>
          <w:color w:val="231F20"/>
        </w:rPr>
        <w:t xml:space="preserve"> </w:t>
      </w:r>
      <w:r>
        <w:rPr>
          <w:color w:val="231F20"/>
          <w:spacing w:val="11"/>
        </w:rPr>
        <w:t>现每</w:t>
      </w:r>
      <w:r>
        <w:rPr>
          <w:color w:val="231F20"/>
          <w:spacing w:val="-38"/>
        </w:rPr>
        <w:t xml:space="preserve"> </w:t>
      </w:r>
      <w:r>
        <w:rPr>
          <w:color w:val="231F20"/>
          <w:spacing w:val="11"/>
        </w:rPr>
        <w:t>3</w:t>
      </w:r>
      <w:r>
        <w:rPr>
          <w:color w:val="231F20"/>
          <w:spacing w:val="-31"/>
        </w:rPr>
        <w:t xml:space="preserve"> </w:t>
      </w:r>
      <w:r>
        <w:rPr>
          <w:color w:val="231F20"/>
          <w:spacing w:val="11"/>
        </w:rPr>
        <w:t>000~4</w:t>
      </w:r>
      <w:r>
        <w:rPr>
          <w:color w:val="231F20"/>
          <w:spacing w:val="-31"/>
        </w:rPr>
        <w:t xml:space="preserve"> </w:t>
      </w:r>
      <w:r>
        <w:rPr>
          <w:color w:val="231F20"/>
          <w:spacing w:val="11"/>
        </w:rPr>
        <w:t>000</w:t>
      </w:r>
      <w:r>
        <w:rPr>
          <w:color w:val="231F20"/>
          <w:spacing w:val="-42"/>
        </w:rPr>
        <w:t xml:space="preserve"> </w:t>
      </w:r>
      <w:r>
        <w:rPr>
          <w:color w:val="231F20"/>
          <w:spacing w:val="11"/>
        </w:rPr>
        <w:t>例感染</w:t>
      </w:r>
      <w:r>
        <w:rPr>
          <w:color w:val="231F20"/>
          <w:spacing w:val="-40"/>
        </w:rPr>
        <w:t xml:space="preserve"> </w:t>
      </w:r>
      <w:r>
        <w:rPr>
          <w:color w:val="231F20"/>
        </w:rPr>
        <w:t>SARS</w:t>
      </w:r>
      <w:r>
        <w:rPr>
          <w:color w:val="231F20"/>
          <w:spacing w:val="11"/>
        </w:rPr>
        <w:t>-</w:t>
      </w:r>
      <w:r>
        <w:rPr>
          <w:color w:val="231F20"/>
        </w:rPr>
        <w:t>CoV</w:t>
      </w:r>
      <w:r>
        <w:rPr>
          <w:color w:val="231F20"/>
          <w:spacing w:val="11"/>
        </w:rPr>
        <w:t>-2</w:t>
      </w:r>
      <w:r>
        <w:rPr>
          <w:color w:val="231F20"/>
          <w:spacing w:val="-26"/>
        </w:rPr>
        <w:t xml:space="preserve"> </w:t>
      </w:r>
      <w:r>
        <w:rPr>
          <w:color w:val="231F20"/>
          <w:spacing w:val="11"/>
        </w:rPr>
        <w:t>的儿童</w:t>
      </w:r>
      <w:r>
        <w:rPr>
          <w:color w:val="231F20"/>
          <w:spacing w:val="10"/>
        </w:rPr>
        <w:t>或青</w:t>
      </w:r>
      <w:r>
        <w:rPr>
          <w:color w:val="231F20"/>
        </w:rPr>
        <w:t xml:space="preserve"> </w:t>
      </w:r>
      <w:r>
        <w:rPr>
          <w:color w:val="231F20"/>
          <w:spacing w:val="-1"/>
        </w:rPr>
        <w:t>少年患者中</w:t>
      </w:r>
      <w:r>
        <w:rPr>
          <w:color w:val="231F20"/>
          <w:spacing w:val="-31"/>
        </w:rPr>
        <w:t xml:space="preserve"> </w:t>
      </w:r>
      <w:r>
        <w:rPr>
          <w:sz w:val="12"/>
          <w:szCs w:val="12"/>
          <w:color w:val="231F20"/>
          <w:spacing w:val="-1"/>
          <w:position w:val="9"/>
        </w:rPr>
        <w:t>[30]</w:t>
      </w:r>
      <w:r>
        <w:rPr>
          <w:color w:val="231F20"/>
          <w:spacing w:val="-1"/>
        </w:rPr>
        <w:t>，就有 1</w:t>
      </w:r>
      <w:r>
        <w:rPr>
          <w:color w:val="231F20"/>
          <w:spacing w:val="-46"/>
        </w:rPr>
        <w:t xml:space="preserve"> </w:t>
      </w:r>
      <w:r>
        <w:rPr>
          <w:color w:val="231F20"/>
          <w:spacing w:val="-1"/>
        </w:rPr>
        <w:t>例出现儿童型多系统炎症综</w:t>
      </w:r>
      <w:r>
        <w:rPr>
          <w:color w:val="231F20"/>
        </w:rPr>
        <w:t xml:space="preserve"> </w:t>
      </w:r>
      <w:r>
        <w:rPr>
          <w:color w:val="231F20"/>
          <w:spacing w:val="5"/>
        </w:rPr>
        <w:t>合征。多系统炎症综合征多发生在感染</w:t>
      </w:r>
      <w:r>
        <w:rPr>
          <w:color w:val="231F20"/>
          <w:spacing w:val="-36"/>
        </w:rPr>
        <w:t xml:space="preserve"> </w:t>
      </w:r>
      <w:r>
        <w:rPr>
          <w:color w:val="231F20"/>
          <w:spacing w:val="5"/>
        </w:rPr>
        <w:t>4</w:t>
      </w:r>
      <w:r>
        <w:rPr>
          <w:color w:val="231F20"/>
          <w:spacing w:val="-46"/>
        </w:rPr>
        <w:t xml:space="preserve"> </w:t>
      </w:r>
      <w:r>
        <w:rPr>
          <w:color w:val="231F20"/>
          <w:spacing w:val="5"/>
        </w:rPr>
        <w:t>周内，表</w:t>
      </w:r>
      <w:r>
        <w:rPr>
          <w:color w:val="231F20"/>
        </w:rPr>
        <w:t xml:space="preserve"> </w:t>
      </w:r>
      <w:r>
        <w:rPr>
          <w:color w:val="231F20"/>
          <w:spacing w:val="5"/>
        </w:rPr>
        <w:t>现为川崎病样症状，包括发热、实验室检查发现炎</w:t>
      </w:r>
      <w:r>
        <w:rPr>
          <w:color w:val="231F20"/>
          <w:spacing w:val="14"/>
        </w:rPr>
        <w:t xml:space="preserve"> </w:t>
      </w:r>
      <w:r>
        <w:rPr>
          <w:color w:val="231F20"/>
          <w:spacing w:val="3"/>
        </w:rPr>
        <w:t>症证据（C-</w:t>
      </w:r>
      <w:r>
        <w:rPr>
          <w:color w:val="231F20"/>
          <w:spacing w:val="-47"/>
        </w:rPr>
        <w:t xml:space="preserve"> </w:t>
      </w:r>
      <w:r>
        <w:rPr>
          <w:color w:val="231F20"/>
          <w:spacing w:val="3"/>
        </w:rPr>
        <w:t>反应蛋白、红细胞沉降率及中性粒细胞</w:t>
      </w:r>
      <w:r>
        <w:rPr>
          <w:color w:val="231F20"/>
        </w:rPr>
        <w:t xml:space="preserve"> </w:t>
      </w:r>
      <w:r>
        <w:rPr>
          <w:color w:val="231F20"/>
          <w:spacing w:val="-6"/>
        </w:rPr>
        <w:t>等升高、淋巴细胞减低</w:t>
      </w:r>
      <w:r>
        <w:rPr>
          <w:color w:val="231F20"/>
          <w:spacing w:val="-46"/>
        </w:rPr>
        <w:t xml:space="preserve"> </w:t>
      </w:r>
      <w:r>
        <w:rPr>
          <w:color w:val="231F20"/>
          <w:spacing w:val="-6"/>
        </w:rPr>
        <w:t>）、合并多系统损害等（心血</w:t>
      </w:r>
    </w:p>
    <w:p>
      <w:pPr>
        <w:spacing w:line="263" w:lineRule="auto"/>
        <w:sectPr>
          <w:type w:val="continuous"/>
          <w:pgSz w:w="11849" w:h="16101"/>
          <w:pgMar w:top="1340" w:right="843" w:bottom="0" w:left="861" w:header="1063" w:footer="0" w:gutter="0"/>
          <w:cols w:equalWidth="0" w:num="2">
            <w:col w:w="5221" w:space="100"/>
            <w:col w:w="4823" w:space="0"/>
          </w:cols>
        </w:sectPr>
        <w:rPr/>
      </w:pPr>
    </w:p>
    <w:p>
      <w:pPr>
        <w:spacing w:line="225" w:lineRule="exact"/>
        <w:rPr/>
      </w:pPr>
      <w:r/>
    </w:p>
    <w:p>
      <w:pPr>
        <w:spacing w:line="225" w:lineRule="exact"/>
        <w:sectPr>
          <w:headerReference w:type="default" r:id="rId6"/>
          <w:pgSz w:w="11849" w:h="16101"/>
          <w:pgMar w:top="1340" w:right="840" w:bottom="0" w:left="849" w:header="1063" w:footer="0" w:gutter="0"/>
          <w:cols w:equalWidth="0" w:num="1">
            <w:col w:w="10159" w:space="0"/>
          </w:cols>
        </w:sectPr>
        <w:rPr/>
      </w:pPr>
    </w:p>
    <w:p>
      <w:pPr>
        <w:pStyle w:val="BodyText"/>
        <w:ind w:left="118" w:right="270" w:firstLine="1"/>
        <w:spacing w:before="59" w:line="269" w:lineRule="auto"/>
        <w:jc w:val="both"/>
        <w:rPr/>
      </w:pPr>
      <w:r>
        <w:rPr>
          <w:color w:val="231F20"/>
          <w:spacing w:val="-9"/>
        </w:rPr>
        <w:t>管系统、肾脏、呼吸系统、血液系统、胃肠道、皮肤、</w:t>
      </w:r>
      <w:r>
        <w:rPr>
          <w:color w:val="231F20"/>
          <w:spacing w:val="14"/>
        </w:rPr>
        <w:t xml:space="preserve"> </w:t>
      </w:r>
      <w:r>
        <w:rPr>
          <w:color w:val="231F20"/>
          <w:spacing w:val="-6"/>
        </w:rPr>
        <w:t>神经系统，≥ 2</w:t>
      </w:r>
      <w:r>
        <w:rPr>
          <w:color w:val="231F20"/>
          <w:spacing w:val="-48"/>
        </w:rPr>
        <w:t xml:space="preserve"> </w:t>
      </w:r>
      <w:r>
        <w:rPr>
          <w:color w:val="231F20"/>
          <w:spacing w:val="-6"/>
        </w:rPr>
        <w:t>个系统受累</w:t>
      </w:r>
      <w:r>
        <w:rPr>
          <w:color w:val="231F20"/>
          <w:spacing w:val="-48"/>
        </w:rPr>
        <w:t xml:space="preserve"> </w:t>
      </w:r>
      <w:r>
        <w:rPr>
          <w:color w:val="231F20"/>
          <w:spacing w:val="-6"/>
        </w:rPr>
        <w:t>）。一项研究纳入</w:t>
      </w:r>
      <w:r>
        <w:rPr>
          <w:color w:val="231F20"/>
          <w:spacing w:val="-28"/>
        </w:rPr>
        <w:t xml:space="preserve"> </w:t>
      </w:r>
      <w:r>
        <w:rPr>
          <w:color w:val="231F20"/>
          <w:spacing w:val="-6"/>
        </w:rPr>
        <w:t>1</w:t>
      </w:r>
      <w:r>
        <w:rPr>
          <w:color w:val="231F20"/>
          <w:spacing w:val="-7"/>
        </w:rPr>
        <w:t xml:space="preserve"> 116</w:t>
      </w:r>
      <w:r>
        <w:rPr>
          <w:color w:val="231F20"/>
        </w:rPr>
        <w:t xml:space="preserve"> </w:t>
      </w:r>
      <w:r>
        <w:rPr>
          <w:color w:val="231F20"/>
          <w:spacing w:val="4"/>
        </w:rPr>
        <w:t>例多系统炎症综合征儿童患者，发现</w:t>
      </w:r>
      <w:r>
        <w:rPr>
          <w:color w:val="231F20"/>
          <w:spacing w:val="-31"/>
        </w:rPr>
        <w:t xml:space="preserve"> </w:t>
      </w:r>
      <w:r>
        <w:rPr>
          <w:color w:val="231F20"/>
          <w:spacing w:val="4"/>
        </w:rPr>
        <w:t>67%</w:t>
      </w:r>
      <w:r>
        <w:rPr>
          <w:color w:val="231F20"/>
          <w:spacing w:val="-30"/>
        </w:rPr>
        <w:t xml:space="preserve"> </w:t>
      </w:r>
      <w:r>
        <w:rPr>
          <w:color w:val="231F20"/>
          <w:spacing w:val="4"/>
        </w:rPr>
        <w:t>的患者心</w:t>
      </w:r>
      <w:r>
        <w:rPr>
          <w:color w:val="231F20"/>
        </w:rPr>
        <w:t xml:space="preserve"> </w:t>
      </w:r>
      <w:r>
        <w:rPr>
          <w:color w:val="231F20"/>
          <w:spacing w:val="5"/>
        </w:rPr>
        <w:t>血管受累，其中包括左心室射血分数减低（</w:t>
      </w:r>
      <w:r>
        <w:rPr>
          <w:color w:val="231F20"/>
          <w:spacing w:val="4"/>
        </w:rPr>
        <w:t>34%）、</w:t>
      </w:r>
      <w:r>
        <w:rPr>
          <w:color w:val="231F20"/>
        </w:rPr>
        <w:t xml:space="preserve"> </w:t>
      </w:r>
      <w:r>
        <w:rPr>
          <w:color w:val="231F20"/>
          <w:spacing w:val="-10"/>
        </w:rPr>
        <w:t>冠状动脉扩张（13%）、心律失常（9%）。</w:t>
      </w:r>
    </w:p>
    <w:p>
      <w:pPr>
        <w:pStyle w:val="BodyText"/>
        <w:ind w:right="271" w:firstLine="584"/>
        <w:spacing w:before="11" w:line="269" w:lineRule="auto"/>
        <w:jc w:val="both"/>
        <w:rPr/>
      </w:pPr>
      <w:r>
        <w:rPr>
          <w:color w:val="231F20"/>
          <w:spacing w:val="8"/>
        </w:rPr>
        <w:t>随后多系统炎症综合征在成人患者中被报道，</w:t>
      </w:r>
      <w:r>
        <w:rPr>
          <w:color w:val="231F20"/>
          <w:spacing w:val="15"/>
        </w:rPr>
        <w:t xml:space="preserve"> </w:t>
      </w:r>
      <w:r>
        <w:rPr>
          <w:color w:val="231F20"/>
          <w:spacing w:val="12"/>
        </w:rPr>
        <w:t>被命名为成人多系统炎症综合征。70%</w:t>
      </w:r>
      <w:r>
        <w:rPr>
          <w:color w:val="231F20"/>
          <w:spacing w:val="-41"/>
        </w:rPr>
        <w:t xml:space="preserve"> </w:t>
      </w:r>
      <w:r>
        <w:rPr>
          <w:color w:val="231F20"/>
          <w:spacing w:val="12"/>
        </w:rPr>
        <w:t>为男性，中</w:t>
      </w:r>
      <w:r>
        <w:rPr>
          <w:color w:val="231F20"/>
        </w:rPr>
        <w:t xml:space="preserve">  </w:t>
      </w:r>
      <w:r>
        <w:rPr>
          <w:color w:val="231F20"/>
          <w:spacing w:val="14"/>
        </w:rPr>
        <w:t>位年龄</w:t>
      </w:r>
      <w:r>
        <w:rPr>
          <w:color w:val="231F20"/>
          <w:spacing w:val="-43"/>
        </w:rPr>
        <w:t xml:space="preserve"> </w:t>
      </w:r>
      <w:r>
        <w:rPr>
          <w:color w:val="231F20"/>
          <w:spacing w:val="14"/>
        </w:rPr>
        <w:t>21</w:t>
      </w:r>
      <w:r>
        <w:rPr>
          <w:color w:val="231F20"/>
          <w:spacing w:val="-42"/>
        </w:rPr>
        <w:t xml:space="preserve"> </w:t>
      </w:r>
      <w:r>
        <w:rPr>
          <w:color w:val="231F20"/>
          <w:spacing w:val="14"/>
        </w:rPr>
        <w:t>岁，常在感染后</w:t>
      </w:r>
      <w:r>
        <w:rPr>
          <w:color w:val="231F20"/>
          <w:spacing w:val="-33"/>
        </w:rPr>
        <w:t xml:space="preserve"> </w:t>
      </w:r>
      <w:r>
        <w:rPr>
          <w:color w:val="231F20"/>
          <w:spacing w:val="14"/>
        </w:rPr>
        <w:t>4</w:t>
      </w:r>
      <w:r>
        <w:rPr>
          <w:color w:val="231F20"/>
          <w:spacing w:val="-45"/>
        </w:rPr>
        <w:t xml:space="preserve"> </w:t>
      </w:r>
      <w:r>
        <w:rPr>
          <w:color w:val="231F20"/>
          <w:spacing w:val="14"/>
        </w:rPr>
        <w:t>周内发病，临床</w:t>
      </w:r>
      <w:r>
        <w:rPr>
          <w:color w:val="231F20"/>
          <w:spacing w:val="13"/>
        </w:rPr>
        <w:t>表现</w:t>
      </w:r>
      <w:r>
        <w:rPr>
          <w:color w:val="231F20"/>
        </w:rPr>
        <w:t xml:space="preserve">  </w:t>
      </w:r>
      <w:r>
        <w:rPr>
          <w:color w:val="231F20"/>
          <w:spacing w:val="-7"/>
        </w:rPr>
        <w:t>为发热（96%）、低血压（60%）、心功能异常（54%）、</w:t>
      </w:r>
      <w:r>
        <w:rPr>
          <w:color w:val="231F20"/>
          <w:spacing w:val="17"/>
        </w:rPr>
        <w:t xml:space="preserve"> </w:t>
      </w:r>
      <w:r>
        <w:rPr>
          <w:color w:val="231F20"/>
          <w:spacing w:val="-3"/>
        </w:rPr>
        <w:t>心肌炎（30%）、呼吸困难（52%）、腹泻（52%）、皮</w:t>
      </w:r>
      <w:r>
        <w:rPr>
          <w:color w:val="231F20"/>
          <w:spacing w:val="7"/>
        </w:rPr>
        <w:t xml:space="preserve">  </w:t>
      </w:r>
      <w:r>
        <w:rPr>
          <w:color w:val="231F20"/>
          <w:spacing w:val="1"/>
        </w:rPr>
        <w:t>肤粘膜异常（46%）、急性肾损伤（39%）、动静脉血</w:t>
      </w:r>
      <w:r>
        <w:rPr>
          <w:color w:val="231F20"/>
          <w:spacing w:val="6"/>
        </w:rPr>
        <w:t xml:space="preserve">  </w:t>
      </w:r>
      <w:r>
        <w:rPr>
          <w:color w:val="231F20"/>
          <w:spacing w:val="17"/>
        </w:rPr>
        <w:t>栓（5%</w:t>
      </w:r>
      <w:r>
        <w:rPr>
          <w:color w:val="231F20"/>
          <w:spacing w:val="-42"/>
        </w:rPr>
        <w:t>），</w:t>
      </w:r>
      <w:r>
        <w:rPr>
          <w:color w:val="231F20"/>
          <w:spacing w:val="17"/>
        </w:rPr>
        <w:t>57%</w:t>
      </w:r>
      <w:r>
        <w:rPr>
          <w:color w:val="231F20"/>
          <w:spacing w:val="-38"/>
        </w:rPr>
        <w:t xml:space="preserve"> </w:t>
      </w:r>
      <w:r>
        <w:rPr>
          <w:color w:val="231F20"/>
          <w:spacing w:val="17"/>
        </w:rPr>
        <w:t>收入重症监护病房，死亡率达</w:t>
      </w:r>
      <w:r>
        <w:rPr>
          <w:color w:val="231F20"/>
          <w:spacing w:val="-39"/>
        </w:rPr>
        <w:t xml:space="preserve"> </w:t>
      </w:r>
      <w:r>
        <w:rPr>
          <w:color w:val="231F20"/>
          <w:spacing w:val="17"/>
        </w:rPr>
        <w:t>7%。</w:t>
      </w:r>
      <w:r>
        <w:rPr>
          <w:color w:val="231F20"/>
        </w:rPr>
        <w:t xml:space="preserve"> </w:t>
      </w:r>
      <w:r>
        <w:rPr>
          <w:color w:val="231F20"/>
          <w:spacing w:val="11"/>
        </w:rPr>
        <w:t>其他心血管异常包括：冠状动脉扩张或冠状动脉瘤</w:t>
      </w:r>
      <w:r>
        <w:rPr>
          <w:color w:val="231F20"/>
          <w:spacing w:val="14"/>
        </w:rPr>
        <w:t xml:space="preserve"> </w:t>
      </w:r>
      <w:r>
        <w:rPr>
          <w:color w:val="231F20"/>
          <w:spacing w:val="-3"/>
        </w:rPr>
        <w:t>（8%）、心包炎（3%）、心包积液（25%）、二尖瓣关</w:t>
      </w:r>
      <w:r>
        <w:rPr>
          <w:color w:val="231F20"/>
          <w:spacing w:val="8"/>
        </w:rPr>
        <w:t xml:space="preserve">  </w:t>
      </w:r>
      <w:r>
        <w:rPr>
          <w:color w:val="231F20"/>
          <w:spacing w:val="-4"/>
          <w:position w:val="-1"/>
        </w:rPr>
        <w:t>闭不全（14%）等</w:t>
      </w:r>
      <w:r>
        <w:rPr>
          <w:color w:val="231F20"/>
          <w:spacing w:val="-35"/>
          <w:position w:val="-1"/>
        </w:rPr>
        <w:t xml:space="preserve"> </w:t>
      </w:r>
      <w:r>
        <w:rPr>
          <w:sz w:val="12"/>
          <w:szCs w:val="12"/>
          <w:color w:val="231F20"/>
          <w:spacing w:val="-4"/>
          <w:position w:val="8"/>
        </w:rPr>
        <w:t>[31]</w:t>
      </w:r>
      <w:r>
        <w:rPr>
          <w:color w:val="231F20"/>
          <w:spacing w:val="-4"/>
          <w:position w:val="-1"/>
        </w:rPr>
        <w:t>。</w:t>
      </w:r>
    </w:p>
    <w:p>
      <w:pPr>
        <w:pStyle w:val="BodyText"/>
        <w:ind w:left="117"/>
        <w:spacing w:line="291" w:lineRule="exact"/>
        <w:rPr/>
      </w:pPr>
      <w:r>
        <w:rPr>
          <w:b/>
          <w:bCs/>
          <w:color w:val="231F20"/>
          <w:spacing w:val="-2"/>
          <w:position w:val="1"/>
        </w:rPr>
        <w:t>3.5</w:t>
      </w:r>
      <w:r>
        <w:rPr>
          <w:color w:val="231F20"/>
          <w:spacing w:val="-2"/>
          <w:position w:val="1"/>
        </w:rPr>
        <w:t xml:space="preserve"> 深静脉血栓</w:t>
      </w:r>
      <w:r>
        <w:rPr>
          <w:color w:val="231F20"/>
          <w:spacing w:val="-43"/>
          <w:position w:val="1"/>
        </w:rPr>
        <w:t xml:space="preserve"> </w:t>
      </w:r>
      <w:r>
        <w:rPr>
          <w:color w:val="231F20"/>
          <w:spacing w:val="-2"/>
          <w:position w:val="1"/>
        </w:rPr>
        <w:t>-</w:t>
      </w:r>
      <w:r>
        <w:rPr>
          <w:color w:val="231F20"/>
          <w:spacing w:val="-50"/>
          <w:position w:val="1"/>
        </w:rPr>
        <w:t xml:space="preserve"> </w:t>
      </w:r>
      <w:r>
        <w:rPr>
          <w:color w:val="231F20"/>
          <w:spacing w:val="-2"/>
          <w:position w:val="1"/>
        </w:rPr>
        <w:t>肺栓塞</w:t>
      </w:r>
      <w:r>
        <w:rPr>
          <w:color w:val="231F20"/>
          <w:spacing w:val="-43"/>
          <w:position w:val="1"/>
        </w:rPr>
        <w:t xml:space="preserve"> </w:t>
      </w:r>
      <w:r>
        <w:rPr>
          <w:color w:val="231F20"/>
          <w:spacing w:val="-2"/>
          <w:position w:val="1"/>
        </w:rPr>
        <w:t>-</w:t>
      </w:r>
      <w:r>
        <w:rPr>
          <w:color w:val="231F20"/>
          <w:spacing w:val="-44"/>
          <w:position w:val="1"/>
        </w:rPr>
        <w:t xml:space="preserve"> </w:t>
      </w:r>
      <w:r>
        <w:rPr>
          <w:color w:val="231F20"/>
          <w:spacing w:val="-2"/>
          <w:position w:val="1"/>
        </w:rPr>
        <w:t>急性右心衰竭</w:t>
      </w:r>
    </w:p>
    <w:p>
      <w:pPr>
        <w:pStyle w:val="BodyText"/>
        <w:ind w:left="118" w:right="355" w:firstLine="454"/>
        <w:spacing w:before="28" w:line="260" w:lineRule="auto"/>
        <w:jc w:val="both"/>
        <w:rPr/>
      </w:pPr>
      <w:r>
        <w:rPr>
          <w:color w:val="231F20"/>
          <w:spacing w:val="10"/>
        </w:rPr>
        <w:t>重症</w:t>
      </w:r>
      <w:r>
        <w:rPr>
          <w:color w:val="231F20"/>
          <w:spacing w:val="-31"/>
        </w:rPr>
        <w:t xml:space="preserve"> </w:t>
      </w:r>
      <w:r>
        <w:rPr>
          <w:color w:val="231F20"/>
        </w:rPr>
        <w:t>COVID</w:t>
      </w:r>
      <w:r>
        <w:rPr>
          <w:color w:val="231F20"/>
          <w:spacing w:val="10"/>
        </w:rPr>
        <w:t>-19</w:t>
      </w:r>
      <w:r>
        <w:rPr>
          <w:color w:val="231F20"/>
          <w:spacing w:val="-48"/>
        </w:rPr>
        <w:t xml:space="preserve"> </w:t>
      </w:r>
      <w:r>
        <w:rPr>
          <w:color w:val="231F20"/>
          <w:spacing w:val="10"/>
        </w:rPr>
        <w:t>住院患者发生深静脉血栓及肺</w:t>
      </w:r>
      <w:r>
        <w:rPr>
          <w:color w:val="231F20"/>
        </w:rPr>
        <w:t xml:space="preserve"> </w:t>
      </w:r>
      <w:r>
        <w:rPr>
          <w:color w:val="231F20"/>
          <w:spacing w:val="6"/>
        </w:rPr>
        <w:t>栓塞的风险增高，肺栓塞所致肺动脉压升高</w:t>
      </w:r>
      <w:r>
        <w:rPr>
          <w:color w:val="231F20"/>
          <w:spacing w:val="5"/>
        </w:rPr>
        <w:t>可导致</w:t>
      </w:r>
      <w:r>
        <w:rPr>
          <w:color w:val="231F20"/>
        </w:rPr>
        <w:t xml:space="preserve"> </w:t>
      </w:r>
      <w:r>
        <w:rPr>
          <w:color w:val="231F20"/>
        </w:rPr>
        <w:t>急性右心衰竭、心肌肌钙蛋白升高。</w:t>
      </w:r>
    </w:p>
    <w:p>
      <w:pPr>
        <w:spacing w:line="14" w:lineRule="auto"/>
        <w:rPr>
          <w:rFonts w:ascii="Arial"/>
          <w:sz w:val="2"/>
        </w:rPr>
      </w:pPr>
      <w:r>
        <w:rPr>
          <w:rFonts w:ascii="Arial" w:hAnsi="Arial" w:eastAsia="Arial" w:cs="Arial"/>
          <w:sz w:val="2"/>
          <w:szCs w:val="2"/>
        </w:rPr>
        <w:br w:type="column"/>
      </w:r>
    </w:p>
    <w:p>
      <w:pPr>
        <w:pStyle w:val="BodyText"/>
        <w:ind w:left="1"/>
        <w:spacing w:before="49" w:line="292" w:lineRule="exact"/>
        <w:rPr/>
      </w:pPr>
      <w:r>
        <w:rPr>
          <w:b/>
          <w:bCs/>
          <w:color w:val="231F20"/>
          <w:spacing w:val="-12"/>
          <w:position w:val="1"/>
        </w:rPr>
        <w:t>3.6</w:t>
      </w:r>
      <w:r>
        <w:rPr>
          <w:color w:val="231F20"/>
          <w:spacing w:val="-12"/>
          <w:position w:val="1"/>
        </w:rPr>
        <w:t xml:space="preserve"> 感染后遗症及“康复</w:t>
      </w:r>
      <w:r>
        <w:rPr>
          <w:color w:val="231F20"/>
          <w:spacing w:val="-47"/>
          <w:position w:val="1"/>
        </w:rPr>
        <w:t xml:space="preserve"> </w:t>
      </w:r>
      <w:r>
        <w:rPr>
          <w:color w:val="231F20"/>
          <w:spacing w:val="-12"/>
          <w:position w:val="1"/>
        </w:rPr>
        <w:t>”后心肌损伤</w:t>
      </w:r>
    </w:p>
    <w:p>
      <w:pPr>
        <w:pStyle w:val="BodyText"/>
        <w:ind w:left="1" w:right="65" w:firstLine="452"/>
        <w:spacing w:before="25" w:line="268" w:lineRule="auto"/>
        <w:jc w:val="both"/>
        <w:rPr/>
      </w:pPr>
      <w:r>
        <w:rPr>
          <w:color w:val="231F20"/>
          <w:spacing w:val="5"/>
        </w:rPr>
        <w:t>抗原与核酸转阴并不代表病毒损害停止，有研</w:t>
      </w:r>
      <w:r>
        <w:rPr>
          <w:color w:val="231F20"/>
          <w:spacing w:val="1"/>
        </w:rPr>
        <w:t xml:space="preserve"> </w:t>
      </w:r>
      <w:r>
        <w:rPr>
          <w:color w:val="231F20"/>
          <w:spacing w:val="-4"/>
        </w:rPr>
        <w:t>究显示部分患者在感染康复后</w:t>
      </w:r>
      <w:r>
        <w:rPr>
          <w:color w:val="231F20"/>
          <w:spacing w:val="-40"/>
        </w:rPr>
        <w:t xml:space="preserve"> </w:t>
      </w:r>
      <w:r>
        <w:rPr>
          <w:color w:val="231F20"/>
          <w:spacing w:val="-4"/>
        </w:rPr>
        <w:t>2~3</w:t>
      </w:r>
      <w:r>
        <w:rPr>
          <w:color w:val="231F20"/>
          <w:spacing w:val="-55"/>
        </w:rPr>
        <w:t xml:space="preserve"> </w:t>
      </w:r>
      <w:r>
        <w:rPr>
          <w:color w:val="231F20"/>
          <w:spacing w:val="-4"/>
        </w:rPr>
        <w:t>个月，仍存在活动</w:t>
      </w:r>
      <w:r>
        <w:rPr>
          <w:color w:val="231F20"/>
        </w:rPr>
        <w:t xml:space="preserve"> </w:t>
      </w:r>
      <w:r>
        <w:rPr>
          <w:color w:val="231F20"/>
          <w:spacing w:val="-2"/>
          <w:position w:val="-1"/>
        </w:rPr>
        <w:t>性心肌损伤</w:t>
      </w:r>
      <w:r>
        <w:rPr>
          <w:color w:val="231F20"/>
          <w:spacing w:val="-41"/>
          <w:position w:val="-1"/>
        </w:rPr>
        <w:t xml:space="preserve"> </w:t>
      </w:r>
      <w:r>
        <w:rPr>
          <w:sz w:val="12"/>
          <w:szCs w:val="12"/>
          <w:color w:val="231F20"/>
          <w:spacing w:val="-2"/>
          <w:position w:val="8"/>
        </w:rPr>
        <w:t>[9,32-33]</w:t>
      </w:r>
      <w:r>
        <w:rPr>
          <w:color w:val="231F20"/>
          <w:spacing w:val="-2"/>
          <w:position w:val="-1"/>
        </w:rPr>
        <w:t>，甚至</w:t>
      </w:r>
      <w:r>
        <w:rPr>
          <w:color w:val="231F20"/>
          <w:spacing w:val="-38"/>
          <w:position w:val="-1"/>
        </w:rPr>
        <w:t xml:space="preserve"> </w:t>
      </w:r>
      <w:r>
        <w:rPr>
          <w:color w:val="231F20"/>
          <w:spacing w:val="-2"/>
          <w:position w:val="-1"/>
        </w:rPr>
        <w:t>3~6</w:t>
      </w:r>
      <w:r>
        <w:rPr>
          <w:color w:val="231F20"/>
          <w:spacing w:val="-53"/>
          <w:position w:val="-1"/>
        </w:rPr>
        <w:t xml:space="preserve"> </w:t>
      </w:r>
      <w:r>
        <w:rPr>
          <w:color w:val="231F20"/>
          <w:spacing w:val="-2"/>
          <w:position w:val="-1"/>
        </w:rPr>
        <w:t>个月后仍存在亚临床心</w:t>
      </w:r>
      <w:r>
        <w:rPr>
          <w:color w:val="231F20"/>
          <w:position w:val="-1"/>
        </w:rPr>
        <w:t xml:space="preserve"> </w:t>
      </w:r>
      <w:r>
        <w:rPr>
          <w:color w:val="231F20"/>
          <w:spacing w:val="-4"/>
        </w:rPr>
        <w:t>功能障碍，如左心室长轴或周向应变减低及细胞外容</w:t>
      </w:r>
      <w:r>
        <w:rPr>
          <w:color w:val="231F20"/>
          <w:spacing w:val="11"/>
        </w:rPr>
        <w:t xml:space="preserve"> </w:t>
      </w:r>
      <w:r>
        <w:rPr>
          <w:color w:val="231F20"/>
          <w:spacing w:val="-5"/>
          <w:position w:val="-1"/>
        </w:rPr>
        <w:t>积增高等</w:t>
      </w:r>
      <w:r>
        <w:rPr>
          <w:color w:val="231F20"/>
          <w:spacing w:val="-37"/>
          <w:position w:val="-1"/>
        </w:rPr>
        <w:t xml:space="preserve"> </w:t>
      </w:r>
      <w:r>
        <w:rPr>
          <w:sz w:val="12"/>
          <w:szCs w:val="12"/>
          <w:color w:val="231F20"/>
          <w:spacing w:val="-5"/>
          <w:position w:val="8"/>
        </w:rPr>
        <w:t>[34-36]</w:t>
      </w:r>
      <w:r>
        <w:rPr>
          <w:color w:val="231F20"/>
          <w:spacing w:val="-5"/>
          <w:position w:val="-1"/>
        </w:rPr>
        <w:t>。因此，一般建议康复后暂时避免剧烈</w:t>
      </w:r>
      <w:r>
        <w:rPr>
          <w:color w:val="231F20"/>
          <w:position w:val="-1"/>
        </w:rPr>
        <w:t xml:space="preserve"> </w:t>
      </w:r>
      <w:r>
        <w:rPr>
          <w:color w:val="231F20"/>
          <w:spacing w:val="-4"/>
        </w:rPr>
        <w:t>运动。</w:t>
      </w:r>
      <w:r>
        <w:rPr>
          <w:color w:val="231F20"/>
          <w:spacing w:val="-37"/>
        </w:rPr>
        <w:t xml:space="preserve"> </w:t>
      </w:r>
      <w:r>
        <w:rPr>
          <w:color w:val="231F20"/>
          <w:spacing w:val="-4"/>
        </w:rPr>
        <w:t>3~6</w:t>
      </w:r>
      <w:r>
        <w:rPr>
          <w:color w:val="231F20"/>
          <w:spacing w:val="-45"/>
        </w:rPr>
        <w:t xml:space="preserve"> </w:t>
      </w:r>
      <w:r>
        <w:rPr>
          <w:color w:val="231F20"/>
          <w:spacing w:val="-4"/>
        </w:rPr>
        <w:t>个月再制定恢复运动方案，必要时可进一</w:t>
      </w:r>
      <w:r>
        <w:rPr>
          <w:color w:val="231F20"/>
        </w:rPr>
        <w:t xml:space="preserve"> </w:t>
      </w:r>
      <w:r>
        <w:rPr>
          <w:color w:val="231F20"/>
          <w:spacing w:val="-6"/>
        </w:rPr>
        <w:t>步完善心血管检查明确有无活动性心肌损伤。</w:t>
      </w:r>
    </w:p>
    <w:p>
      <w:pPr>
        <w:pStyle w:val="BodyText"/>
        <w:ind w:left="2"/>
        <w:spacing w:before="6" w:line="212" w:lineRule="auto"/>
        <w:outlineLvl w:val="0"/>
        <w:rPr>
          <w:rFonts w:ascii="Microsoft YaHei" w:hAnsi="Microsoft YaHei" w:eastAsia="Microsoft YaHei" w:cs="Microsoft YaHei"/>
        </w:rPr>
      </w:pPr>
      <w:r>
        <w:rPr>
          <w:b/>
          <w:bCs/>
          <w:color w:val="231F20"/>
          <w:spacing w:val="-4"/>
        </w:rPr>
        <w:t>4</w:t>
      </w:r>
      <w:r>
        <w:rPr>
          <w:color w:val="231F20"/>
          <w:spacing w:val="-4"/>
        </w:rPr>
        <w:t xml:space="preserve"> </w:t>
      </w:r>
      <w:r>
        <w:rPr>
          <w:rFonts w:ascii="Microsoft YaHei" w:hAnsi="Microsoft YaHei" w:eastAsia="Microsoft YaHei" w:cs="Microsoft YaHei"/>
          <w:color w:val="231F20"/>
          <w:spacing w:val="-4"/>
        </w:rPr>
        <w:t>COVID-19 相关心肌损伤的无创心血管影像学诊断</w:t>
      </w:r>
    </w:p>
    <w:p>
      <w:pPr>
        <w:pStyle w:val="BodyText"/>
        <w:ind w:firstLine="455"/>
        <w:spacing w:before="3" w:line="267" w:lineRule="auto"/>
        <w:jc w:val="both"/>
        <w:rPr/>
      </w:pPr>
      <w:r>
        <w:rPr>
          <w:color w:val="231F20"/>
          <w:spacing w:val="8"/>
        </w:rPr>
        <w:t>包括</w:t>
      </w:r>
      <w:r>
        <w:rPr>
          <w:color w:val="231F20"/>
          <w:spacing w:val="-45"/>
        </w:rPr>
        <w:t xml:space="preserve"> </w:t>
      </w:r>
      <w:r>
        <w:rPr>
          <w:color w:val="231F20"/>
          <w:spacing w:val="8"/>
        </w:rPr>
        <w:t>X</w:t>
      </w:r>
      <w:r>
        <w:rPr>
          <w:color w:val="231F20"/>
          <w:spacing w:val="-49"/>
        </w:rPr>
        <w:t xml:space="preserve"> </w:t>
      </w:r>
      <w:r>
        <w:rPr>
          <w:color w:val="231F20"/>
          <w:spacing w:val="8"/>
        </w:rPr>
        <w:t>线胸片、超声心动图、</w:t>
      </w:r>
      <w:r>
        <w:rPr>
          <w:color w:val="231F20"/>
        </w:rPr>
        <w:t>CT</w:t>
      </w:r>
      <w:r>
        <w:rPr>
          <w:color w:val="231F20"/>
          <w:spacing w:val="8"/>
        </w:rPr>
        <w:t>、</w:t>
      </w:r>
      <w:r>
        <w:rPr>
          <w:color w:val="231F20"/>
        </w:rPr>
        <w:t>MRI</w:t>
      </w:r>
      <w:r>
        <w:rPr>
          <w:color w:val="231F20"/>
          <w:spacing w:val="-43"/>
        </w:rPr>
        <w:t xml:space="preserve"> </w:t>
      </w:r>
      <w:r>
        <w:rPr>
          <w:color w:val="231F20"/>
          <w:spacing w:val="8"/>
        </w:rPr>
        <w:t>和核素</w:t>
      </w:r>
      <w:r>
        <w:rPr>
          <w:color w:val="231F20"/>
        </w:rPr>
        <w:t xml:space="preserve"> </w:t>
      </w:r>
      <w:r>
        <w:rPr>
          <w:color w:val="231F20"/>
        </w:rPr>
        <w:t>在内的多种无创影像学检查可用于心肌损伤</w:t>
      </w:r>
      <w:r>
        <w:rPr>
          <w:color w:val="231F20"/>
          <w:spacing w:val="-1"/>
        </w:rPr>
        <w:t>的评估，</w:t>
      </w:r>
      <w:r>
        <w:rPr>
          <w:color w:val="231F20"/>
        </w:rPr>
        <w:t xml:space="preserve"> </w:t>
      </w:r>
      <w:r>
        <w:rPr>
          <w:color w:val="231F20"/>
          <w:spacing w:val="5"/>
        </w:rPr>
        <w:t>但由于各种检查具有各自的特点，结合心肌损伤的</w:t>
      </w:r>
      <w:r>
        <w:rPr>
          <w:color w:val="231F20"/>
          <w:spacing w:val="13"/>
        </w:rPr>
        <w:t xml:space="preserve"> </w:t>
      </w:r>
      <w:r>
        <w:rPr>
          <w:color w:val="231F20"/>
          <w:spacing w:val="6"/>
        </w:rPr>
        <w:t>类型，如何合理选择各种无创影像学检查进行心肌</w:t>
      </w:r>
      <w:r>
        <w:rPr>
          <w:color w:val="231F20"/>
          <w:spacing w:val="2"/>
        </w:rPr>
        <w:t xml:space="preserve"> </w:t>
      </w:r>
      <w:r>
        <w:rPr>
          <w:color w:val="231F20"/>
          <w:spacing w:val="6"/>
        </w:rPr>
        <w:t>损伤评估，及时准确地确定心肌损伤的类型及其严</w:t>
      </w:r>
      <w:r>
        <w:rPr>
          <w:color w:val="231F20"/>
          <w:spacing w:val="1"/>
        </w:rPr>
        <w:t xml:space="preserve"> </w:t>
      </w:r>
      <w:r>
        <w:rPr>
          <w:color w:val="231F20"/>
          <w:spacing w:val="1"/>
        </w:rPr>
        <w:t>重程度是减少</w:t>
      </w:r>
      <w:r>
        <w:rPr>
          <w:color w:val="231F20"/>
          <w:spacing w:val="-40"/>
        </w:rPr>
        <w:t xml:space="preserve"> </w:t>
      </w:r>
      <w:r>
        <w:rPr>
          <w:color w:val="231F20"/>
        </w:rPr>
        <w:t>COVID</w:t>
      </w:r>
      <w:r>
        <w:rPr>
          <w:color w:val="231F20"/>
          <w:spacing w:val="1"/>
        </w:rPr>
        <w:t>-19</w:t>
      </w:r>
      <w:r>
        <w:rPr>
          <w:color w:val="231F20"/>
          <w:spacing w:val="-52"/>
        </w:rPr>
        <w:t xml:space="preserve"> </w:t>
      </w:r>
      <w:r>
        <w:rPr>
          <w:color w:val="231F20"/>
          <w:spacing w:val="1"/>
        </w:rPr>
        <w:t>相关心肌损伤并发症及降低</w:t>
      </w:r>
      <w:r>
        <w:rPr>
          <w:color w:val="231F20"/>
        </w:rPr>
        <w:t xml:space="preserve"> </w:t>
      </w:r>
      <w:r>
        <w:rPr>
          <w:color w:val="231F20"/>
          <w:spacing w:val="5"/>
        </w:rPr>
        <w:t>致残、致死率的关键因素之一。表</w:t>
      </w:r>
      <w:r>
        <w:rPr>
          <w:color w:val="231F20"/>
          <w:spacing w:val="-25"/>
        </w:rPr>
        <w:t xml:space="preserve"> </w:t>
      </w:r>
      <w:r>
        <w:rPr>
          <w:color w:val="231F20"/>
          <w:spacing w:val="5"/>
        </w:rPr>
        <w:t>1</w:t>
      </w:r>
      <w:r>
        <w:rPr>
          <w:color w:val="231F20"/>
          <w:spacing w:val="-50"/>
        </w:rPr>
        <w:t xml:space="preserve"> </w:t>
      </w:r>
      <w:r>
        <w:rPr>
          <w:color w:val="231F20"/>
          <w:spacing w:val="5"/>
        </w:rPr>
        <w:t>列出了各种无</w:t>
      </w:r>
      <w:r>
        <w:rPr>
          <w:color w:val="231F20"/>
        </w:rPr>
        <w:t xml:space="preserve"> </w:t>
      </w:r>
      <w:r>
        <w:rPr>
          <w:color w:val="231F20"/>
          <w:spacing w:val="11"/>
        </w:rPr>
        <w:t>创心血管影像学检查在</w:t>
      </w:r>
      <w:r>
        <w:rPr>
          <w:color w:val="231F20"/>
          <w:spacing w:val="-32"/>
        </w:rPr>
        <w:t xml:space="preserve"> </w:t>
      </w:r>
      <w:r>
        <w:rPr>
          <w:color w:val="231F20"/>
        </w:rPr>
        <w:t>COVID</w:t>
      </w:r>
      <w:r>
        <w:rPr>
          <w:color w:val="231F20"/>
          <w:spacing w:val="11"/>
        </w:rPr>
        <w:t>-19</w:t>
      </w:r>
      <w:r>
        <w:rPr>
          <w:color w:val="231F20"/>
          <w:spacing w:val="-48"/>
        </w:rPr>
        <w:t xml:space="preserve"> </w:t>
      </w:r>
      <w:r>
        <w:rPr>
          <w:color w:val="231F20"/>
          <w:spacing w:val="11"/>
        </w:rPr>
        <w:t>相关心肌损伤评</w:t>
      </w:r>
      <w:r>
        <w:rPr>
          <w:color w:val="231F20"/>
        </w:rPr>
        <w:t xml:space="preserve"> </w:t>
      </w:r>
      <w:r>
        <w:rPr>
          <w:color w:val="231F20"/>
          <w:spacing w:val="3"/>
        </w:rPr>
        <w:t>估中的作用及优缺点，表</w:t>
      </w:r>
      <w:r>
        <w:rPr>
          <w:color w:val="231F20"/>
          <w:spacing w:val="-41"/>
        </w:rPr>
        <w:t xml:space="preserve"> </w:t>
      </w:r>
      <w:r>
        <w:rPr>
          <w:color w:val="231F20"/>
          <w:spacing w:val="3"/>
        </w:rPr>
        <w:t>2</w:t>
      </w:r>
      <w:r>
        <w:rPr>
          <w:color w:val="231F20"/>
          <w:spacing w:val="-42"/>
        </w:rPr>
        <w:t xml:space="preserve"> </w:t>
      </w:r>
      <w:r>
        <w:rPr>
          <w:color w:val="231F20"/>
          <w:spacing w:val="3"/>
        </w:rPr>
        <w:t>总结超声心动图、</w:t>
      </w:r>
      <w:r>
        <w:rPr>
          <w:color w:val="231F20"/>
        </w:rPr>
        <w:t>CT</w:t>
      </w:r>
      <w:r>
        <w:rPr>
          <w:color w:val="231F20"/>
          <w:spacing w:val="-52"/>
        </w:rPr>
        <w:t xml:space="preserve"> </w:t>
      </w:r>
      <w:r>
        <w:rPr>
          <w:color w:val="231F20"/>
          <w:spacing w:val="3"/>
        </w:rPr>
        <w:t>及</w:t>
      </w:r>
      <w:r>
        <w:rPr>
          <w:color w:val="231F20"/>
        </w:rPr>
        <w:t xml:space="preserve"> </w:t>
      </w:r>
      <w:r>
        <w:rPr>
          <w:color w:val="231F20"/>
        </w:rPr>
        <w:t>CMR</w:t>
      </w:r>
      <w:r>
        <w:rPr>
          <w:color w:val="231F20"/>
          <w:spacing w:val="-48"/>
        </w:rPr>
        <w:t xml:space="preserve"> </w:t>
      </w:r>
      <w:r>
        <w:rPr>
          <w:color w:val="231F20"/>
          <w:spacing w:val="6"/>
        </w:rPr>
        <w:t>评估</w:t>
      </w:r>
      <w:r>
        <w:rPr>
          <w:color w:val="231F20"/>
          <w:spacing w:val="-47"/>
        </w:rPr>
        <w:t xml:space="preserve"> </w:t>
      </w:r>
      <w:r>
        <w:rPr>
          <w:color w:val="231F20"/>
        </w:rPr>
        <w:t>COVID</w:t>
      </w:r>
      <w:r>
        <w:rPr>
          <w:color w:val="231F20"/>
          <w:spacing w:val="6"/>
        </w:rPr>
        <w:t>-19</w:t>
      </w:r>
      <w:r>
        <w:rPr>
          <w:color w:val="231F20"/>
          <w:spacing w:val="-51"/>
        </w:rPr>
        <w:t xml:space="preserve"> </w:t>
      </w:r>
      <w:r>
        <w:rPr>
          <w:color w:val="231F20"/>
          <w:spacing w:val="6"/>
        </w:rPr>
        <w:t>相关心肌损伤的主要研究证据。</w:t>
      </w:r>
    </w:p>
    <w:p>
      <w:pPr>
        <w:spacing w:line="267" w:lineRule="auto"/>
        <w:sectPr>
          <w:type w:val="continuous"/>
          <w:pgSz w:w="11849" w:h="16101"/>
          <w:pgMar w:top="1340" w:right="840" w:bottom="0" w:left="849" w:header="1063" w:footer="0" w:gutter="0"/>
          <w:cols w:equalWidth="0" w:num="2">
            <w:col w:w="5232" w:space="100"/>
            <w:col w:w="4828" w:space="0"/>
          </w:cols>
        </w:sectPr>
        <w:rPr/>
      </w:pPr>
    </w:p>
    <w:p>
      <w:pPr>
        <w:spacing w:line="177" w:lineRule="exact"/>
        <w:rPr/>
      </w:pPr>
      <w:r/>
    </w:p>
    <w:tbl>
      <w:tblPr>
        <w:tblStyle w:val="TableNormal"/>
        <w:tblW w:w="8986" w:type="dxa"/>
        <w:tblInd w:w="62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10"/>
        <w:gridCol w:w="1603"/>
        <w:gridCol w:w="1630"/>
        <w:gridCol w:w="1530"/>
        <w:gridCol w:w="1735"/>
        <w:gridCol w:w="1578"/>
      </w:tblGrid>
      <w:tr>
        <w:trPr>
          <w:trHeight w:val="253" w:hRule="atLeast"/>
        </w:trPr>
        <w:tc>
          <w:tcPr>
            <w:shd w:val="clear" w:fill="FDF1EA"/>
            <w:tcW w:w="8986" w:type="dxa"/>
            <w:vAlign w:val="top"/>
            <w:gridSpan w:val="6"/>
            <w:tcBorders>
              <w:bottom w:val="single" w:color="253F8E" w:sz="4" w:space="0"/>
            </w:tcBorders>
          </w:tcPr>
          <w:p>
            <w:pPr>
              <w:pStyle w:val="TableText"/>
              <w:ind w:left="64"/>
              <w:spacing w:before="26" w:line="168" w:lineRule="auto"/>
              <w:rPr>
                <w:sz w:val="18"/>
                <w:szCs w:val="18"/>
              </w:rPr>
            </w:pPr>
            <w:r>
              <w:rPr>
                <w:sz w:val="18"/>
                <w:szCs w:val="18"/>
                <w:color w:val="FFFFFF"/>
                <w:spacing w:val="-2"/>
              </w:rPr>
              <w:t>表 1  </w:t>
            </w:r>
            <w:r>
              <w:rPr>
                <w:sz w:val="18"/>
                <w:szCs w:val="18"/>
                <w:color w:val="0067AA"/>
                <w:spacing w:val="-2"/>
              </w:rPr>
              <w:t>各种心血管影像学检查在评估 C</w:t>
            </w:r>
            <w:r>
              <w:rPr>
                <w:sz w:val="18"/>
                <w:szCs w:val="18"/>
                <w:color w:val="0067AA"/>
                <w:spacing w:val="-3"/>
              </w:rPr>
              <w:t>OVID-19 相关心肌损伤中的作用及优缺点</w:t>
            </w:r>
          </w:p>
        </w:tc>
      </w:tr>
      <w:tr>
        <w:trPr>
          <w:trHeight w:val="226" w:hRule="atLeast"/>
        </w:trPr>
        <w:tc>
          <w:tcPr>
            <w:shd w:val="clear" w:fill="FFFDE9"/>
            <w:tcW w:w="910" w:type="dxa"/>
            <w:vAlign w:val="top"/>
            <w:tcBorders>
              <w:bottom w:val="single" w:color="253F8E" w:sz="4" w:space="0"/>
              <w:top w:val="single" w:color="253F8E" w:sz="4" w:space="0"/>
            </w:tcBorders>
          </w:tcPr>
          <w:p>
            <w:pPr>
              <w:pStyle w:val="TableText"/>
              <w:ind w:left="120"/>
              <w:spacing w:before="33" w:line="182" w:lineRule="auto"/>
              <w:rPr/>
            </w:pPr>
            <w:r>
              <w:rPr>
                <w:color w:val="231F20"/>
                <w:spacing w:val="-2"/>
              </w:rPr>
              <w:t>项目</w:t>
            </w:r>
          </w:p>
        </w:tc>
        <w:tc>
          <w:tcPr>
            <w:shd w:val="clear" w:fill="FFFDE9"/>
            <w:tcW w:w="1603" w:type="dxa"/>
            <w:vAlign w:val="top"/>
            <w:tcBorders>
              <w:bottom w:val="single" w:color="253F8E" w:sz="4" w:space="0"/>
              <w:top w:val="single" w:color="253F8E" w:sz="4" w:space="0"/>
            </w:tcBorders>
          </w:tcPr>
          <w:p>
            <w:pPr>
              <w:pStyle w:val="TableText"/>
              <w:ind w:left="555"/>
              <w:spacing w:before="33" w:line="182" w:lineRule="auto"/>
              <w:rPr/>
            </w:pPr>
            <w:r>
              <w:rPr>
                <w:color w:val="231F20"/>
                <w:spacing w:val="-2"/>
              </w:rPr>
              <w:t>X 线胸片</w:t>
            </w:r>
          </w:p>
        </w:tc>
        <w:tc>
          <w:tcPr>
            <w:shd w:val="clear" w:fill="FFFDE9"/>
            <w:tcW w:w="1630" w:type="dxa"/>
            <w:vAlign w:val="top"/>
            <w:tcBorders>
              <w:bottom w:val="single" w:color="253F8E" w:sz="4" w:space="0"/>
              <w:top w:val="single" w:color="253F8E" w:sz="4" w:space="0"/>
            </w:tcBorders>
          </w:tcPr>
          <w:p>
            <w:pPr>
              <w:pStyle w:val="TableText"/>
              <w:ind w:left="464"/>
              <w:spacing w:before="41" w:line="174" w:lineRule="auto"/>
              <w:rPr/>
            </w:pPr>
            <w:r>
              <w:rPr>
                <w:color w:val="231F20"/>
                <w:spacing w:val="-1"/>
              </w:rPr>
              <w:t>超声心动图</w:t>
            </w:r>
          </w:p>
        </w:tc>
        <w:tc>
          <w:tcPr>
            <w:shd w:val="clear" w:fill="FFFDE9"/>
            <w:tcW w:w="1530" w:type="dxa"/>
            <w:vAlign w:val="top"/>
            <w:tcBorders>
              <w:bottom w:val="single" w:color="253F8E" w:sz="4" w:space="0"/>
              <w:top w:val="single" w:color="253F8E" w:sz="4" w:space="0"/>
            </w:tcBorders>
          </w:tcPr>
          <w:p>
            <w:pPr>
              <w:pStyle w:val="TableText"/>
              <w:ind w:left="596"/>
              <w:spacing w:before="53" w:line="162" w:lineRule="auto"/>
              <w:rPr/>
            </w:pPr>
            <w:r>
              <w:rPr>
                <w:color w:val="231F20"/>
                <w:spacing w:val="-4"/>
              </w:rPr>
              <w:t>CCTA</w:t>
            </w:r>
          </w:p>
        </w:tc>
        <w:tc>
          <w:tcPr>
            <w:shd w:val="clear" w:fill="FFFDE9"/>
            <w:tcW w:w="1735" w:type="dxa"/>
            <w:vAlign w:val="top"/>
            <w:tcBorders>
              <w:bottom w:val="single" w:color="253F8E" w:sz="4" w:space="0"/>
              <w:top w:val="single" w:color="253F8E" w:sz="4" w:space="0"/>
            </w:tcBorders>
          </w:tcPr>
          <w:p>
            <w:pPr>
              <w:pStyle w:val="TableText"/>
              <w:ind w:left="720"/>
              <w:spacing w:before="53" w:line="162" w:lineRule="auto"/>
              <w:rPr/>
            </w:pPr>
            <w:r>
              <w:rPr>
                <w:color w:val="231F20"/>
                <w:spacing w:val="-4"/>
              </w:rPr>
              <w:t>CMR</w:t>
            </w:r>
          </w:p>
        </w:tc>
        <w:tc>
          <w:tcPr>
            <w:shd w:val="clear" w:fill="FFFDE9"/>
            <w:tcW w:w="1578" w:type="dxa"/>
            <w:vAlign w:val="top"/>
            <w:tcBorders>
              <w:bottom w:val="single" w:color="253F8E" w:sz="4" w:space="0"/>
              <w:top w:val="single" w:color="253F8E" w:sz="4" w:space="0"/>
            </w:tcBorders>
          </w:tcPr>
          <w:p>
            <w:pPr>
              <w:pStyle w:val="TableText"/>
              <w:ind w:left="60"/>
              <w:spacing w:before="18" w:line="197" w:lineRule="auto"/>
              <w:rPr>
                <w:sz w:val="8"/>
                <w:szCs w:val="8"/>
              </w:rPr>
            </w:pPr>
            <w:r>
              <w:rPr>
                <w:color w:val="231F20"/>
                <w:spacing w:val="-3"/>
              </w:rPr>
              <w:t>心脏 SPECT 或</w:t>
            </w:r>
            <w:r>
              <w:rPr>
                <w:color w:val="231F20"/>
                <w:spacing w:val="7"/>
              </w:rPr>
              <w:t xml:space="preserve"> </w:t>
            </w:r>
            <w:r>
              <w:rPr>
                <w:color w:val="231F20"/>
                <w:spacing w:val="-3"/>
              </w:rPr>
              <w:t>PET/CT</w:t>
            </w:r>
            <w:r>
              <w:rPr>
                <w:sz w:val="8"/>
                <w:szCs w:val="8"/>
                <w:color w:val="231F20"/>
                <w:spacing w:val="-3"/>
                <w:position w:val="6"/>
              </w:rPr>
              <w:t>#</w:t>
            </w:r>
          </w:p>
        </w:tc>
      </w:tr>
      <w:tr>
        <w:trPr>
          <w:trHeight w:val="226" w:hRule="atLeast"/>
        </w:trPr>
        <w:tc>
          <w:tcPr>
            <w:tcW w:w="910" w:type="dxa"/>
            <w:vAlign w:val="top"/>
            <w:vMerge w:val="restart"/>
            <w:tcBorders>
              <w:top w:val="single" w:color="253F8E" w:sz="4" w:space="0"/>
              <w:bottom w:val="nil"/>
            </w:tcBorders>
          </w:tcPr>
          <w:p>
            <w:pPr>
              <w:pStyle w:val="TableText"/>
              <w:ind w:left="119"/>
              <w:spacing w:before="41" w:line="175" w:lineRule="auto"/>
              <w:rPr/>
            </w:pPr>
            <w:r>
              <w:rPr>
                <w:color w:val="231F20"/>
                <w:spacing w:val="-2"/>
              </w:rPr>
              <w:t>房室大小</w:t>
            </w:r>
          </w:p>
          <w:p>
            <w:pPr>
              <w:pStyle w:val="TableText"/>
              <w:ind w:left="127"/>
              <w:spacing w:before="54" w:line="204" w:lineRule="auto"/>
              <w:rPr/>
            </w:pPr>
            <w:r>
              <w:drawing>
                <wp:anchor distT="0" distB="0" distL="0" distR="0" simplePos="0" relativeHeight="251661312" behindDoc="1" locked="0" layoutInCell="1" allowOverlap="1">
                  <wp:simplePos x="0" y="0"/>
                  <wp:positionH relativeFrom="column">
                    <wp:posOffset>6</wp:posOffset>
                  </wp:positionH>
                  <wp:positionV relativeFrom="paragraph">
                    <wp:posOffset>6253</wp:posOffset>
                  </wp:positionV>
                  <wp:extent cx="5701855" cy="3348304"/>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5701855" cy="3348304"/>
                          </a:xfrm>
                          <a:prstGeom prst="rect">
                            <a:avLst/>
                          </a:prstGeom>
                        </pic:spPr>
                      </pic:pic>
                    </a:graphicData>
                  </a:graphic>
                </wp:anchor>
              </w:drawing>
            </w:r>
            <w:r>
              <w:rPr>
                <w:color w:val="231F20"/>
                <w:spacing w:val="-4"/>
              </w:rPr>
              <w:t>心功能</w:t>
            </w:r>
          </w:p>
        </w:tc>
        <w:tc>
          <w:tcPr>
            <w:tcW w:w="1603" w:type="dxa"/>
            <w:vAlign w:val="top"/>
            <w:tcBorders>
              <w:top w:val="single" w:color="253F8E" w:sz="4" w:space="0"/>
            </w:tcBorders>
          </w:tcPr>
          <w:p>
            <w:pPr>
              <w:pStyle w:val="TableText"/>
              <w:ind w:left="789"/>
              <w:spacing w:before="87" w:line="128" w:lineRule="exact"/>
              <w:rPr/>
            </w:pPr>
            <w:r>
              <w:rPr>
                <w:color w:val="231F20"/>
                <w:position w:val="-1"/>
              </w:rPr>
              <w:t>+</w:t>
            </w:r>
          </w:p>
        </w:tc>
        <w:tc>
          <w:tcPr>
            <w:tcW w:w="1630" w:type="dxa"/>
            <w:vAlign w:val="top"/>
            <w:tcBorders>
              <w:top w:val="single" w:color="253F8E" w:sz="4" w:space="0"/>
            </w:tcBorders>
          </w:tcPr>
          <w:p>
            <w:pPr>
              <w:pStyle w:val="TableText"/>
              <w:ind w:left="681"/>
              <w:spacing w:before="87" w:line="128" w:lineRule="exact"/>
              <w:rPr/>
            </w:pPr>
            <w:r>
              <w:rPr>
                <w:color w:val="231F20"/>
                <w:spacing w:val="-11"/>
                <w:position w:val="-1"/>
              </w:rPr>
              <w:t>+++</w:t>
            </w:r>
          </w:p>
        </w:tc>
        <w:tc>
          <w:tcPr>
            <w:tcW w:w="1530" w:type="dxa"/>
            <w:vAlign w:val="top"/>
            <w:tcBorders>
              <w:top w:val="single" w:color="253F8E" w:sz="4" w:space="0"/>
            </w:tcBorders>
          </w:tcPr>
          <w:p>
            <w:pPr>
              <w:pStyle w:val="TableText"/>
              <w:ind w:left="639"/>
              <w:spacing w:before="87" w:line="128" w:lineRule="exact"/>
              <w:rPr/>
            </w:pPr>
            <w:r>
              <w:rPr>
                <w:color w:val="231F20"/>
                <w:spacing w:val="-11"/>
                <w:position w:val="-1"/>
              </w:rPr>
              <w:t>+++</w:t>
            </w:r>
          </w:p>
        </w:tc>
        <w:tc>
          <w:tcPr>
            <w:tcW w:w="1735" w:type="dxa"/>
            <w:vAlign w:val="top"/>
            <w:tcBorders>
              <w:top w:val="single" w:color="253F8E" w:sz="4" w:space="0"/>
            </w:tcBorders>
          </w:tcPr>
          <w:p>
            <w:pPr>
              <w:pStyle w:val="TableText"/>
              <w:ind w:left="697"/>
              <w:spacing w:before="87" w:line="128" w:lineRule="exact"/>
              <w:rPr/>
            </w:pPr>
            <w:r>
              <w:rPr>
                <w:color w:val="231F20"/>
                <w:spacing w:val="-12"/>
                <w:position w:val="-1"/>
              </w:rPr>
              <w:t>++++</w:t>
            </w:r>
          </w:p>
        </w:tc>
        <w:tc>
          <w:tcPr>
            <w:tcW w:w="1578" w:type="dxa"/>
            <w:vAlign w:val="top"/>
            <w:tcBorders>
              <w:top w:val="single" w:color="253F8E" w:sz="4" w:space="0"/>
            </w:tcBorders>
          </w:tcPr>
          <w:p>
            <w:pPr>
              <w:pStyle w:val="TableText"/>
              <w:ind w:left="693"/>
              <w:spacing w:before="87" w:line="128" w:lineRule="exact"/>
              <w:rPr/>
            </w:pPr>
            <w:r>
              <w:rPr>
                <w:color w:val="231F20"/>
                <w:spacing w:val="-9"/>
                <w:position w:val="-1"/>
              </w:rPr>
              <w:t>++</w:t>
            </w:r>
          </w:p>
        </w:tc>
      </w:tr>
      <w:tr>
        <w:trPr>
          <w:trHeight w:val="436" w:hRule="atLeast"/>
        </w:trPr>
        <w:tc>
          <w:tcPr>
            <w:tcW w:w="910" w:type="dxa"/>
            <w:vAlign w:val="top"/>
            <w:vMerge w:val="continue"/>
            <w:tcBorders>
              <w:top w:val="nil"/>
            </w:tcBorders>
          </w:tcPr>
          <w:p>
            <w:pPr>
              <w:rPr>
                <w:rFonts w:ascii="Arial"/>
                <w:sz w:val="21"/>
              </w:rPr>
            </w:pPr>
            <w:r/>
          </w:p>
        </w:tc>
        <w:tc>
          <w:tcPr>
            <w:tcW w:w="1603" w:type="dxa"/>
            <w:vAlign w:val="top"/>
          </w:tcPr>
          <w:p>
            <w:pPr>
              <w:pStyle w:val="TableText"/>
              <w:ind w:left="789"/>
              <w:spacing w:before="129" w:line="110" w:lineRule="exact"/>
              <w:rPr/>
            </w:pPr>
            <w:r>
              <w:rPr>
                <w:color w:val="231F20"/>
                <w:spacing w:val="19"/>
                <w:w w:val="102"/>
                <w:position w:val="-6"/>
              </w:rPr>
              <w:t>-</w:t>
            </w:r>
          </w:p>
        </w:tc>
        <w:tc>
          <w:tcPr>
            <w:tcW w:w="1630" w:type="dxa"/>
            <w:vAlign w:val="top"/>
          </w:tcPr>
          <w:p>
            <w:pPr>
              <w:pStyle w:val="TableText"/>
              <w:ind w:left="681"/>
              <w:spacing w:before="97" w:line="145" w:lineRule="exact"/>
              <w:rPr/>
            </w:pPr>
            <w:r>
              <w:rPr>
                <w:color w:val="231F20"/>
                <w:spacing w:val="-11"/>
              </w:rPr>
              <w:t>+++</w:t>
            </w:r>
          </w:p>
        </w:tc>
        <w:tc>
          <w:tcPr>
            <w:tcW w:w="1530" w:type="dxa"/>
            <w:vAlign w:val="top"/>
          </w:tcPr>
          <w:p>
            <w:pPr>
              <w:pStyle w:val="TableText"/>
              <w:ind w:left="639"/>
              <w:spacing w:before="97" w:line="144" w:lineRule="exact"/>
              <w:rPr/>
            </w:pPr>
            <w:r>
              <w:rPr>
                <w:color w:val="231F20"/>
                <w:spacing w:val="-11"/>
              </w:rPr>
              <w:t>+++</w:t>
            </w:r>
          </w:p>
          <w:p>
            <w:pPr>
              <w:pStyle w:val="TableText"/>
              <w:ind w:left="393"/>
              <w:spacing w:line="184" w:lineRule="auto"/>
              <w:rPr>
                <w:sz w:val="8"/>
                <w:szCs w:val="8"/>
              </w:rPr>
            </w:pPr>
            <w:r>
              <w:rPr>
                <w:color w:val="231F20"/>
                <w:spacing w:val="-3"/>
              </w:rPr>
              <w:t>回顾性门控 </w:t>
            </w:r>
            <w:r>
              <w:rPr>
                <w:sz w:val="8"/>
                <w:szCs w:val="8"/>
                <w:color w:val="231F20"/>
                <w:spacing w:val="-3"/>
                <w:position w:val="6"/>
              </w:rPr>
              <w:t>*</w:t>
            </w:r>
          </w:p>
        </w:tc>
        <w:tc>
          <w:tcPr>
            <w:tcW w:w="1735" w:type="dxa"/>
            <w:vAlign w:val="top"/>
          </w:tcPr>
          <w:p>
            <w:pPr>
              <w:pStyle w:val="TableText"/>
              <w:ind w:left="697"/>
              <w:spacing w:before="97" w:line="145" w:lineRule="exact"/>
              <w:rPr/>
            </w:pPr>
            <w:r>
              <w:rPr>
                <w:color w:val="231F20"/>
                <w:spacing w:val="-12"/>
              </w:rPr>
              <w:t>++++</w:t>
            </w:r>
          </w:p>
        </w:tc>
        <w:tc>
          <w:tcPr>
            <w:tcW w:w="1578" w:type="dxa"/>
            <w:vAlign w:val="top"/>
          </w:tcPr>
          <w:p>
            <w:pPr>
              <w:pStyle w:val="TableText"/>
              <w:ind w:left="693"/>
              <w:spacing w:before="97" w:line="145" w:lineRule="exact"/>
              <w:rPr/>
            </w:pPr>
            <w:r>
              <w:rPr>
                <w:color w:val="231F20"/>
                <w:spacing w:val="-9"/>
              </w:rPr>
              <w:t>++</w:t>
            </w:r>
          </w:p>
        </w:tc>
      </w:tr>
      <w:tr>
        <w:trPr>
          <w:trHeight w:val="250" w:hRule="atLeast"/>
        </w:trPr>
        <w:tc>
          <w:tcPr>
            <w:tcW w:w="910" w:type="dxa"/>
            <w:vAlign w:val="top"/>
            <w:vMerge w:val="restart"/>
            <w:tcBorders>
              <w:bottom w:val="nil"/>
            </w:tcBorders>
          </w:tcPr>
          <w:p>
            <w:pPr>
              <w:pStyle w:val="TableText"/>
              <w:ind w:left="127"/>
              <w:spacing w:before="45" w:line="204" w:lineRule="auto"/>
              <w:rPr/>
            </w:pPr>
            <w:r>
              <w:rPr>
                <w:color w:val="231F20"/>
                <w:spacing w:val="-3"/>
              </w:rPr>
              <w:t>心肌水肿</w:t>
            </w:r>
          </w:p>
          <w:p>
            <w:pPr>
              <w:pStyle w:val="TableText"/>
              <w:ind w:left="127"/>
              <w:spacing w:before="32" w:line="204" w:lineRule="auto"/>
              <w:rPr/>
            </w:pPr>
            <w:r>
              <w:rPr>
                <w:color w:val="231F20"/>
                <w:spacing w:val="-3"/>
              </w:rPr>
              <w:t>心肌缺血</w:t>
            </w:r>
          </w:p>
        </w:tc>
        <w:tc>
          <w:tcPr>
            <w:tcW w:w="1603" w:type="dxa"/>
            <w:vAlign w:val="top"/>
          </w:tcPr>
          <w:p>
            <w:pPr>
              <w:pStyle w:val="TableText"/>
              <w:ind w:left="789"/>
              <w:spacing w:before="129" w:line="110" w:lineRule="exact"/>
              <w:rPr/>
            </w:pPr>
            <w:r>
              <w:rPr>
                <w:color w:val="231F20"/>
                <w:spacing w:val="19"/>
                <w:w w:val="102"/>
                <w:position w:val="-6"/>
              </w:rPr>
              <w:t>-</w:t>
            </w:r>
          </w:p>
        </w:tc>
        <w:tc>
          <w:tcPr>
            <w:tcW w:w="1630" w:type="dxa"/>
            <w:vAlign w:val="top"/>
          </w:tcPr>
          <w:p>
            <w:pPr>
              <w:pStyle w:val="TableText"/>
              <w:ind w:left="773"/>
              <w:spacing w:before="98" w:line="141" w:lineRule="exact"/>
              <w:rPr/>
            </w:pPr>
            <w:r>
              <w:rPr>
                <w:color w:val="231F20"/>
              </w:rPr>
              <w:t>+</w:t>
            </w:r>
          </w:p>
        </w:tc>
        <w:tc>
          <w:tcPr>
            <w:tcW w:w="1530" w:type="dxa"/>
            <w:vAlign w:val="top"/>
          </w:tcPr>
          <w:p>
            <w:pPr>
              <w:pStyle w:val="TableText"/>
              <w:ind w:left="685"/>
              <w:spacing w:before="98" w:line="141" w:lineRule="exact"/>
              <w:rPr/>
            </w:pPr>
            <w:r>
              <w:rPr>
                <w:color w:val="231F20"/>
                <w:spacing w:val="-9"/>
              </w:rPr>
              <w:t>++</w:t>
            </w:r>
          </w:p>
        </w:tc>
        <w:tc>
          <w:tcPr>
            <w:tcW w:w="1735" w:type="dxa"/>
            <w:vAlign w:val="top"/>
          </w:tcPr>
          <w:p>
            <w:pPr>
              <w:pStyle w:val="TableText"/>
              <w:ind w:left="697"/>
              <w:spacing w:before="98" w:line="141" w:lineRule="exact"/>
              <w:rPr/>
            </w:pPr>
            <w:r>
              <w:rPr>
                <w:color w:val="231F20"/>
                <w:spacing w:val="-12"/>
              </w:rPr>
              <w:t>++++</w:t>
            </w:r>
          </w:p>
        </w:tc>
        <w:tc>
          <w:tcPr>
            <w:tcW w:w="1578" w:type="dxa"/>
            <w:vAlign w:val="top"/>
          </w:tcPr>
          <w:p>
            <w:pPr>
              <w:pStyle w:val="TableText"/>
              <w:ind w:left="647"/>
              <w:spacing w:before="98" w:line="141" w:lineRule="exact"/>
              <w:rPr/>
            </w:pPr>
            <w:r>
              <w:rPr>
                <w:color w:val="231F20"/>
                <w:spacing w:val="-11"/>
              </w:rPr>
              <w:t>+++</w:t>
            </w:r>
          </w:p>
        </w:tc>
      </w:tr>
      <w:tr>
        <w:trPr>
          <w:trHeight w:val="422" w:hRule="atLeast"/>
        </w:trPr>
        <w:tc>
          <w:tcPr>
            <w:tcW w:w="910" w:type="dxa"/>
            <w:vAlign w:val="top"/>
            <w:vMerge w:val="continue"/>
            <w:tcBorders>
              <w:top w:val="nil"/>
            </w:tcBorders>
          </w:tcPr>
          <w:p>
            <w:pPr>
              <w:rPr>
                <w:rFonts w:ascii="Arial"/>
                <w:sz w:val="21"/>
              </w:rPr>
            </w:pPr>
            <w:r/>
          </w:p>
        </w:tc>
        <w:tc>
          <w:tcPr>
            <w:tcW w:w="1603" w:type="dxa"/>
            <w:vAlign w:val="top"/>
          </w:tcPr>
          <w:p>
            <w:pPr>
              <w:pStyle w:val="TableText"/>
              <w:ind w:left="789"/>
              <w:spacing w:before="116" w:line="109" w:lineRule="exact"/>
              <w:rPr/>
            </w:pPr>
            <w:r>
              <w:rPr>
                <w:color w:val="231F20"/>
                <w:spacing w:val="19"/>
                <w:w w:val="102"/>
                <w:position w:val="-6"/>
              </w:rPr>
              <w:t>-</w:t>
            </w:r>
          </w:p>
        </w:tc>
        <w:tc>
          <w:tcPr>
            <w:tcW w:w="1630" w:type="dxa"/>
            <w:vAlign w:val="top"/>
          </w:tcPr>
          <w:p>
            <w:pPr>
              <w:pStyle w:val="TableText"/>
              <w:ind w:left="727"/>
              <w:spacing w:before="84" w:line="144" w:lineRule="exact"/>
              <w:rPr/>
            </w:pPr>
            <w:r>
              <w:rPr>
                <w:color w:val="231F20"/>
                <w:spacing w:val="-9"/>
              </w:rPr>
              <w:t>++</w:t>
            </w:r>
          </w:p>
          <w:p>
            <w:pPr>
              <w:pStyle w:val="TableText"/>
              <w:ind w:left="76"/>
              <w:spacing w:line="183" w:lineRule="auto"/>
              <w:rPr>
                <w:sz w:val="8"/>
                <w:szCs w:val="8"/>
              </w:rPr>
            </w:pPr>
            <w:r>
              <w:rPr>
                <w:color w:val="231F20"/>
                <w:spacing w:val="-1"/>
              </w:rPr>
              <w:t>对比剂增强超声心动图 </w:t>
            </w:r>
            <w:r>
              <w:rPr>
                <w:sz w:val="8"/>
                <w:szCs w:val="8"/>
                <w:color w:val="231F20"/>
                <w:spacing w:val="-1"/>
                <w:position w:val="6"/>
              </w:rPr>
              <w:t>*</w:t>
            </w:r>
          </w:p>
        </w:tc>
        <w:tc>
          <w:tcPr>
            <w:tcW w:w="1530" w:type="dxa"/>
            <w:vAlign w:val="top"/>
          </w:tcPr>
          <w:p>
            <w:pPr>
              <w:pStyle w:val="TableText"/>
              <w:ind w:left="639"/>
              <w:spacing w:before="84" w:line="144" w:lineRule="exact"/>
              <w:rPr/>
            </w:pPr>
            <w:r>
              <w:rPr>
                <w:color w:val="231F20"/>
                <w:spacing w:val="-11"/>
              </w:rPr>
              <w:t>+++</w:t>
            </w:r>
          </w:p>
          <w:p>
            <w:pPr>
              <w:pStyle w:val="TableText"/>
              <w:ind w:left="179"/>
              <w:spacing w:line="183" w:lineRule="auto"/>
              <w:rPr>
                <w:sz w:val="8"/>
                <w:szCs w:val="8"/>
              </w:rPr>
            </w:pPr>
            <w:r>
              <w:rPr>
                <w:color w:val="231F20"/>
                <w:spacing w:val="-2"/>
              </w:rPr>
              <w:t>心肌负荷灌注扫描 </w:t>
            </w:r>
            <w:r>
              <w:rPr>
                <w:sz w:val="8"/>
                <w:szCs w:val="8"/>
                <w:color w:val="231F20"/>
                <w:spacing w:val="-2"/>
                <w:position w:val="6"/>
              </w:rPr>
              <w:t>*</w:t>
            </w:r>
          </w:p>
        </w:tc>
        <w:tc>
          <w:tcPr>
            <w:tcW w:w="1735" w:type="dxa"/>
            <w:vAlign w:val="top"/>
          </w:tcPr>
          <w:p>
            <w:pPr>
              <w:pStyle w:val="TableText"/>
              <w:ind w:left="697"/>
              <w:spacing w:before="84" w:line="144" w:lineRule="exact"/>
              <w:rPr/>
            </w:pPr>
            <w:r>
              <w:rPr>
                <w:color w:val="231F20"/>
                <w:spacing w:val="-12"/>
              </w:rPr>
              <w:t>++++</w:t>
            </w:r>
          </w:p>
          <w:p>
            <w:pPr>
              <w:pStyle w:val="TableText"/>
              <w:ind w:left="284"/>
              <w:spacing w:line="183" w:lineRule="auto"/>
              <w:rPr>
                <w:sz w:val="8"/>
                <w:szCs w:val="8"/>
              </w:rPr>
            </w:pPr>
            <w:r>
              <w:rPr>
                <w:color w:val="231F20"/>
                <w:spacing w:val="-2"/>
              </w:rPr>
              <w:t>心肌负荷灌注扫描 </w:t>
            </w:r>
            <w:r>
              <w:rPr>
                <w:sz w:val="8"/>
                <w:szCs w:val="8"/>
                <w:color w:val="231F20"/>
                <w:spacing w:val="-2"/>
                <w:position w:val="6"/>
              </w:rPr>
              <w:t>*</w:t>
            </w:r>
          </w:p>
        </w:tc>
        <w:tc>
          <w:tcPr>
            <w:tcW w:w="1578" w:type="dxa"/>
            <w:vAlign w:val="top"/>
          </w:tcPr>
          <w:p>
            <w:pPr>
              <w:pStyle w:val="TableText"/>
              <w:ind w:left="601"/>
              <w:spacing w:before="84" w:line="145" w:lineRule="exact"/>
              <w:rPr/>
            </w:pPr>
            <w:r>
              <w:rPr>
                <w:color w:val="231F20"/>
                <w:spacing w:val="-12"/>
              </w:rPr>
              <w:t>++++</w:t>
            </w:r>
          </w:p>
        </w:tc>
      </w:tr>
      <w:tr>
        <w:trPr>
          <w:trHeight w:val="434" w:hRule="atLeast"/>
        </w:trPr>
        <w:tc>
          <w:tcPr>
            <w:tcW w:w="910" w:type="dxa"/>
            <w:vAlign w:val="top"/>
          </w:tcPr>
          <w:p>
            <w:pPr>
              <w:pStyle w:val="TableText"/>
              <w:ind w:left="127"/>
              <w:spacing w:before="45" w:line="204" w:lineRule="auto"/>
              <w:rPr/>
            </w:pPr>
            <w:r>
              <w:rPr>
                <w:color w:val="231F20"/>
                <w:spacing w:val="-3"/>
              </w:rPr>
              <w:t>心肌活性</w:t>
            </w:r>
          </w:p>
        </w:tc>
        <w:tc>
          <w:tcPr>
            <w:tcW w:w="1603" w:type="dxa"/>
            <w:vAlign w:val="top"/>
          </w:tcPr>
          <w:p>
            <w:pPr>
              <w:pStyle w:val="TableText"/>
              <w:ind w:left="789"/>
              <w:spacing w:before="130" w:line="110" w:lineRule="exact"/>
              <w:rPr/>
            </w:pPr>
            <w:r>
              <w:rPr>
                <w:color w:val="231F20"/>
                <w:spacing w:val="19"/>
                <w:w w:val="102"/>
                <w:position w:val="-6"/>
              </w:rPr>
              <w:t>-</w:t>
            </w:r>
          </w:p>
        </w:tc>
        <w:tc>
          <w:tcPr>
            <w:tcW w:w="1630" w:type="dxa"/>
            <w:vAlign w:val="top"/>
          </w:tcPr>
          <w:p>
            <w:pPr>
              <w:pStyle w:val="TableText"/>
              <w:ind w:left="727"/>
              <w:spacing w:before="98" w:line="144" w:lineRule="exact"/>
              <w:rPr/>
            </w:pPr>
            <w:r>
              <w:rPr>
                <w:color w:val="231F20"/>
                <w:spacing w:val="-9"/>
              </w:rPr>
              <w:t>++</w:t>
            </w:r>
          </w:p>
          <w:p>
            <w:pPr>
              <w:pStyle w:val="TableText"/>
              <w:ind w:left="292"/>
              <w:spacing w:line="180" w:lineRule="auto"/>
              <w:rPr>
                <w:sz w:val="8"/>
                <w:szCs w:val="8"/>
              </w:rPr>
            </w:pPr>
            <w:r>
              <w:rPr>
                <w:color w:val="231F20"/>
                <w:spacing w:val="-2"/>
              </w:rPr>
              <w:t>负荷超声心动图 </w:t>
            </w:r>
            <w:r>
              <w:rPr>
                <w:sz w:val="8"/>
                <w:szCs w:val="8"/>
                <w:color w:val="231F20"/>
                <w:spacing w:val="-2"/>
                <w:position w:val="6"/>
              </w:rPr>
              <w:t>*</w:t>
            </w:r>
          </w:p>
        </w:tc>
        <w:tc>
          <w:tcPr>
            <w:tcW w:w="1530" w:type="dxa"/>
            <w:vAlign w:val="top"/>
          </w:tcPr>
          <w:p>
            <w:pPr>
              <w:pStyle w:val="TableText"/>
              <w:ind w:left="730"/>
              <w:spacing w:before="130" w:line="110" w:lineRule="exact"/>
              <w:rPr/>
            </w:pPr>
            <w:r>
              <w:rPr>
                <w:color w:val="231F20"/>
                <w:spacing w:val="19"/>
                <w:w w:val="102"/>
                <w:position w:val="-6"/>
              </w:rPr>
              <w:t>-</w:t>
            </w:r>
          </w:p>
        </w:tc>
        <w:tc>
          <w:tcPr>
            <w:tcW w:w="1735" w:type="dxa"/>
            <w:vAlign w:val="top"/>
          </w:tcPr>
          <w:p>
            <w:pPr>
              <w:pStyle w:val="TableText"/>
              <w:ind w:left="697"/>
              <w:spacing w:before="98" w:line="145" w:lineRule="exact"/>
              <w:rPr/>
            </w:pPr>
            <w:r>
              <w:rPr>
                <w:color w:val="231F20"/>
                <w:spacing w:val="-12"/>
              </w:rPr>
              <w:t>++++</w:t>
            </w:r>
          </w:p>
        </w:tc>
        <w:tc>
          <w:tcPr>
            <w:tcW w:w="1578" w:type="dxa"/>
            <w:vAlign w:val="top"/>
          </w:tcPr>
          <w:p>
            <w:pPr>
              <w:pStyle w:val="TableText"/>
              <w:ind w:left="601"/>
              <w:spacing w:before="98" w:line="145" w:lineRule="exact"/>
              <w:rPr/>
            </w:pPr>
            <w:r>
              <w:rPr>
                <w:color w:val="231F20"/>
                <w:spacing w:val="-12"/>
              </w:rPr>
              <w:t>++++</w:t>
            </w:r>
          </w:p>
        </w:tc>
      </w:tr>
      <w:tr>
        <w:trPr>
          <w:trHeight w:val="252" w:hRule="atLeast"/>
        </w:trPr>
        <w:tc>
          <w:tcPr>
            <w:tcW w:w="910" w:type="dxa"/>
            <w:vAlign w:val="top"/>
            <w:vMerge w:val="restart"/>
            <w:tcBorders>
              <w:bottom w:val="nil"/>
            </w:tcBorders>
          </w:tcPr>
          <w:p>
            <w:pPr>
              <w:pStyle w:val="TableText"/>
              <w:ind w:left="117"/>
              <w:spacing w:before="48" w:line="204" w:lineRule="auto"/>
              <w:rPr/>
            </w:pPr>
            <w:r>
              <w:rPr>
                <w:color w:val="231F20"/>
                <w:spacing w:val="-1"/>
              </w:rPr>
              <w:t>微血管阻塞</w:t>
            </w:r>
          </w:p>
          <w:p>
            <w:pPr>
              <w:pStyle w:val="TableText"/>
              <w:ind w:left="127"/>
              <w:spacing w:before="32" w:line="204" w:lineRule="auto"/>
              <w:rPr/>
            </w:pPr>
            <w:r>
              <w:rPr>
                <w:color w:val="231F20"/>
                <w:spacing w:val="-3"/>
              </w:rPr>
              <w:t>心肌内出血</w:t>
            </w:r>
          </w:p>
          <w:p>
            <w:pPr>
              <w:pStyle w:val="TableText"/>
              <w:ind w:left="127"/>
              <w:spacing w:before="32" w:line="204" w:lineRule="auto"/>
              <w:rPr/>
            </w:pPr>
            <w:r>
              <w:rPr>
                <w:color w:val="231F20"/>
                <w:spacing w:val="-3"/>
              </w:rPr>
              <w:t>心肌纤维化</w:t>
            </w:r>
          </w:p>
        </w:tc>
        <w:tc>
          <w:tcPr>
            <w:tcW w:w="1603" w:type="dxa"/>
            <w:vAlign w:val="top"/>
          </w:tcPr>
          <w:p>
            <w:pPr>
              <w:pStyle w:val="TableText"/>
              <w:ind w:left="789"/>
              <w:spacing w:before="132" w:line="110" w:lineRule="exact"/>
              <w:rPr/>
            </w:pPr>
            <w:r>
              <w:rPr>
                <w:color w:val="231F20"/>
                <w:spacing w:val="19"/>
                <w:w w:val="102"/>
                <w:position w:val="-6"/>
              </w:rPr>
              <w:t>-</w:t>
            </w:r>
          </w:p>
        </w:tc>
        <w:tc>
          <w:tcPr>
            <w:tcW w:w="1630" w:type="dxa"/>
            <w:vAlign w:val="top"/>
          </w:tcPr>
          <w:p>
            <w:pPr>
              <w:pStyle w:val="TableText"/>
              <w:ind w:left="773"/>
              <w:spacing w:before="132" w:line="110" w:lineRule="exact"/>
              <w:rPr/>
            </w:pPr>
            <w:r>
              <w:rPr>
                <w:color w:val="231F20"/>
                <w:spacing w:val="19"/>
                <w:w w:val="102"/>
                <w:position w:val="-6"/>
              </w:rPr>
              <w:t>-</w:t>
            </w:r>
          </w:p>
        </w:tc>
        <w:tc>
          <w:tcPr>
            <w:tcW w:w="1530" w:type="dxa"/>
            <w:vAlign w:val="top"/>
          </w:tcPr>
          <w:p>
            <w:pPr>
              <w:pStyle w:val="TableText"/>
              <w:ind w:left="731"/>
              <w:spacing w:before="132" w:line="110" w:lineRule="exact"/>
              <w:rPr/>
            </w:pPr>
            <w:r>
              <w:rPr>
                <w:color w:val="231F20"/>
                <w:spacing w:val="19"/>
                <w:w w:val="102"/>
                <w:position w:val="-6"/>
              </w:rPr>
              <w:t>-</w:t>
            </w:r>
          </w:p>
        </w:tc>
        <w:tc>
          <w:tcPr>
            <w:tcW w:w="1735" w:type="dxa"/>
            <w:vAlign w:val="top"/>
          </w:tcPr>
          <w:p>
            <w:pPr>
              <w:pStyle w:val="TableText"/>
              <w:ind w:left="697"/>
              <w:spacing w:before="101" w:line="141" w:lineRule="exact"/>
              <w:rPr/>
            </w:pPr>
            <w:r>
              <w:rPr>
                <w:color w:val="231F20"/>
                <w:spacing w:val="-12"/>
              </w:rPr>
              <w:t>++++</w:t>
            </w:r>
          </w:p>
        </w:tc>
        <w:tc>
          <w:tcPr>
            <w:tcW w:w="1578" w:type="dxa"/>
            <w:vAlign w:val="top"/>
          </w:tcPr>
          <w:p>
            <w:pPr>
              <w:pStyle w:val="TableText"/>
              <w:ind w:left="739"/>
              <w:spacing w:before="132" w:line="110" w:lineRule="exact"/>
              <w:rPr/>
            </w:pPr>
            <w:r>
              <w:rPr>
                <w:color w:val="231F20"/>
                <w:spacing w:val="19"/>
                <w:w w:val="102"/>
                <w:position w:val="-6"/>
              </w:rPr>
              <w:t>-</w:t>
            </w:r>
          </w:p>
        </w:tc>
      </w:tr>
      <w:tr>
        <w:trPr>
          <w:trHeight w:val="236" w:hRule="atLeast"/>
        </w:trPr>
        <w:tc>
          <w:tcPr>
            <w:tcW w:w="910" w:type="dxa"/>
            <w:vAlign w:val="top"/>
            <w:vMerge w:val="continue"/>
            <w:tcBorders>
              <w:top w:val="nil"/>
              <w:bottom w:val="nil"/>
            </w:tcBorders>
          </w:tcPr>
          <w:p>
            <w:pPr>
              <w:rPr>
                <w:rFonts w:ascii="Arial"/>
                <w:sz w:val="21"/>
              </w:rPr>
            </w:pPr>
            <w:r/>
          </w:p>
        </w:tc>
        <w:tc>
          <w:tcPr>
            <w:tcW w:w="1603" w:type="dxa"/>
            <w:vAlign w:val="top"/>
          </w:tcPr>
          <w:p>
            <w:pPr>
              <w:pStyle w:val="TableText"/>
              <w:ind w:left="789"/>
              <w:spacing w:before="117" w:line="108" w:lineRule="exact"/>
              <w:rPr/>
            </w:pPr>
            <w:r>
              <w:rPr>
                <w:color w:val="231F20"/>
                <w:spacing w:val="19"/>
                <w:w w:val="102"/>
                <w:position w:val="-6"/>
              </w:rPr>
              <w:t>-</w:t>
            </w:r>
          </w:p>
        </w:tc>
        <w:tc>
          <w:tcPr>
            <w:tcW w:w="1630" w:type="dxa"/>
            <w:vAlign w:val="top"/>
          </w:tcPr>
          <w:p>
            <w:pPr>
              <w:pStyle w:val="TableText"/>
              <w:ind w:left="773"/>
              <w:spacing w:before="117" w:line="108" w:lineRule="exact"/>
              <w:rPr/>
            </w:pPr>
            <w:r>
              <w:rPr>
                <w:color w:val="231F20"/>
                <w:spacing w:val="19"/>
                <w:w w:val="102"/>
                <w:position w:val="-6"/>
              </w:rPr>
              <w:t>-</w:t>
            </w:r>
          </w:p>
        </w:tc>
        <w:tc>
          <w:tcPr>
            <w:tcW w:w="1530" w:type="dxa"/>
            <w:vAlign w:val="top"/>
          </w:tcPr>
          <w:p>
            <w:pPr>
              <w:pStyle w:val="TableText"/>
              <w:ind w:left="731"/>
              <w:spacing w:before="117" w:line="108" w:lineRule="exact"/>
              <w:rPr/>
            </w:pPr>
            <w:r>
              <w:rPr>
                <w:color w:val="231F20"/>
                <w:spacing w:val="19"/>
                <w:w w:val="102"/>
                <w:position w:val="-6"/>
              </w:rPr>
              <w:t>-</w:t>
            </w:r>
          </w:p>
        </w:tc>
        <w:tc>
          <w:tcPr>
            <w:tcW w:w="1735" w:type="dxa"/>
            <w:vAlign w:val="top"/>
          </w:tcPr>
          <w:p>
            <w:pPr>
              <w:pStyle w:val="TableText"/>
              <w:ind w:left="698"/>
              <w:spacing w:before="85" w:line="140" w:lineRule="exact"/>
              <w:rPr/>
            </w:pPr>
            <w:r>
              <w:rPr>
                <w:color w:val="231F20"/>
                <w:spacing w:val="-12"/>
              </w:rPr>
              <w:t>++++</w:t>
            </w:r>
          </w:p>
        </w:tc>
        <w:tc>
          <w:tcPr>
            <w:tcW w:w="1578" w:type="dxa"/>
            <w:vAlign w:val="top"/>
          </w:tcPr>
          <w:p>
            <w:pPr>
              <w:pStyle w:val="TableText"/>
              <w:ind w:left="739"/>
              <w:spacing w:before="117" w:line="108" w:lineRule="exact"/>
              <w:rPr/>
            </w:pPr>
            <w:r>
              <w:rPr>
                <w:color w:val="231F20"/>
                <w:spacing w:val="19"/>
                <w:w w:val="102"/>
                <w:position w:val="-6"/>
              </w:rPr>
              <w:t>-</w:t>
            </w:r>
          </w:p>
        </w:tc>
      </w:tr>
      <w:tr>
        <w:trPr>
          <w:trHeight w:val="421" w:hRule="atLeast"/>
        </w:trPr>
        <w:tc>
          <w:tcPr>
            <w:tcW w:w="910" w:type="dxa"/>
            <w:vAlign w:val="top"/>
            <w:vMerge w:val="continue"/>
            <w:tcBorders>
              <w:top w:val="nil"/>
            </w:tcBorders>
          </w:tcPr>
          <w:p>
            <w:pPr>
              <w:rPr>
                <w:rFonts w:ascii="Arial"/>
                <w:sz w:val="21"/>
              </w:rPr>
            </w:pPr>
            <w:r/>
          </w:p>
        </w:tc>
        <w:tc>
          <w:tcPr>
            <w:tcW w:w="1603" w:type="dxa"/>
            <w:vAlign w:val="top"/>
          </w:tcPr>
          <w:p>
            <w:pPr>
              <w:pStyle w:val="TableText"/>
              <w:ind w:left="789"/>
              <w:spacing w:before="117" w:line="110" w:lineRule="exact"/>
              <w:rPr/>
            </w:pPr>
            <w:r>
              <w:rPr>
                <w:color w:val="231F20"/>
                <w:spacing w:val="19"/>
                <w:w w:val="102"/>
                <w:position w:val="-6"/>
              </w:rPr>
              <w:t>-</w:t>
            </w:r>
          </w:p>
        </w:tc>
        <w:tc>
          <w:tcPr>
            <w:tcW w:w="1630" w:type="dxa"/>
            <w:vAlign w:val="top"/>
          </w:tcPr>
          <w:p>
            <w:pPr>
              <w:pStyle w:val="TableText"/>
              <w:ind w:left="774"/>
              <w:spacing w:before="117" w:line="110" w:lineRule="exact"/>
              <w:rPr/>
            </w:pPr>
            <w:r>
              <w:rPr>
                <w:color w:val="231F20"/>
                <w:spacing w:val="19"/>
                <w:w w:val="102"/>
                <w:position w:val="-6"/>
              </w:rPr>
              <w:t>-</w:t>
            </w:r>
          </w:p>
        </w:tc>
        <w:tc>
          <w:tcPr>
            <w:tcW w:w="1530" w:type="dxa"/>
            <w:vAlign w:val="top"/>
          </w:tcPr>
          <w:p>
            <w:pPr>
              <w:pStyle w:val="TableText"/>
              <w:ind w:left="685"/>
              <w:spacing w:before="85" w:line="145" w:lineRule="exact"/>
              <w:rPr/>
            </w:pPr>
            <w:r>
              <w:rPr>
                <w:color w:val="231F20"/>
                <w:spacing w:val="-9"/>
              </w:rPr>
              <w:t>++</w:t>
            </w:r>
          </w:p>
          <w:p>
            <w:pPr>
              <w:pStyle w:val="TableText"/>
              <w:ind w:left="72"/>
              <w:spacing w:before="1" w:line="178" w:lineRule="auto"/>
              <w:rPr/>
            </w:pPr>
            <w:r>
              <w:rPr>
                <w:color w:val="231F20"/>
                <w:spacing w:val="-1"/>
              </w:rPr>
              <w:t>增加心肌延迟增强扫描</w:t>
            </w:r>
          </w:p>
        </w:tc>
        <w:tc>
          <w:tcPr>
            <w:tcW w:w="1735" w:type="dxa"/>
            <w:vAlign w:val="top"/>
          </w:tcPr>
          <w:p>
            <w:pPr>
              <w:pStyle w:val="TableText"/>
              <w:ind w:left="698"/>
              <w:spacing w:before="85" w:line="145" w:lineRule="exact"/>
              <w:rPr/>
            </w:pPr>
            <w:r>
              <w:rPr>
                <w:color w:val="231F20"/>
                <w:spacing w:val="-12"/>
              </w:rPr>
              <w:t>++++</w:t>
            </w:r>
          </w:p>
        </w:tc>
        <w:tc>
          <w:tcPr>
            <w:tcW w:w="1578" w:type="dxa"/>
            <w:vAlign w:val="top"/>
          </w:tcPr>
          <w:p>
            <w:pPr>
              <w:pStyle w:val="TableText"/>
              <w:ind w:left="601"/>
              <w:spacing w:before="85" w:line="145" w:lineRule="exact"/>
              <w:rPr/>
            </w:pPr>
            <w:r>
              <w:rPr>
                <w:color w:val="231F20"/>
                <w:spacing w:val="-12"/>
              </w:rPr>
              <w:t>++++</w:t>
            </w:r>
          </w:p>
          <w:p>
            <w:pPr>
              <w:pStyle w:val="TableText"/>
              <w:ind w:left="394"/>
              <w:spacing w:before="1" w:line="178" w:lineRule="auto"/>
              <w:rPr/>
            </w:pPr>
            <w:r>
              <w:rPr>
                <w:color w:val="231F20"/>
              </w:rPr>
              <w:t>（心肌存活</w:t>
            </w:r>
            <w:r>
              <w:rPr>
                <w:color w:val="231F20"/>
                <w:spacing w:val="18"/>
              </w:rPr>
              <w:t xml:space="preserve"> </w:t>
            </w:r>
            <w:r>
              <w:rPr>
                <w:color w:val="231F20"/>
              </w:rPr>
              <w:t>）</w:t>
            </w:r>
          </w:p>
        </w:tc>
      </w:tr>
      <w:tr>
        <w:trPr>
          <w:trHeight w:val="1107" w:hRule="atLeast"/>
        </w:trPr>
        <w:tc>
          <w:tcPr>
            <w:tcW w:w="910" w:type="dxa"/>
            <w:vAlign w:val="top"/>
          </w:tcPr>
          <w:p>
            <w:pPr>
              <w:pStyle w:val="TableText"/>
              <w:ind w:left="127"/>
              <w:spacing w:before="56" w:line="175" w:lineRule="auto"/>
              <w:rPr/>
            </w:pPr>
            <w:r>
              <w:rPr>
                <w:color w:val="231F20"/>
                <w:spacing w:val="-3"/>
              </w:rPr>
              <w:t>心腔血栓</w:t>
            </w:r>
          </w:p>
          <w:p>
            <w:pPr>
              <w:pStyle w:val="TableText"/>
              <w:ind w:left="121" w:right="235" w:firstLine="5"/>
              <w:spacing w:before="54" w:line="245" w:lineRule="auto"/>
              <w:rPr/>
            </w:pPr>
            <w:r>
              <w:rPr>
                <w:color w:val="231F20"/>
                <w:spacing w:val="-1"/>
                <w:w w:val="98"/>
              </w:rPr>
              <w:t>心包积液</w:t>
            </w:r>
            <w:r>
              <w:rPr>
                <w:color w:val="231F20"/>
              </w:rPr>
              <w:t xml:space="preserve"> </w:t>
            </w:r>
            <w:r>
              <w:rPr>
                <w:color w:val="231F20"/>
                <w:spacing w:val="-2"/>
              </w:rPr>
              <w:t>肺栓塞</w:t>
            </w:r>
          </w:p>
        </w:tc>
        <w:tc>
          <w:tcPr>
            <w:tcW w:w="1603" w:type="dxa"/>
            <w:vAlign w:val="top"/>
          </w:tcPr>
          <w:p>
            <w:pPr>
              <w:pStyle w:val="TableText"/>
              <w:ind w:left="789"/>
              <w:spacing w:before="132" w:line="110" w:lineRule="exact"/>
              <w:rPr/>
            </w:pPr>
            <w:r>
              <w:rPr>
                <w:color w:val="231F20"/>
                <w:spacing w:val="19"/>
                <w:w w:val="102"/>
                <w:position w:val="-6"/>
              </w:rPr>
              <w:t>-</w:t>
            </w:r>
          </w:p>
          <w:p>
            <w:pPr>
              <w:pStyle w:val="TableText"/>
              <w:ind w:left="789"/>
              <w:spacing w:before="94" w:line="145" w:lineRule="exact"/>
              <w:rPr/>
            </w:pPr>
            <w:r>
              <w:rPr>
                <w:color w:val="231F20"/>
              </w:rPr>
              <w:t>+</w:t>
            </w:r>
          </w:p>
          <w:p>
            <w:pPr>
              <w:pStyle w:val="TableText"/>
              <w:ind w:left="789"/>
              <w:spacing w:before="91" w:line="145" w:lineRule="exact"/>
              <w:rPr/>
            </w:pPr>
            <w:r>
              <w:rPr>
                <w:color w:val="231F20"/>
              </w:rPr>
              <w:t>+</w:t>
            </w:r>
          </w:p>
          <w:p>
            <w:pPr>
              <w:pStyle w:val="TableText"/>
              <w:ind w:left="342"/>
              <w:spacing w:before="1" w:line="204" w:lineRule="auto"/>
              <w:rPr/>
            </w:pPr>
            <w:r>
              <w:rPr>
                <w:color w:val="231F20"/>
                <w:spacing w:val="-1"/>
              </w:rPr>
              <w:t>肺栓塞继发征象</w:t>
            </w:r>
          </w:p>
        </w:tc>
        <w:tc>
          <w:tcPr>
            <w:tcW w:w="1630" w:type="dxa"/>
            <w:vAlign w:val="top"/>
          </w:tcPr>
          <w:p>
            <w:pPr>
              <w:pStyle w:val="TableText"/>
              <w:ind w:left="682"/>
              <w:spacing w:before="101" w:line="145" w:lineRule="exact"/>
              <w:rPr/>
            </w:pPr>
            <w:r>
              <w:rPr>
                <w:color w:val="231F20"/>
                <w:spacing w:val="-11"/>
              </w:rPr>
              <w:t>+++</w:t>
            </w:r>
          </w:p>
          <w:p>
            <w:pPr>
              <w:pStyle w:val="TableText"/>
              <w:ind w:left="636"/>
              <w:spacing w:before="91" w:line="145" w:lineRule="exact"/>
              <w:rPr/>
            </w:pPr>
            <w:r>
              <w:rPr>
                <w:color w:val="231F20"/>
                <w:spacing w:val="-12"/>
              </w:rPr>
              <w:t>++++</w:t>
            </w:r>
          </w:p>
          <w:p>
            <w:pPr>
              <w:pStyle w:val="TableText"/>
              <w:ind w:left="728"/>
              <w:spacing w:before="91" w:line="145" w:lineRule="exact"/>
              <w:rPr/>
            </w:pPr>
            <w:r>
              <w:rPr>
                <w:color w:val="231F20"/>
                <w:spacing w:val="-9"/>
              </w:rPr>
              <w:t>++</w:t>
            </w:r>
          </w:p>
          <w:p>
            <w:pPr>
              <w:pStyle w:val="TableText"/>
              <w:ind w:left="120"/>
              <w:spacing w:before="1" w:line="204" w:lineRule="auto"/>
              <w:rPr/>
            </w:pPr>
            <w:r>
              <w:rPr>
                <w:color w:val="231F20"/>
                <w:spacing w:val="-2"/>
              </w:rPr>
              <w:t>近段肺栓塞及继发征象</w:t>
            </w:r>
          </w:p>
        </w:tc>
        <w:tc>
          <w:tcPr>
            <w:tcW w:w="1530" w:type="dxa"/>
            <w:vAlign w:val="top"/>
          </w:tcPr>
          <w:p>
            <w:pPr>
              <w:pStyle w:val="TableText"/>
              <w:ind w:left="639"/>
              <w:spacing w:before="101" w:line="145" w:lineRule="exact"/>
              <w:rPr/>
            </w:pPr>
            <w:r>
              <w:rPr>
                <w:color w:val="231F20"/>
                <w:spacing w:val="-11"/>
              </w:rPr>
              <w:t>+++</w:t>
            </w:r>
          </w:p>
          <w:p>
            <w:pPr>
              <w:pStyle w:val="TableText"/>
              <w:ind w:left="593"/>
              <w:spacing w:before="91" w:line="145" w:lineRule="exact"/>
              <w:rPr/>
            </w:pPr>
            <w:r>
              <w:rPr>
                <w:color w:val="231F20"/>
                <w:spacing w:val="-12"/>
              </w:rPr>
              <w:t>++++</w:t>
            </w:r>
          </w:p>
          <w:p>
            <w:pPr>
              <w:pStyle w:val="TableText"/>
              <w:ind w:left="593"/>
              <w:spacing w:before="91" w:line="145" w:lineRule="exact"/>
              <w:rPr/>
            </w:pPr>
            <w:r>
              <w:rPr>
                <w:color w:val="231F20"/>
                <w:spacing w:val="-12"/>
              </w:rPr>
              <w:t>++++</w:t>
            </w:r>
          </w:p>
          <w:p>
            <w:pPr>
              <w:pStyle w:val="TableText"/>
              <w:ind w:left="162"/>
              <w:spacing w:before="1" w:line="204" w:lineRule="auto"/>
              <w:rPr/>
            </w:pPr>
            <w:r>
              <w:rPr>
                <w:color w:val="231F20"/>
                <w:spacing w:val="-2"/>
              </w:rPr>
              <w:t>增加 CT 肺动脉造影</w:t>
            </w:r>
          </w:p>
        </w:tc>
        <w:tc>
          <w:tcPr>
            <w:tcW w:w="1735" w:type="dxa"/>
            <w:vAlign w:val="top"/>
          </w:tcPr>
          <w:p>
            <w:pPr>
              <w:pStyle w:val="TableText"/>
              <w:ind w:left="698"/>
              <w:spacing w:before="101" w:line="145" w:lineRule="exact"/>
              <w:rPr/>
            </w:pPr>
            <w:r>
              <w:rPr>
                <w:color w:val="231F20"/>
                <w:spacing w:val="-12"/>
              </w:rPr>
              <w:t>++++</w:t>
            </w:r>
          </w:p>
          <w:p>
            <w:pPr>
              <w:pStyle w:val="TableText"/>
              <w:ind w:left="698"/>
              <w:spacing w:before="91" w:line="145" w:lineRule="exact"/>
              <w:rPr/>
            </w:pPr>
            <w:r>
              <w:rPr>
                <w:color w:val="231F20"/>
                <w:spacing w:val="-12"/>
              </w:rPr>
              <w:t>++++</w:t>
            </w:r>
          </w:p>
          <w:p>
            <w:pPr>
              <w:pStyle w:val="TableText"/>
              <w:ind w:left="744"/>
              <w:spacing w:before="91" w:line="145" w:lineRule="exact"/>
              <w:rPr/>
            </w:pPr>
            <w:r>
              <w:rPr>
                <w:color w:val="231F20"/>
                <w:spacing w:val="-11"/>
              </w:rPr>
              <w:t>+++</w:t>
            </w:r>
          </w:p>
          <w:p>
            <w:pPr>
              <w:pStyle w:val="TableText"/>
              <w:ind w:left="177"/>
              <w:spacing w:before="2" w:line="200" w:lineRule="auto"/>
              <w:rPr/>
            </w:pPr>
            <w:r>
              <w:rPr>
                <w:color w:val="231F20"/>
                <w:spacing w:val="-1"/>
              </w:rPr>
              <w:t>增加磁共振肺动脉造影</w:t>
            </w:r>
          </w:p>
          <w:p>
            <w:pPr>
              <w:pStyle w:val="TableText"/>
              <w:ind w:left="351"/>
              <w:spacing w:line="175" w:lineRule="auto"/>
              <w:rPr/>
            </w:pPr>
            <w:r>
              <w:rPr>
                <w:color w:val="231F20"/>
                <w:spacing w:val="-1"/>
              </w:rPr>
              <w:t>（段以上肺动脉</w:t>
            </w:r>
            <w:r>
              <w:rPr>
                <w:color w:val="231F20"/>
                <w:spacing w:val="25"/>
                <w:w w:val="101"/>
              </w:rPr>
              <w:t xml:space="preserve"> </w:t>
            </w:r>
            <w:r>
              <w:rPr>
                <w:color w:val="231F20"/>
                <w:spacing w:val="-1"/>
              </w:rPr>
              <w:t>）</w:t>
            </w:r>
          </w:p>
        </w:tc>
        <w:tc>
          <w:tcPr>
            <w:tcW w:w="1578" w:type="dxa"/>
            <w:vAlign w:val="top"/>
          </w:tcPr>
          <w:p>
            <w:pPr>
              <w:pStyle w:val="TableText"/>
              <w:ind w:left="739"/>
              <w:spacing w:before="132" w:line="110" w:lineRule="exact"/>
              <w:rPr/>
            </w:pPr>
            <w:r>
              <w:rPr>
                <w:color w:val="231F20"/>
                <w:spacing w:val="19"/>
                <w:w w:val="102"/>
                <w:position w:val="-6"/>
              </w:rPr>
              <w:t>-</w:t>
            </w:r>
          </w:p>
          <w:p>
            <w:pPr>
              <w:pStyle w:val="TableText"/>
              <w:ind w:left="739"/>
              <w:spacing w:before="126" w:line="110" w:lineRule="exact"/>
              <w:rPr/>
            </w:pPr>
            <w:r>
              <w:rPr>
                <w:color w:val="231F20"/>
                <w:spacing w:val="19"/>
                <w:w w:val="102"/>
                <w:position w:val="-6"/>
              </w:rPr>
              <w:t>-</w:t>
            </w:r>
          </w:p>
          <w:p>
            <w:pPr>
              <w:pStyle w:val="TableText"/>
              <w:ind w:left="601"/>
              <w:spacing w:before="95" w:line="145" w:lineRule="exact"/>
              <w:rPr/>
            </w:pPr>
            <w:r>
              <w:rPr>
                <w:color w:val="231F20"/>
                <w:spacing w:val="-12"/>
              </w:rPr>
              <w:t>++++</w:t>
            </w:r>
          </w:p>
          <w:p>
            <w:pPr>
              <w:pStyle w:val="TableText"/>
              <w:ind w:left="152"/>
              <w:spacing w:before="1" w:line="204" w:lineRule="auto"/>
              <w:rPr/>
            </w:pPr>
            <w:r>
              <w:rPr>
                <w:color w:val="231F20"/>
                <w:spacing w:val="-1"/>
              </w:rPr>
              <w:t>另行肺通气灌注检查</w:t>
            </w:r>
          </w:p>
        </w:tc>
      </w:tr>
      <w:tr>
        <w:trPr>
          <w:trHeight w:val="836" w:hRule="atLeast"/>
        </w:trPr>
        <w:tc>
          <w:tcPr>
            <w:tcW w:w="910" w:type="dxa"/>
            <w:vAlign w:val="top"/>
          </w:tcPr>
          <w:p>
            <w:pPr>
              <w:pStyle w:val="TableText"/>
              <w:ind w:left="125"/>
              <w:spacing w:before="50" w:line="204" w:lineRule="auto"/>
              <w:rPr/>
            </w:pPr>
            <w:r>
              <w:rPr>
                <w:color w:val="231F20"/>
                <w:spacing w:val="-3"/>
              </w:rPr>
              <w:t>冠状动脉</w:t>
            </w:r>
          </w:p>
        </w:tc>
        <w:tc>
          <w:tcPr>
            <w:tcW w:w="1603" w:type="dxa"/>
            <w:vAlign w:val="top"/>
          </w:tcPr>
          <w:p>
            <w:pPr>
              <w:pStyle w:val="TableText"/>
              <w:ind w:left="789"/>
              <w:spacing w:before="135" w:line="109" w:lineRule="exact"/>
              <w:rPr/>
            </w:pPr>
            <w:r>
              <w:rPr>
                <w:color w:val="231F20"/>
                <w:spacing w:val="19"/>
                <w:w w:val="102"/>
                <w:position w:val="-6"/>
              </w:rPr>
              <w:t>-</w:t>
            </w:r>
          </w:p>
        </w:tc>
        <w:tc>
          <w:tcPr>
            <w:tcW w:w="1630" w:type="dxa"/>
            <w:vAlign w:val="top"/>
          </w:tcPr>
          <w:p>
            <w:pPr>
              <w:pStyle w:val="TableText"/>
              <w:ind w:left="774"/>
              <w:spacing w:before="103" w:line="145" w:lineRule="exact"/>
              <w:rPr/>
            </w:pPr>
            <w:r>
              <w:rPr>
                <w:color w:val="231F20"/>
              </w:rPr>
              <w:t>+</w:t>
            </w:r>
          </w:p>
          <w:p>
            <w:pPr>
              <w:pStyle w:val="TableText"/>
              <w:ind w:left="188"/>
              <w:spacing w:before="2" w:line="196" w:lineRule="auto"/>
              <w:rPr/>
            </w:pPr>
            <w:r>
              <w:rPr>
                <w:color w:val="231F20"/>
                <w:spacing w:val="-1"/>
              </w:rPr>
              <w:t>观察近段冠状动脉及</w:t>
            </w:r>
          </w:p>
          <w:p>
            <w:pPr>
              <w:pStyle w:val="TableText"/>
              <w:ind w:left="637"/>
              <w:spacing w:line="184" w:lineRule="auto"/>
              <w:rPr>
                <w:sz w:val="8"/>
                <w:szCs w:val="8"/>
              </w:rPr>
            </w:pPr>
            <w:r>
              <w:rPr>
                <w:color w:val="231F20"/>
                <w:spacing w:val="-2"/>
              </w:rPr>
              <w:t>起源 </w:t>
            </w:r>
            <w:r>
              <w:rPr>
                <w:sz w:val="8"/>
                <w:szCs w:val="8"/>
                <w:color w:val="231F20"/>
                <w:spacing w:val="-2"/>
                <w:position w:val="6"/>
              </w:rPr>
              <w:t>*</w:t>
            </w:r>
          </w:p>
        </w:tc>
        <w:tc>
          <w:tcPr>
            <w:tcW w:w="1530" w:type="dxa"/>
            <w:vAlign w:val="top"/>
          </w:tcPr>
          <w:p>
            <w:pPr>
              <w:pStyle w:val="TableText"/>
              <w:ind w:left="593"/>
              <w:spacing w:before="103" w:line="145" w:lineRule="exact"/>
              <w:rPr/>
            </w:pPr>
            <w:r>
              <w:rPr>
                <w:color w:val="231F20"/>
                <w:spacing w:val="-12"/>
              </w:rPr>
              <w:t>++++</w:t>
            </w:r>
          </w:p>
        </w:tc>
        <w:tc>
          <w:tcPr>
            <w:tcW w:w="1735" w:type="dxa"/>
            <w:vAlign w:val="top"/>
          </w:tcPr>
          <w:p>
            <w:pPr>
              <w:pStyle w:val="TableText"/>
              <w:ind w:left="789"/>
              <w:spacing w:before="103" w:line="144" w:lineRule="exact"/>
              <w:rPr/>
            </w:pPr>
            <w:r>
              <w:rPr>
                <w:color w:val="231F20"/>
                <w:spacing w:val="-9"/>
              </w:rPr>
              <w:t>++</w:t>
            </w:r>
          </w:p>
          <w:p>
            <w:pPr>
              <w:pStyle w:val="TableText"/>
              <w:ind w:left="87"/>
              <w:spacing w:line="203" w:lineRule="auto"/>
              <w:rPr/>
            </w:pPr>
            <w:r>
              <w:rPr>
                <w:color w:val="231F20"/>
                <w:spacing w:val="-4"/>
              </w:rPr>
              <w:t>冠状动脉扫描 </w:t>
            </w:r>
            <w:r>
              <w:rPr>
                <w:sz w:val="8"/>
                <w:szCs w:val="8"/>
                <w:color w:val="231F20"/>
                <w:spacing w:val="-4"/>
                <w:position w:val="6"/>
              </w:rPr>
              <w:t>*</w:t>
            </w:r>
            <w:r>
              <w:rPr>
                <w:color w:val="231F20"/>
                <w:spacing w:val="-4"/>
              </w:rPr>
              <w:t>，除外冠状</w:t>
            </w:r>
          </w:p>
          <w:p>
            <w:pPr>
              <w:pStyle w:val="TableText"/>
              <w:ind w:left="122"/>
              <w:spacing w:line="199" w:lineRule="auto"/>
              <w:rPr/>
            </w:pPr>
            <w:r>
              <w:rPr>
                <w:color w:val="231F20"/>
                <w:spacing w:val="-3"/>
              </w:rPr>
              <w:t>动脉扩张。对冠状动脉狭</w:t>
            </w:r>
          </w:p>
          <w:p>
            <w:pPr>
              <w:pStyle w:val="TableText"/>
              <w:ind w:left="194"/>
              <w:spacing w:line="174" w:lineRule="auto"/>
              <w:rPr/>
            </w:pPr>
            <w:r>
              <w:rPr>
                <w:color w:val="231F20"/>
                <w:spacing w:val="-4"/>
              </w:rPr>
              <w:t>窄的阴性预测价值较高</w:t>
            </w:r>
          </w:p>
        </w:tc>
        <w:tc>
          <w:tcPr>
            <w:tcW w:w="1578" w:type="dxa"/>
            <w:vAlign w:val="top"/>
          </w:tcPr>
          <w:p>
            <w:pPr>
              <w:pStyle w:val="TableText"/>
              <w:ind w:left="738"/>
              <w:spacing w:before="135" w:line="109" w:lineRule="exact"/>
              <w:rPr/>
            </w:pPr>
            <w:r>
              <w:rPr>
                <w:color w:val="231F20"/>
                <w:spacing w:val="19"/>
                <w:w w:val="102"/>
                <w:position w:val="-6"/>
              </w:rPr>
              <w:t>-</w:t>
            </w:r>
          </w:p>
        </w:tc>
      </w:tr>
      <w:tr>
        <w:trPr>
          <w:trHeight w:val="431" w:hRule="atLeast"/>
        </w:trPr>
        <w:tc>
          <w:tcPr>
            <w:tcW w:w="910" w:type="dxa"/>
            <w:vAlign w:val="top"/>
          </w:tcPr>
          <w:p>
            <w:pPr>
              <w:pStyle w:val="TableText"/>
              <w:ind w:left="121"/>
              <w:spacing w:before="51" w:line="203" w:lineRule="auto"/>
              <w:rPr/>
            </w:pPr>
            <w:r>
              <w:rPr>
                <w:color w:val="231F20"/>
                <w:spacing w:val="-2"/>
              </w:rPr>
              <w:t>肺部炎症</w:t>
            </w:r>
          </w:p>
        </w:tc>
        <w:tc>
          <w:tcPr>
            <w:tcW w:w="1603" w:type="dxa"/>
            <w:vAlign w:val="top"/>
          </w:tcPr>
          <w:p>
            <w:pPr>
              <w:pStyle w:val="TableText"/>
              <w:ind w:left="743"/>
              <w:spacing w:before="103" w:line="145" w:lineRule="exact"/>
              <w:rPr/>
            </w:pPr>
            <w:r>
              <w:rPr>
                <w:color w:val="231F20"/>
                <w:spacing w:val="-9"/>
              </w:rPr>
              <w:t>++</w:t>
            </w:r>
          </w:p>
        </w:tc>
        <w:tc>
          <w:tcPr>
            <w:tcW w:w="1630" w:type="dxa"/>
            <w:vAlign w:val="top"/>
          </w:tcPr>
          <w:p>
            <w:pPr>
              <w:pStyle w:val="TableText"/>
              <w:ind w:left="773"/>
              <w:spacing w:before="103" w:line="144" w:lineRule="exact"/>
              <w:rPr/>
            </w:pPr>
            <w:r>
              <w:rPr>
                <w:color w:val="231F20"/>
              </w:rPr>
              <w:t>+</w:t>
            </w:r>
          </w:p>
          <w:p>
            <w:pPr>
              <w:pStyle w:val="TableText"/>
              <w:ind w:left="354"/>
              <w:spacing w:line="172" w:lineRule="auto"/>
              <w:rPr>
                <w:sz w:val="8"/>
                <w:szCs w:val="8"/>
              </w:rPr>
            </w:pPr>
            <w:r>
              <w:rPr>
                <w:color w:val="231F20"/>
                <w:spacing w:val="-1"/>
              </w:rPr>
              <w:t>增加肺部超声 </w:t>
            </w:r>
            <w:r>
              <w:rPr>
                <w:sz w:val="8"/>
                <w:szCs w:val="8"/>
                <w:color w:val="231F20"/>
                <w:spacing w:val="-1"/>
                <w:position w:val="6"/>
              </w:rPr>
              <w:t>*</w:t>
            </w:r>
          </w:p>
        </w:tc>
        <w:tc>
          <w:tcPr>
            <w:tcW w:w="1530" w:type="dxa"/>
            <w:vAlign w:val="top"/>
          </w:tcPr>
          <w:p>
            <w:pPr>
              <w:pStyle w:val="TableText"/>
              <w:ind w:left="593"/>
              <w:spacing w:before="103" w:line="145" w:lineRule="exact"/>
              <w:rPr/>
            </w:pPr>
            <w:r>
              <w:rPr>
                <w:color w:val="231F20"/>
                <w:spacing w:val="-12"/>
              </w:rPr>
              <w:t>++++</w:t>
            </w:r>
          </w:p>
        </w:tc>
        <w:tc>
          <w:tcPr>
            <w:tcW w:w="1735" w:type="dxa"/>
            <w:vAlign w:val="top"/>
          </w:tcPr>
          <w:p>
            <w:pPr>
              <w:pStyle w:val="TableText"/>
              <w:ind w:left="835"/>
              <w:spacing w:before="135" w:line="110" w:lineRule="exact"/>
              <w:rPr/>
            </w:pPr>
            <w:r>
              <w:rPr>
                <w:color w:val="231F20"/>
                <w:spacing w:val="19"/>
                <w:w w:val="102"/>
                <w:position w:val="-6"/>
              </w:rPr>
              <w:t>-</w:t>
            </w:r>
          </w:p>
        </w:tc>
        <w:tc>
          <w:tcPr>
            <w:tcW w:w="1578" w:type="dxa"/>
            <w:vAlign w:val="top"/>
          </w:tcPr>
          <w:p>
            <w:pPr>
              <w:pStyle w:val="TableText"/>
              <w:ind w:left="738"/>
              <w:spacing w:before="135" w:line="110" w:lineRule="exact"/>
              <w:rPr/>
            </w:pPr>
            <w:r>
              <w:rPr>
                <w:color w:val="231F20"/>
                <w:spacing w:val="19"/>
                <w:w w:val="102"/>
                <w:position w:val="-6"/>
              </w:rPr>
              <w:t>-</w:t>
            </w:r>
          </w:p>
        </w:tc>
      </w:tr>
      <w:tr>
        <w:trPr>
          <w:trHeight w:val="440" w:hRule="atLeast"/>
        </w:trPr>
        <w:tc>
          <w:tcPr>
            <w:tcW w:w="910" w:type="dxa"/>
            <w:vAlign w:val="top"/>
          </w:tcPr>
          <w:p>
            <w:pPr>
              <w:pStyle w:val="TableText"/>
              <w:ind w:left="117"/>
              <w:spacing w:before="63" w:line="175" w:lineRule="auto"/>
              <w:rPr/>
            </w:pPr>
            <w:r>
              <w:rPr>
                <w:color w:val="231F20"/>
                <w:spacing w:val="-1"/>
              </w:rPr>
              <w:t>成像时间</w:t>
            </w:r>
          </w:p>
        </w:tc>
        <w:tc>
          <w:tcPr>
            <w:tcW w:w="1603" w:type="dxa"/>
            <w:vAlign w:val="top"/>
          </w:tcPr>
          <w:p>
            <w:pPr>
              <w:pStyle w:val="TableText"/>
              <w:ind w:left="581"/>
              <w:spacing w:before="56" w:line="221" w:lineRule="auto"/>
              <w:rPr/>
            </w:pPr>
            <w:r>
              <w:rPr>
                <w:color w:val="231F20"/>
                <w:spacing w:val="-10"/>
              </w:rPr>
              <w:t>1~5</w:t>
            </w:r>
            <w:r>
              <w:rPr>
                <w:color w:val="231F20"/>
                <w:spacing w:val="8"/>
              </w:rPr>
              <w:t xml:space="preserve"> </w:t>
            </w:r>
            <w:r>
              <w:rPr>
                <w:color w:val="231F20"/>
                <w:spacing w:val="-10"/>
              </w:rPr>
              <w:t>min</w:t>
            </w:r>
          </w:p>
        </w:tc>
        <w:tc>
          <w:tcPr>
            <w:tcW w:w="1630" w:type="dxa"/>
            <w:vAlign w:val="top"/>
          </w:tcPr>
          <w:p>
            <w:pPr>
              <w:pStyle w:val="TableText"/>
              <w:ind w:left="487"/>
              <w:spacing w:before="56" w:line="221" w:lineRule="auto"/>
              <w:rPr/>
            </w:pPr>
            <w:r>
              <w:rPr>
                <w:color w:val="231F20"/>
                <w:spacing w:val="-9"/>
              </w:rPr>
              <w:t>10~20</w:t>
            </w:r>
            <w:r>
              <w:rPr>
                <w:color w:val="231F20"/>
                <w:spacing w:val="11"/>
              </w:rPr>
              <w:t xml:space="preserve"> </w:t>
            </w:r>
            <w:r>
              <w:rPr>
                <w:color w:val="231F20"/>
                <w:spacing w:val="-9"/>
              </w:rPr>
              <w:t>min</w:t>
            </w:r>
          </w:p>
        </w:tc>
        <w:tc>
          <w:tcPr>
            <w:tcW w:w="1530" w:type="dxa"/>
            <w:vAlign w:val="top"/>
          </w:tcPr>
          <w:p>
            <w:pPr>
              <w:pStyle w:val="TableText"/>
              <w:ind w:left="476"/>
              <w:spacing w:before="56" w:line="221" w:lineRule="auto"/>
              <w:rPr/>
            </w:pPr>
            <w:r>
              <w:rPr>
                <w:color w:val="231F20"/>
                <w:spacing w:val="-8"/>
              </w:rPr>
              <w:t>5~10</w:t>
            </w:r>
            <w:r>
              <w:rPr>
                <w:color w:val="231F20"/>
                <w:spacing w:val="7"/>
              </w:rPr>
              <w:t xml:space="preserve"> </w:t>
            </w:r>
            <w:r>
              <w:rPr>
                <w:color w:val="231F20"/>
                <w:spacing w:val="-8"/>
              </w:rPr>
              <w:t>min</w:t>
            </w:r>
          </w:p>
        </w:tc>
        <w:tc>
          <w:tcPr>
            <w:tcW w:w="1735" w:type="dxa"/>
            <w:vAlign w:val="top"/>
          </w:tcPr>
          <w:p>
            <w:pPr>
              <w:pStyle w:val="TableText"/>
              <w:ind w:left="226" w:right="107" w:hanging="108"/>
              <w:spacing w:before="55" w:line="187" w:lineRule="auto"/>
              <w:rPr/>
            </w:pPr>
            <w:r>
              <w:rPr>
                <w:color w:val="231F20"/>
                <w:spacing w:val="-4"/>
              </w:rPr>
              <w:t>30~50 min，必要时采用</w:t>
            </w:r>
            <w:r>
              <w:rPr>
                <w:color w:val="231F20"/>
              </w:rPr>
              <w:t xml:space="preserve"> </w:t>
            </w:r>
            <w:r>
              <w:rPr>
                <w:color w:val="231F20"/>
                <w:spacing w:val="-5"/>
              </w:rPr>
              <w:t>20 min</w:t>
            </w:r>
            <w:r>
              <w:rPr>
                <w:color w:val="231F20"/>
                <w:spacing w:val="13"/>
              </w:rPr>
              <w:t xml:space="preserve"> </w:t>
            </w:r>
            <w:r>
              <w:rPr>
                <w:color w:val="231F20"/>
                <w:spacing w:val="-5"/>
              </w:rPr>
              <w:t>快速扫描方案</w:t>
            </w:r>
          </w:p>
        </w:tc>
        <w:tc>
          <w:tcPr>
            <w:tcW w:w="1578" w:type="dxa"/>
            <w:vAlign w:val="top"/>
          </w:tcPr>
          <w:p>
            <w:pPr>
              <w:pStyle w:val="TableText"/>
              <w:ind w:left="453"/>
              <w:spacing w:before="56" w:line="221" w:lineRule="auto"/>
              <w:rPr/>
            </w:pPr>
            <w:r>
              <w:rPr>
                <w:color w:val="231F20"/>
                <w:spacing w:val="-9"/>
              </w:rPr>
              <w:t>10~15</w:t>
            </w:r>
            <w:r>
              <w:rPr>
                <w:color w:val="231F20"/>
                <w:spacing w:val="11"/>
              </w:rPr>
              <w:t xml:space="preserve"> </w:t>
            </w:r>
            <w:r>
              <w:rPr>
                <w:color w:val="231F20"/>
                <w:spacing w:val="-9"/>
              </w:rPr>
              <w:t>min</w:t>
            </w:r>
          </w:p>
        </w:tc>
      </w:tr>
      <w:tr>
        <w:trPr>
          <w:trHeight w:val="840" w:hRule="atLeast"/>
        </w:trPr>
        <w:tc>
          <w:tcPr>
            <w:tcW w:w="910" w:type="dxa"/>
            <w:vAlign w:val="top"/>
            <w:tcBorders>
              <w:bottom w:val="single" w:color="253F8E" w:sz="4" w:space="0"/>
            </w:tcBorders>
          </w:tcPr>
          <w:p>
            <w:pPr>
              <w:pStyle w:val="TableText"/>
              <w:ind w:left="117"/>
              <w:spacing w:before="52" w:line="204" w:lineRule="auto"/>
              <w:rPr/>
            </w:pPr>
            <w:r>
              <w:rPr>
                <w:color w:val="231F20"/>
                <w:spacing w:val="-1"/>
              </w:rPr>
              <w:t>优缺点</w:t>
            </w:r>
          </w:p>
        </w:tc>
        <w:tc>
          <w:tcPr>
            <w:tcW w:w="1603" w:type="dxa"/>
            <w:vAlign w:val="top"/>
            <w:tcBorders>
              <w:bottom w:val="single" w:color="253F8E" w:sz="4" w:space="0"/>
            </w:tcBorders>
          </w:tcPr>
          <w:p>
            <w:pPr>
              <w:pStyle w:val="TableText"/>
              <w:ind w:left="125"/>
              <w:spacing w:before="52" w:line="200" w:lineRule="auto"/>
              <w:rPr/>
            </w:pPr>
            <w:r>
              <w:rPr>
                <w:color w:val="231F20"/>
                <w:spacing w:val="-1"/>
              </w:rPr>
              <w:t>便捷，筛查 COVID-19</w:t>
            </w:r>
          </w:p>
          <w:p>
            <w:pPr>
              <w:pStyle w:val="TableText"/>
              <w:spacing w:line="199" w:lineRule="auto"/>
              <w:jc w:val="right"/>
              <w:rPr/>
            </w:pPr>
            <w:r>
              <w:rPr>
                <w:color w:val="231F20"/>
                <w:spacing w:val="-4"/>
              </w:rPr>
              <w:t>一线影像检查，特异度、</w:t>
            </w:r>
          </w:p>
          <w:p>
            <w:pPr>
              <w:pStyle w:val="TableText"/>
              <w:ind w:left="485"/>
              <w:spacing w:line="203" w:lineRule="auto"/>
              <w:rPr/>
            </w:pPr>
            <w:r>
              <w:rPr>
                <w:color w:val="231F20"/>
                <w:spacing w:val="-2"/>
              </w:rPr>
              <w:t>灵敏度偏低</w:t>
            </w:r>
          </w:p>
        </w:tc>
        <w:tc>
          <w:tcPr>
            <w:tcW w:w="1630" w:type="dxa"/>
            <w:vAlign w:val="top"/>
            <w:tcBorders>
              <w:bottom w:val="single" w:color="253F8E" w:sz="4" w:space="0"/>
            </w:tcBorders>
          </w:tcPr>
          <w:p>
            <w:pPr>
              <w:pStyle w:val="TableText"/>
              <w:ind w:left="59" w:right="19" w:firstLine="18"/>
              <w:spacing w:before="53" w:line="206" w:lineRule="auto"/>
              <w:jc w:val="both"/>
              <w:rPr/>
            </w:pPr>
            <w:r>
              <w:rPr>
                <w:color w:val="231F20"/>
                <w:spacing w:val="-9"/>
              </w:rPr>
              <w:t>便捷，筛查 COVID-19</w:t>
            </w:r>
            <w:r>
              <w:rPr>
                <w:color w:val="231F20"/>
                <w:spacing w:val="4"/>
              </w:rPr>
              <w:t xml:space="preserve"> </w:t>
            </w:r>
            <w:r>
              <w:rPr>
                <w:color w:val="231F20"/>
                <w:spacing w:val="-9"/>
              </w:rPr>
              <w:t>相</w:t>
            </w:r>
            <w:r>
              <w:rPr>
                <w:color w:val="231F20"/>
              </w:rPr>
              <w:t xml:space="preserve">   </w:t>
            </w:r>
            <w:r>
              <w:rPr>
                <w:color w:val="231F20"/>
                <w:spacing w:val="-5"/>
                <w:w w:val="95"/>
              </w:rPr>
              <w:t>关心肌损伤一线影像检查，</w:t>
            </w:r>
            <w:r>
              <w:rPr>
                <w:color w:val="231F20"/>
                <w:spacing w:val="14"/>
                <w:w w:val="101"/>
              </w:rPr>
              <w:t xml:space="preserve"> </w:t>
            </w:r>
            <w:r>
              <w:rPr>
                <w:color w:val="231F20"/>
                <w:spacing w:val="-3"/>
              </w:rPr>
              <w:t>特异度偏低，操作者依赖</w:t>
            </w:r>
          </w:p>
        </w:tc>
        <w:tc>
          <w:tcPr>
            <w:tcW w:w="1530" w:type="dxa"/>
            <w:vAlign w:val="top"/>
            <w:tcBorders>
              <w:bottom w:val="single" w:color="253F8E" w:sz="4" w:space="0"/>
            </w:tcBorders>
          </w:tcPr>
          <w:p>
            <w:pPr>
              <w:pStyle w:val="TableText"/>
              <w:ind w:left="90"/>
              <w:spacing w:before="53" w:line="200" w:lineRule="auto"/>
              <w:rPr/>
            </w:pPr>
            <w:r>
              <w:rPr>
                <w:color w:val="231F20"/>
                <w:spacing w:val="-3"/>
              </w:rPr>
              <w:t>电离辐射，碘对比剂过</w:t>
            </w:r>
          </w:p>
          <w:p>
            <w:pPr>
              <w:pStyle w:val="TableText"/>
              <w:ind w:left="72"/>
              <w:spacing w:line="199" w:lineRule="auto"/>
              <w:rPr/>
            </w:pPr>
            <w:r>
              <w:rPr>
                <w:color w:val="231F20"/>
                <w:spacing w:val="-1"/>
              </w:rPr>
              <w:t>敏，甲状腺危象，严重</w:t>
            </w:r>
          </w:p>
          <w:p>
            <w:pPr>
              <w:pStyle w:val="TableText"/>
              <w:ind w:left="434"/>
              <w:spacing w:line="203" w:lineRule="auto"/>
              <w:rPr/>
            </w:pPr>
            <w:r>
              <w:rPr>
                <w:color w:val="231F20"/>
                <w:spacing w:val="-3"/>
              </w:rPr>
              <w:t>肾功能不全</w:t>
            </w:r>
          </w:p>
        </w:tc>
        <w:tc>
          <w:tcPr>
            <w:tcW w:w="1735" w:type="dxa"/>
            <w:vAlign w:val="top"/>
            <w:tcBorders>
              <w:bottom w:val="single" w:color="253F8E" w:sz="4" w:space="0"/>
            </w:tcBorders>
          </w:tcPr>
          <w:p>
            <w:pPr>
              <w:pStyle w:val="TableText"/>
              <w:ind w:left="72" w:right="55" w:hanging="1"/>
              <w:spacing w:before="53" w:line="200" w:lineRule="auto"/>
              <w:rPr/>
            </w:pPr>
            <w:r>
              <w:rPr>
                <w:color w:val="231F20"/>
                <w:spacing w:val="-6"/>
              </w:rPr>
              <w:t>无电离辐射，软组织分辨率</w:t>
            </w:r>
            <w:r>
              <w:rPr>
                <w:color w:val="231F20"/>
              </w:rPr>
              <w:t xml:space="preserve"> </w:t>
            </w:r>
            <w:r>
              <w:rPr>
                <w:color w:val="231F20"/>
                <w:spacing w:val="-7"/>
              </w:rPr>
              <w:t>高，检查时间较长，检查普</w:t>
            </w:r>
          </w:p>
          <w:p>
            <w:pPr>
              <w:pStyle w:val="TableText"/>
              <w:ind w:left="69" w:right="55" w:hanging="1"/>
              <w:spacing w:line="188" w:lineRule="auto"/>
              <w:rPr/>
            </w:pPr>
            <w:r>
              <w:rPr>
                <w:color w:val="231F20"/>
                <w:spacing w:val="-6"/>
              </w:rPr>
              <w:t>及率较低，非磁共振兼容金</w:t>
            </w:r>
            <w:r>
              <w:rPr>
                <w:color w:val="231F20"/>
                <w:spacing w:val="2"/>
              </w:rPr>
              <w:t xml:space="preserve"> </w:t>
            </w:r>
            <w:r>
              <w:rPr>
                <w:color w:val="231F20"/>
                <w:spacing w:val="-5"/>
                <w:w w:val="99"/>
              </w:rPr>
              <w:t>属植入物及幽闭恐惧症受限</w:t>
            </w:r>
          </w:p>
        </w:tc>
        <w:tc>
          <w:tcPr>
            <w:tcW w:w="1578" w:type="dxa"/>
            <w:vAlign w:val="top"/>
            <w:tcBorders>
              <w:bottom w:val="single" w:color="253F8E" w:sz="4" w:space="0"/>
            </w:tcBorders>
          </w:tcPr>
          <w:p>
            <w:pPr>
              <w:pStyle w:val="TableText"/>
              <w:ind w:left="140"/>
              <w:spacing w:before="53" w:line="200" w:lineRule="auto"/>
              <w:rPr/>
            </w:pPr>
            <w:r>
              <w:rPr>
                <w:color w:val="231F20"/>
                <w:spacing w:val="-3"/>
              </w:rPr>
              <w:t>电离辐射，空间分辨力</w:t>
            </w:r>
          </w:p>
          <w:p>
            <w:pPr>
              <w:pStyle w:val="TableText"/>
              <w:ind w:left="195" w:right="61" w:hanging="72"/>
              <w:spacing w:before="1" w:line="208" w:lineRule="auto"/>
              <w:rPr/>
            </w:pPr>
            <w:r>
              <w:rPr>
                <w:color w:val="231F20"/>
                <w:spacing w:val="-1"/>
              </w:rPr>
              <w:t>较低、心肌损伤范围较</w:t>
            </w:r>
            <w:r>
              <w:rPr>
                <w:color w:val="231F20"/>
                <w:spacing w:val="1"/>
              </w:rPr>
              <w:t xml:space="preserve"> </w:t>
            </w:r>
            <w:r>
              <w:rPr>
                <w:color w:val="231F20"/>
                <w:spacing w:val="-1"/>
              </w:rPr>
              <w:t>小时可能存在假阴性</w:t>
            </w:r>
          </w:p>
        </w:tc>
      </w:tr>
    </w:tbl>
    <w:p>
      <w:pPr>
        <w:ind w:left="629" w:right="556" w:firstLine="342"/>
        <w:spacing w:before="58" w:line="193"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注：COVID-19：新型冠状病毒感染；CMR: 心脏磁共振成像 ;</w:t>
      </w:r>
      <w:r>
        <w:rPr>
          <w:rFonts w:ascii="Microsoft YaHei" w:hAnsi="Microsoft YaHei" w:eastAsia="Microsoft YaHei" w:cs="Microsoft YaHei"/>
          <w:sz w:val="14"/>
          <w:szCs w:val="14"/>
          <w:color w:val="231F20"/>
          <w:spacing w:val="14"/>
        </w:rPr>
        <w:t xml:space="preserve"> </w:t>
      </w:r>
      <w:r>
        <w:rPr>
          <w:rFonts w:ascii="Microsoft YaHei" w:hAnsi="Microsoft YaHei" w:eastAsia="Microsoft YaHei" w:cs="Microsoft YaHei"/>
          <w:sz w:val="14"/>
          <w:szCs w:val="14"/>
          <w:color w:val="231F20"/>
          <w:spacing w:val="-5"/>
        </w:rPr>
        <w:t>CCTA: 冠状动脉 CT 血管造影 ;</w:t>
      </w:r>
      <w:r>
        <w:rPr>
          <w:rFonts w:ascii="Microsoft YaHei" w:hAnsi="Microsoft YaHei" w:eastAsia="Microsoft YaHei" w:cs="Microsoft YaHei"/>
          <w:sz w:val="14"/>
          <w:szCs w:val="14"/>
          <w:color w:val="231F20"/>
          <w:spacing w:val="18"/>
          <w:w w:val="102"/>
        </w:rPr>
        <w:t xml:space="preserve"> </w:t>
      </w:r>
      <w:r>
        <w:rPr>
          <w:rFonts w:ascii="Microsoft YaHei" w:hAnsi="Microsoft YaHei" w:eastAsia="Microsoft YaHei" w:cs="Microsoft YaHei"/>
          <w:sz w:val="14"/>
          <w:szCs w:val="14"/>
          <w:color w:val="231F20"/>
          <w:spacing w:val="-5"/>
        </w:rPr>
        <w:t>P</w:t>
      </w:r>
      <w:r>
        <w:rPr>
          <w:rFonts w:ascii="Microsoft YaHei" w:hAnsi="Microsoft YaHei" w:eastAsia="Microsoft YaHei" w:cs="Microsoft YaHei"/>
          <w:sz w:val="14"/>
          <w:szCs w:val="14"/>
          <w:color w:val="231F20"/>
          <w:spacing w:val="-6"/>
        </w:rPr>
        <w:t>ET/CT: 正电子发射计算机断层显像 ;</w:t>
      </w:r>
      <w:r>
        <w:rPr>
          <w:rFonts w:ascii="Microsoft YaHei" w:hAnsi="Microsoft YaHei" w:eastAsia="Microsoft YaHei" w:cs="Microsoft YaHei"/>
          <w:sz w:val="14"/>
          <w:szCs w:val="14"/>
          <w:color w:val="231F20"/>
          <w:spacing w:val="13"/>
        </w:rPr>
        <w:t xml:space="preserve"> </w:t>
      </w:r>
      <w:r>
        <w:rPr>
          <w:rFonts w:ascii="Microsoft YaHei" w:hAnsi="Microsoft YaHei" w:eastAsia="Microsoft YaHei" w:cs="Microsoft YaHei"/>
          <w:sz w:val="14"/>
          <w:szCs w:val="14"/>
          <w:color w:val="231F20"/>
          <w:spacing w:val="-6"/>
        </w:rPr>
        <w:t>SPECT: 单光子</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4"/>
        </w:rPr>
        <w:t>发射计算机断层显像</w:t>
      </w:r>
      <w:r>
        <w:rPr>
          <w:rFonts w:ascii="Microsoft YaHei" w:hAnsi="Microsoft YaHei" w:eastAsia="Microsoft YaHei" w:cs="Microsoft YaHei"/>
          <w:sz w:val="14"/>
          <w:szCs w:val="14"/>
          <w:color w:val="231F20"/>
          <w:spacing w:val="32"/>
          <w:w w:val="101"/>
        </w:rPr>
        <w:t xml:space="preserve"> </w:t>
      </w:r>
      <w:r>
        <w:rPr>
          <w:rFonts w:ascii="Microsoft YaHei" w:hAnsi="Microsoft YaHei" w:eastAsia="Microsoft YaHei" w:cs="Microsoft YaHei"/>
          <w:sz w:val="14"/>
          <w:szCs w:val="14"/>
          <w:color w:val="231F20"/>
          <w:spacing w:val="-4"/>
        </w:rPr>
        <w:t>。</w:t>
      </w:r>
      <w:r>
        <w:rPr>
          <w:rFonts w:ascii="Microsoft YaHei" w:hAnsi="Microsoft YaHei" w:eastAsia="Microsoft YaHei" w:cs="Microsoft YaHei"/>
          <w:sz w:val="8"/>
          <w:szCs w:val="8"/>
          <w:color w:val="231F20"/>
          <w:spacing w:val="-4"/>
          <w:position w:val="6"/>
        </w:rPr>
        <w:t>*  </w:t>
      </w:r>
      <w:r>
        <w:rPr>
          <w:rFonts w:ascii="Microsoft YaHei" w:hAnsi="Microsoft YaHei" w:eastAsia="Microsoft YaHei" w:cs="Microsoft YaHei"/>
          <w:sz w:val="14"/>
          <w:szCs w:val="14"/>
          <w:color w:val="231F20"/>
          <w:spacing w:val="-4"/>
        </w:rPr>
        <w:t>非临床常规检查，在部分影像中心可能已开展；</w:t>
      </w:r>
      <w:r>
        <w:rPr>
          <w:rFonts w:ascii="Microsoft YaHei" w:hAnsi="Microsoft YaHei" w:eastAsia="Microsoft YaHei" w:cs="Microsoft YaHei"/>
          <w:sz w:val="8"/>
          <w:szCs w:val="8"/>
          <w:color w:val="231F20"/>
          <w:spacing w:val="-4"/>
          <w:position w:val="6"/>
        </w:rPr>
        <w:t>#</w:t>
      </w:r>
      <w:r>
        <w:rPr>
          <w:rFonts w:ascii="Microsoft YaHei" w:hAnsi="Microsoft YaHei" w:eastAsia="Microsoft YaHei" w:cs="Microsoft YaHei"/>
          <w:sz w:val="8"/>
          <w:szCs w:val="8"/>
          <w:color w:val="231F20"/>
          <w:spacing w:val="13"/>
          <w:w w:val="103"/>
          <w:position w:val="6"/>
        </w:rPr>
        <w:t xml:space="preserve"> </w:t>
      </w:r>
      <w:r>
        <w:rPr>
          <w:rFonts w:ascii="Microsoft YaHei" w:hAnsi="Microsoft YaHei" w:eastAsia="Microsoft YaHei" w:cs="Microsoft YaHei"/>
          <w:sz w:val="14"/>
          <w:szCs w:val="14"/>
          <w:color w:val="231F20"/>
          <w:spacing w:val="-4"/>
        </w:rPr>
        <w:t>核素成像在 COVID-19 相关心肌损伤中目前尚无充分的循证医学证据进行推</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荐应用，此表主要借鉴核素成像在心肌炎及缺血性心脏病等疾病中的相关研究经验 。+、++、+++、++</w:t>
      </w:r>
      <w:r>
        <w:rPr>
          <w:rFonts w:ascii="Microsoft YaHei" w:hAnsi="Microsoft YaHei" w:eastAsia="Microsoft YaHei" w:cs="Microsoft YaHei"/>
          <w:sz w:val="14"/>
          <w:szCs w:val="14"/>
          <w:color w:val="231F20"/>
          <w:spacing w:val="-7"/>
        </w:rPr>
        <w:t>++：推荐程度依次增加；-：不推荐</w:t>
      </w:r>
    </w:p>
    <w:p>
      <w:pPr>
        <w:spacing w:line="193" w:lineRule="auto"/>
        <w:sectPr>
          <w:type w:val="continuous"/>
          <w:pgSz w:w="11849" w:h="16101"/>
          <w:pgMar w:top="1340" w:right="840" w:bottom="0" w:left="849" w:header="1063" w:footer="0" w:gutter="0"/>
          <w:cols w:equalWidth="0" w:num="1">
            <w:col w:w="10159" w:space="0"/>
          </w:cols>
        </w:sectPr>
        <w:rPr>
          <w:rFonts w:ascii="Microsoft YaHei" w:hAnsi="Microsoft YaHei" w:eastAsia="Microsoft YaHei" w:cs="Microsoft YaHei"/>
          <w:sz w:val="14"/>
          <w:szCs w:val="14"/>
        </w:rPr>
      </w:pPr>
    </w:p>
    <w:p>
      <w:pPr>
        <w:spacing w:before="34"/>
        <w:rPr/>
      </w:pPr>
      <w:r/>
    </w:p>
    <w:tbl>
      <w:tblPr>
        <w:tblStyle w:val="TableNormal"/>
        <w:tblW w:w="8985"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
        <w:gridCol w:w="5027"/>
        <w:gridCol w:w="2960"/>
      </w:tblGrid>
      <w:tr>
        <w:trPr>
          <w:trHeight w:val="252" w:hRule="atLeast"/>
        </w:trPr>
        <w:tc>
          <w:tcPr>
            <w:shd w:val="clear" w:fill="FDF1EA"/>
            <w:tcW w:w="8985" w:type="dxa"/>
            <w:vAlign w:val="top"/>
            <w:gridSpan w:val="3"/>
            <w:tcBorders>
              <w:bottom w:val="single" w:color="253F8E" w:sz="4" w:space="0"/>
            </w:tcBorders>
          </w:tcPr>
          <w:p>
            <w:pPr>
              <w:pStyle w:val="TableText"/>
              <w:ind w:left="64"/>
              <w:spacing w:before="27" w:line="167" w:lineRule="auto"/>
              <w:rPr>
                <w:sz w:val="18"/>
                <w:szCs w:val="18"/>
              </w:rPr>
            </w:pPr>
            <w:r>
              <w:rPr>
                <w:sz w:val="18"/>
                <w:szCs w:val="18"/>
                <w:color w:val="FFFFFF"/>
                <w:spacing w:val="-2"/>
              </w:rPr>
              <w:t>表 2</w:t>
            </w:r>
            <w:r>
              <w:rPr>
                <w:sz w:val="18"/>
                <w:szCs w:val="18"/>
                <w:color w:val="FFFFFF"/>
                <w:spacing w:val="45"/>
                <w:w w:val="101"/>
              </w:rPr>
              <w:t xml:space="preserve"> </w:t>
            </w:r>
            <w:r>
              <w:rPr>
                <w:sz w:val="18"/>
                <w:szCs w:val="18"/>
                <w:color w:val="0067AA"/>
                <w:spacing w:val="-2"/>
              </w:rPr>
              <w:t>超声心动图、胸部 CT 及 CCTA、CMR 在 COVI</w:t>
            </w:r>
            <w:r>
              <w:rPr>
                <w:sz w:val="18"/>
                <w:szCs w:val="18"/>
                <w:color w:val="0067AA"/>
                <w:spacing w:val="-3"/>
              </w:rPr>
              <w:t>D-19 相关心肌损伤中的研究证据</w:t>
            </w:r>
          </w:p>
        </w:tc>
      </w:tr>
      <w:tr>
        <w:trPr>
          <w:trHeight w:val="242" w:hRule="atLeast"/>
        </w:trPr>
        <w:tc>
          <w:tcPr>
            <w:shd w:val="clear" w:fill="FFFDE9"/>
            <w:tcW w:w="998" w:type="dxa"/>
            <w:vAlign w:val="top"/>
            <w:tcBorders>
              <w:bottom w:val="single" w:color="253F8E" w:sz="4" w:space="0"/>
              <w:top w:val="single" w:color="253F8E" w:sz="4" w:space="0"/>
            </w:tcBorders>
          </w:tcPr>
          <w:p>
            <w:pPr>
              <w:pStyle w:val="TableText"/>
              <w:ind w:left="123"/>
              <w:spacing w:before="43" w:line="188" w:lineRule="auto"/>
              <w:rPr/>
            </w:pPr>
            <w:r>
              <w:rPr>
                <w:color w:val="231F20"/>
                <w:spacing w:val="-2"/>
              </w:rPr>
              <w:t>影像学模态</w:t>
            </w:r>
          </w:p>
        </w:tc>
        <w:tc>
          <w:tcPr>
            <w:shd w:val="clear" w:fill="FFFDE9"/>
            <w:tcW w:w="5027" w:type="dxa"/>
            <w:vAlign w:val="top"/>
            <w:tcBorders>
              <w:bottom w:val="single" w:color="253F8E" w:sz="4" w:space="0"/>
              <w:top w:val="single" w:color="253F8E" w:sz="4" w:space="0"/>
            </w:tcBorders>
          </w:tcPr>
          <w:p>
            <w:pPr>
              <w:pStyle w:val="TableText"/>
              <w:ind w:left="2133"/>
              <w:spacing w:before="43" w:line="188" w:lineRule="auto"/>
              <w:rPr/>
            </w:pPr>
            <w:r>
              <w:rPr>
                <w:color w:val="231F20"/>
                <w:spacing w:val="-1"/>
              </w:rPr>
              <w:t>循证医学证据</w:t>
            </w:r>
          </w:p>
        </w:tc>
        <w:tc>
          <w:tcPr>
            <w:shd w:val="clear" w:fill="FFFDE9"/>
            <w:tcW w:w="2960" w:type="dxa"/>
            <w:vAlign w:val="top"/>
            <w:tcBorders>
              <w:bottom w:val="single" w:color="253F8E" w:sz="4" w:space="0"/>
              <w:top w:val="single" w:color="253F8E" w:sz="4" w:space="0"/>
            </w:tcBorders>
          </w:tcPr>
          <w:p>
            <w:pPr>
              <w:pStyle w:val="TableText"/>
              <w:ind w:left="1346"/>
              <w:spacing w:before="43" w:line="188" w:lineRule="auto"/>
              <w:rPr/>
            </w:pPr>
            <w:r>
              <w:rPr>
                <w:color w:val="231F20"/>
                <w:spacing w:val="-2"/>
              </w:rPr>
              <w:t>解读</w:t>
            </w:r>
          </w:p>
        </w:tc>
      </w:tr>
      <w:tr>
        <w:trPr>
          <w:trHeight w:val="441" w:hRule="atLeast"/>
        </w:trPr>
        <w:tc>
          <w:tcPr>
            <w:tcW w:w="998" w:type="dxa"/>
            <w:vAlign w:val="top"/>
            <w:tcBorders>
              <w:top w:val="single" w:color="253F8E" w:sz="4" w:space="0"/>
            </w:tcBorders>
          </w:tcPr>
          <w:p>
            <w:pPr>
              <w:pStyle w:val="TableText"/>
              <w:ind w:left="119"/>
              <w:spacing w:before="52" w:line="175" w:lineRule="auto"/>
              <w:rPr/>
            </w:pPr>
            <w:r>
              <w:rPr>
                <w:color w:val="231F20"/>
                <w:spacing w:val="-1"/>
              </w:rPr>
              <w:t>超声心动图</w:t>
            </w:r>
          </w:p>
        </w:tc>
        <w:tc>
          <w:tcPr>
            <w:tcW w:w="5027" w:type="dxa"/>
            <w:vAlign w:val="top"/>
            <w:tcBorders>
              <w:top w:val="single" w:color="253F8E" w:sz="4" w:space="0"/>
            </w:tcBorders>
          </w:tcPr>
          <w:p>
            <w:pPr>
              <w:pStyle w:val="TableText"/>
              <w:ind w:left="361" w:right="127" w:hanging="115"/>
              <w:spacing w:before="44" w:line="193" w:lineRule="auto"/>
              <w:rPr>
                <w:sz w:val="8"/>
                <w:szCs w:val="8"/>
              </w:rPr>
            </w:pPr>
            <w:r>
              <w:rPr>
                <w:color w:val="231F20"/>
                <w:spacing w:val="-1"/>
              </w:rPr>
              <w:t>(1) 局限性或弥漫性心肌异常，包括节段运动异常、左</w:t>
            </w:r>
            <w:r>
              <w:rPr>
                <w:color w:val="231F20"/>
                <w:spacing w:val="-2"/>
              </w:rPr>
              <w:t>心室收缩功能降低、室</w:t>
            </w:r>
            <w:r>
              <w:rPr>
                <w:color w:val="231F20"/>
              </w:rPr>
              <w:t xml:space="preserve"> </w:t>
            </w:r>
            <w:r>
              <w:rPr>
                <w:color w:val="231F20"/>
                <w:spacing w:val="-3"/>
              </w:rPr>
              <w:t>壁运动异常等；(2) 心功能可以有效预测 COVID-19 心肌损伤的预后 </w:t>
            </w:r>
            <w:r>
              <w:rPr>
                <w:sz w:val="8"/>
                <w:szCs w:val="8"/>
                <w:color w:val="231F20"/>
                <w:spacing w:val="-3"/>
                <w:position w:val="6"/>
              </w:rPr>
              <w:t>[37-39]</w:t>
            </w:r>
          </w:p>
        </w:tc>
        <w:tc>
          <w:tcPr>
            <w:tcW w:w="2960" w:type="dxa"/>
            <w:vAlign w:val="top"/>
            <w:tcBorders>
              <w:top w:val="single" w:color="253F8E" w:sz="4" w:space="0"/>
            </w:tcBorders>
          </w:tcPr>
          <w:p>
            <w:pPr>
              <w:pStyle w:val="TableText"/>
              <w:ind w:left="295" w:right="116" w:hanging="172"/>
              <w:spacing w:before="44" w:line="193" w:lineRule="auto"/>
              <w:rPr/>
            </w:pPr>
            <w:r>
              <w:rPr>
                <w:color w:val="231F20"/>
                <w:spacing w:val="3"/>
              </w:rPr>
              <w:t>可以作为心肌损伤初步筛查工具，通过评估</w:t>
            </w:r>
            <w:r>
              <w:rPr>
                <w:color w:val="231F20"/>
                <w:spacing w:val="1"/>
              </w:rPr>
              <w:t xml:space="preserve"> </w:t>
            </w:r>
            <w:r>
              <w:rPr>
                <w:color w:val="231F20"/>
                <w:spacing w:val="-4"/>
              </w:rPr>
              <w:t>心功能来预测 COVID-19 心肌损伤的预后</w:t>
            </w:r>
          </w:p>
        </w:tc>
      </w:tr>
      <w:tr>
        <w:trPr>
          <w:trHeight w:val="651" w:hRule="atLeast"/>
        </w:trPr>
        <w:tc>
          <w:tcPr>
            <w:shd w:val="clear" w:fill="FFFDE9"/>
            <w:tcW w:w="998" w:type="dxa"/>
            <w:vAlign w:val="top"/>
          </w:tcPr>
          <w:p>
            <w:pPr>
              <w:pStyle w:val="TableText"/>
              <w:ind w:left="121" w:right="223" w:hanging="3"/>
              <w:spacing w:before="65" w:line="218" w:lineRule="auto"/>
              <w:rPr/>
            </w:pPr>
            <w:r>
              <w:rPr>
                <w:color w:val="231F20"/>
                <w:spacing w:val="-4"/>
              </w:rPr>
              <w:t>胸部 CT</w:t>
            </w:r>
            <w:r>
              <w:rPr>
                <w:color w:val="231F20"/>
                <w:spacing w:val="1"/>
              </w:rPr>
              <w:t xml:space="preserve"> </w:t>
            </w:r>
            <w:r>
              <w:rPr>
                <w:color w:val="231F20"/>
                <w:spacing w:val="-4"/>
              </w:rPr>
              <w:t>及</w:t>
            </w:r>
            <w:r>
              <w:rPr>
                <w:color w:val="231F20"/>
              </w:rPr>
              <w:t xml:space="preserve"> </w:t>
            </w:r>
            <w:r>
              <w:rPr>
                <w:color w:val="231F20"/>
                <w:spacing w:val="-4"/>
              </w:rPr>
              <w:t>CCTA</w:t>
            </w:r>
          </w:p>
        </w:tc>
        <w:tc>
          <w:tcPr>
            <w:shd w:val="clear" w:fill="FFFDE9"/>
            <w:tcW w:w="5027" w:type="dxa"/>
            <w:vAlign w:val="top"/>
          </w:tcPr>
          <w:p>
            <w:pPr>
              <w:pStyle w:val="TableText"/>
              <w:ind w:left="364" w:right="114" w:hanging="169"/>
              <w:spacing w:before="58" w:line="194" w:lineRule="auto"/>
              <w:rPr>
                <w:sz w:val="8"/>
                <w:szCs w:val="8"/>
              </w:rPr>
            </w:pPr>
            <w:r>
              <w:rPr>
                <w:color w:val="231F20"/>
                <w:spacing w:val="-1"/>
              </w:rPr>
              <w:t>(1) 心肌密度减低、左心室容积增大、心包积液等表现可以提示</w:t>
            </w:r>
            <w:r>
              <w:rPr>
                <w:color w:val="231F20"/>
                <w:spacing w:val="11"/>
                <w:w w:val="101"/>
              </w:rPr>
              <w:t xml:space="preserve"> </w:t>
            </w:r>
            <w:r>
              <w:rPr>
                <w:color w:val="231F20"/>
                <w:spacing w:val="-2"/>
              </w:rPr>
              <w:t>COVID-19 心</w:t>
            </w:r>
            <w:r>
              <w:rPr>
                <w:color w:val="231F20"/>
              </w:rPr>
              <w:t xml:space="preserve"> </w:t>
            </w:r>
            <w:r>
              <w:rPr>
                <w:color w:val="231F20"/>
                <w:spacing w:val="-5"/>
              </w:rPr>
              <w:t>肌损伤；(2) 胸部 CT 可评估 COVID-19 相关的肺部病变；结合 CCTA 可明确</w:t>
            </w:r>
            <w:r>
              <w:rPr>
                <w:color w:val="231F20"/>
                <w:spacing w:val="16"/>
                <w:w w:val="101"/>
              </w:rPr>
              <w:t xml:space="preserve"> </w:t>
            </w:r>
            <w:r>
              <w:rPr>
                <w:color w:val="231F20"/>
                <w:spacing w:val="-1"/>
              </w:rPr>
              <w:t>是否存在冠状动脉疾病相关心肌损伤 </w:t>
            </w:r>
            <w:r>
              <w:rPr>
                <w:sz w:val="8"/>
                <w:szCs w:val="8"/>
                <w:color w:val="231F20"/>
                <w:spacing w:val="-1"/>
                <w:position w:val="6"/>
              </w:rPr>
              <w:t>[40-42]</w:t>
            </w:r>
          </w:p>
        </w:tc>
        <w:tc>
          <w:tcPr>
            <w:shd w:val="clear" w:fill="FFFDE9"/>
            <w:tcW w:w="2960" w:type="dxa"/>
            <w:vAlign w:val="top"/>
          </w:tcPr>
          <w:p>
            <w:pPr>
              <w:pStyle w:val="TableText"/>
              <w:ind w:left="291" w:right="112" w:hanging="168"/>
              <w:spacing w:before="58" w:line="194" w:lineRule="auto"/>
              <w:rPr/>
            </w:pPr>
            <w:r>
              <w:rPr>
                <w:color w:val="231F20"/>
              </w:rPr>
              <w:t>可以作为筛查 COVID-19 心肌损伤的影像学</w:t>
            </w:r>
            <w:r>
              <w:rPr>
                <w:color w:val="231F20"/>
                <w:spacing w:val="4"/>
              </w:rPr>
              <w:t xml:space="preserve"> </w:t>
            </w:r>
            <w:r>
              <w:rPr>
                <w:color w:val="231F20"/>
                <w:spacing w:val="-1"/>
              </w:rPr>
              <w:t>手段之一，并且可以发现 COVID-19 相关</w:t>
            </w:r>
            <w:r>
              <w:rPr>
                <w:color w:val="231F20"/>
              </w:rPr>
              <w:t xml:space="preserve"> </w:t>
            </w:r>
            <w:r>
              <w:rPr>
                <w:color w:val="231F20"/>
                <w:spacing w:val="-1"/>
              </w:rPr>
              <w:t>的肺部病变和其他并发症</w:t>
            </w:r>
          </w:p>
        </w:tc>
      </w:tr>
      <w:tr>
        <w:trPr>
          <w:trHeight w:val="655" w:hRule="atLeast"/>
        </w:trPr>
        <w:tc>
          <w:tcPr>
            <w:tcW w:w="998" w:type="dxa"/>
            <w:vAlign w:val="top"/>
            <w:tcBorders>
              <w:bottom w:val="single" w:color="253F8E" w:sz="4" w:space="0"/>
            </w:tcBorders>
          </w:tcPr>
          <w:p>
            <w:pPr>
              <w:pStyle w:val="TableText"/>
              <w:ind w:left="122"/>
              <w:spacing w:before="79" w:line="168" w:lineRule="auto"/>
              <w:rPr/>
            </w:pPr>
            <w:r>
              <w:rPr>
                <w:color w:val="231F20"/>
                <w:spacing w:val="-4"/>
              </w:rPr>
              <w:t>CMR</w:t>
            </w:r>
          </w:p>
        </w:tc>
        <w:tc>
          <w:tcPr>
            <w:tcW w:w="5027" w:type="dxa"/>
            <w:vAlign w:val="top"/>
            <w:tcBorders>
              <w:bottom w:val="single" w:color="253F8E" w:sz="4" w:space="0"/>
            </w:tcBorders>
          </w:tcPr>
          <w:p>
            <w:pPr>
              <w:pStyle w:val="TableText"/>
              <w:ind w:left="360" w:right="113" w:hanging="165"/>
              <w:spacing w:before="59" w:line="195" w:lineRule="auto"/>
              <w:rPr>
                <w:sz w:val="8"/>
                <w:szCs w:val="8"/>
              </w:rPr>
            </w:pPr>
            <w:r>
              <w:rPr>
                <w:color w:val="231F20"/>
                <w:spacing w:val="-4"/>
              </w:rPr>
              <w:t>(1) 局部或整体心功能异常；(2) 心肌组织特征异常，包括心肌水肿表现为 T2 加</w:t>
            </w:r>
            <w:r>
              <w:rPr>
                <w:color w:val="231F20"/>
                <w:spacing w:val="4"/>
              </w:rPr>
              <w:t xml:space="preserve"> </w:t>
            </w:r>
            <w:r>
              <w:rPr>
                <w:color w:val="231F20"/>
                <w:spacing w:val="-3"/>
              </w:rPr>
              <w:t>权或 T2 定量成像异常，细胞坏死 / 纤维化表现为延迟强化，T1</w:t>
            </w:r>
            <w:r>
              <w:rPr>
                <w:color w:val="231F20"/>
                <w:spacing w:val="14"/>
                <w:w w:val="101"/>
              </w:rPr>
              <w:t xml:space="preserve"> </w:t>
            </w:r>
            <w:r>
              <w:rPr>
                <w:color w:val="231F20"/>
                <w:spacing w:val="-3"/>
              </w:rPr>
              <w:t>定量成像或</w:t>
            </w:r>
            <w:r>
              <w:rPr>
                <w:color w:val="231F20"/>
              </w:rPr>
              <w:t xml:space="preserve"> </w:t>
            </w:r>
            <w:r>
              <w:rPr>
                <w:color w:val="231F20"/>
                <w:spacing w:val="-4"/>
              </w:rPr>
              <w:t>ECV 异常；CMR 对 COVID-19 心肌损伤的</w:t>
            </w:r>
            <w:r>
              <w:rPr>
                <w:color w:val="231F20"/>
                <w:spacing w:val="-5"/>
              </w:rPr>
              <w:t>灵敏度和特异度高 </w:t>
            </w:r>
            <w:r>
              <w:rPr>
                <w:sz w:val="8"/>
                <w:szCs w:val="8"/>
                <w:color w:val="231F20"/>
                <w:spacing w:val="-5"/>
                <w:position w:val="6"/>
              </w:rPr>
              <w:t>[10, 32, 43]</w:t>
            </w:r>
          </w:p>
        </w:tc>
        <w:tc>
          <w:tcPr>
            <w:tcW w:w="2960" w:type="dxa"/>
            <w:vAlign w:val="top"/>
            <w:tcBorders>
              <w:bottom w:val="single" w:color="253F8E" w:sz="4" w:space="0"/>
            </w:tcBorders>
          </w:tcPr>
          <w:p>
            <w:pPr>
              <w:pStyle w:val="TableText"/>
              <w:ind w:left="287" w:right="112" w:hanging="166"/>
              <w:spacing w:before="60" w:line="204" w:lineRule="auto"/>
              <w:rPr/>
            </w:pPr>
            <w:r>
              <w:rPr>
                <w:color w:val="231F20"/>
              </w:rPr>
              <w:t>是评估 COVID-19 心肌损伤最可靠的无创影</w:t>
            </w:r>
            <w:r>
              <w:rPr>
                <w:color w:val="231F20"/>
                <w:spacing w:val="7"/>
              </w:rPr>
              <w:t xml:space="preserve"> </w:t>
            </w:r>
            <w:r>
              <w:rPr>
                <w:color w:val="231F20"/>
                <w:spacing w:val="-2"/>
              </w:rPr>
              <w:t>像学方法</w:t>
            </w:r>
          </w:p>
        </w:tc>
      </w:tr>
    </w:tbl>
    <w:p>
      <w:pPr>
        <w:ind w:left="839"/>
        <w:spacing w:before="77"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注：CCTA：冠状动脉 CT 血管造影；CMR：心脏磁共</w:t>
      </w:r>
      <w:r>
        <w:rPr>
          <w:rFonts w:ascii="Microsoft YaHei" w:hAnsi="Microsoft YaHei" w:eastAsia="Microsoft YaHei" w:cs="Microsoft YaHei"/>
          <w:sz w:val="14"/>
          <w:szCs w:val="14"/>
          <w:color w:val="231F20"/>
          <w:spacing w:val="-8"/>
        </w:rPr>
        <w:t>振成像；COVID-19：新型冠状病毒感染；ECV：细胞外间质容积</w:t>
      </w:r>
    </w:p>
    <w:p>
      <w:pPr>
        <w:spacing w:before="5"/>
        <w:rPr/>
      </w:pPr>
      <w:r/>
    </w:p>
    <w:p>
      <w:pPr>
        <w:spacing w:before="4"/>
        <w:rPr/>
      </w:pPr>
      <w:r/>
    </w:p>
    <w:p>
      <w:pPr>
        <w:sectPr>
          <w:headerReference w:type="default" r:id="rId8"/>
          <w:pgSz w:w="11849" w:h="16101"/>
          <w:pgMar w:top="1340" w:right="822" w:bottom="0" w:left="967" w:header="1063" w:footer="0" w:gutter="0"/>
          <w:cols w:equalWidth="0" w:num="1">
            <w:col w:w="10060" w:space="0"/>
          </w:cols>
        </w:sectPr>
        <w:rPr/>
      </w:pPr>
    </w:p>
    <w:p>
      <w:pPr>
        <w:pStyle w:val="BodyText"/>
        <w:spacing w:before="50" w:line="292" w:lineRule="exact"/>
        <w:rPr/>
      </w:pPr>
      <w:r>
        <w:rPr>
          <w:b/>
          <w:bCs/>
          <w:color w:val="231F20"/>
          <w:position w:val="1"/>
        </w:rPr>
        <w:t>4.1</w:t>
      </w:r>
      <w:r>
        <w:rPr>
          <w:color w:val="231F20"/>
          <w:position w:val="1"/>
        </w:rPr>
        <w:t xml:space="preserve"> X</w:t>
      </w:r>
      <w:r>
        <w:rPr>
          <w:color w:val="231F20"/>
          <w:spacing w:val="-39"/>
          <w:position w:val="1"/>
        </w:rPr>
        <w:t xml:space="preserve"> </w:t>
      </w:r>
      <w:r>
        <w:rPr>
          <w:color w:val="231F20"/>
          <w:position w:val="1"/>
        </w:rPr>
        <w:t>线胸片及胸部</w:t>
      </w:r>
      <w:r>
        <w:rPr>
          <w:color w:val="231F20"/>
          <w:spacing w:val="-43"/>
          <w:position w:val="1"/>
        </w:rPr>
        <w:t xml:space="preserve"> </w:t>
      </w:r>
      <w:r>
        <w:rPr>
          <w:color w:val="231F20"/>
          <w:position w:val="1"/>
        </w:rPr>
        <w:t>CT</w:t>
      </w:r>
      <w:r>
        <w:rPr>
          <w:color w:val="231F20"/>
          <w:spacing w:val="-49"/>
          <w:position w:val="1"/>
        </w:rPr>
        <w:t xml:space="preserve"> </w:t>
      </w:r>
      <w:r>
        <w:rPr>
          <w:color w:val="231F20"/>
          <w:position w:val="1"/>
        </w:rPr>
        <w:t>平扫</w:t>
      </w:r>
    </w:p>
    <w:p>
      <w:pPr>
        <w:pStyle w:val="BodyText"/>
        <w:ind w:right="355" w:firstLine="454"/>
        <w:spacing w:before="29" w:line="267" w:lineRule="auto"/>
        <w:jc w:val="both"/>
        <w:rPr/>
      </w:pPr>
      <w:r>
        <w:rPr>
          <w:color w:val="231F20"/>
          <w:spacing w:val="18"/>
        </w:rPr>
        <w:t>X</w:t>
      </w:r>
      <w:r>
        <w:rPr>
          <w:color w:val="231F20"/>
          <w:spacing w:val="-37"/>
        </w:rPr>
        <w:t xml:space="preserve"> </w:t>
      </w:r>
      <w:r>
        <w:rPr>
          <w:color w:val="231F20"/>
          <w:spacing w:val="18"/>
        </w:rPr>
        <w:t>线胸片及胸部</w:t>
      </w:r>
      <w:r>
        <w:rPr>
          <w:color w:val="231F20"/>
          <w:spacing w:val="-39"/>
        </w:rPr>
        <w:t xml:space="preserve"> </w:t>
      </w:r>
      <w:r>
        <w:rPr>
          <w:color w:val="231F20"/>
        </w:rPr>
        <w:t>CT</w:t>
      </w:r>
      <w:r>
        <w:rPr>
          <w:color w:val="231F20"/>
          <w:spacing w:val="-45"/>
        </w:rPr>
        <w:t xml:space="preserve"> </w:t>
      </w:r>
      <w:r>
        <w:rPr>
          <w:color w:val="231F20"/>
          <w:spacing w:val="18"/>
        </w:rPr>
        <w:t>平扫是诊断</w:t>
      </w:r>
      <w:r>
        <w:rPr>
          <w:color w:val="231F20"/>
          <w:spacing w:val="-39"/>
        </w:rPr>
        <w:t xml:space="preserve"> </w:t>
      </w:r>
      <w:r>
        <w:rPr>
          <w:color w:val="231F20"/>
        </w:rPr>
        <w:t>COVID</w:t>
      </w:r>
      <w:r>
        <w:rPr>
          <w:color w:val="231F20"/>
          <w:spacing w:val="18"/>
        </w:rPr>
        <w:t>-19</w:t>
      </w:r>
      <w:r>
        <w:rPr>
          <w:color w:val="231F20"/>
          <w:spacing w:val="-26"/>
        </w:rPr>
        <w:t xml:space="preserve"> </w:t>
      </w:r>
      <w:r>
        <w:rPr>
          <w:color w:val="231F20"/>
          <w:spacing w:val="18"/>
        </w:rPr>
        <w:t>的</w:t>
      </w:r>
      <w:r>
        <w:rPr>
          <w:color w:val="231F20"/>
        </w:rPr>
        <w:t xml:space="preserve"> </w:t>
      </w:r>
      <w:r>
        <w:rPr>
          <w:color w:val="231F20"/>
          <w:spacing w:val="5"/>
        </w:rPr>
        <w:t>一线筛查手段，通常表现为双肺多发磨玻璃或实变</w:t>
      </w:r>
      <w:r>
        <w:rPr>
          <w:color w:val="231F20"/>
          <w:spacing w:val="17"/>
        </w:rPr>
        <w:t xml:space="preserve"> </w:t>
      </w:r>
      <w:r>
        <w:rPr>
          <w:color w:val="231F20"/>
          <w:spacing w:val="-2"/>
        </w:rPr>
        <w:t>影及</w:t>
      </w:r>
      <w:r>
        <w:rPr>
          <w:color w:val="231F20"/>
          <w:spacing w:val="-38"/>
        </w:rPr>
        <w:t xml:space="preserve"> </w:t>
      </w:r>
      <w:r>
        <w:rPr>
          <w:color w:val="231F20"/>
          <w:spacing w:val="-2"/>
        </w:rPr>
        <w:t>CT</w:t>
      </w:r>
      <w:r>
        <w:rPr>
          <w:color w:val="231F20"/>
          <w:spacing w:val="-32"/>
        </w:rPr>
        <w:t xml:space="preserve"> </w:t>
      </w:r>
      <w:r>
        <w:rPr>
          <w:color w:val="231F20"/>
          <w:spacing w:val="-2"/>
        </w:rPr>
        <w:t>出现“铺路石</w:t>
      </w:r>
      <w:r>
        <w:rPr>
          <w:color w:val="231F20"/>
          <w:spacing w:val="-62"/>
        </w:rPr>
        <w:t xml:space="preserve"> </w:t>
      </w:r>
      <w:r>
        <w:rPr>
          <w:color w:val="231F20"/>
          <w:spacing w:val="-2"/>
        </w:rPr>
        <w:t>”征，两下肺及周围带分布为</w:t>
      </w:r>
      <w:r>
        <w:rPr>
          <w:color w:val="231F20"/>
        </w:rPr>
        <w:t xml:space="preserve"> </w:t>
      </w:r>
      <w:r>
        <w:rPr>
          <w:color w:val="231F20"/>
          <w:spacing w:val="-1"/>
        </w:rPr>
        <w:t>主，常在感染后 10~12</w:t>
      </w:r>
      <w:r>
        <w:rPr>
          <w:color w:val="231F20"/>
          <w:spacing w:val="-29"/>
        </w:rPr>
        <w:t xml:space="preserve"> </w:t>
      </w:r>
      <w:r>
        <w:rPr>
          <w:color w:val="231F20"/>
          <w:spacing w:val="-1"/>
        </w:rPr>
        <w:t>d</w:t>
      </w:r>
      <w:r>
        <w:rPr>
          <w:color w:val="231F20"/>
          <w:spacing w:val="-45"/>
        </w:rPr>
        <w:t xml:space="preserve"> </w:t>
      </w:r>
      <w:r>
        <w:rPr>
          <w:color w:val="231F20"/>
          <w:spacing w:val="-1"/>
        </w:rPr>
        <w:t>达到峰值</w:t>
      </w:r>
      <w:r>
        <w:rPr>
          <w:color w:val="231F20"/>
          <w:spacing w:val="-45"/>
        </w:rPr>
        <w:t xml:space="preserve"> </w:t>
      </w:r>
      <w:r>
        <w:rPr>
          <w:sz w:val="12"/>
          <w:szCs w:val="12"/>
          <w:color w:val="231F20"/>
          <w:spacing w:val="-1"/>
          <w:position w:val="9"/>
        </w:rPr>
        <w:t>[44]</w:t>
      </w:r>
      <w:r>
        <w:rPr>
          <w:sz w:val="12"/>
          <w:szCs w:val="12"/>
          <w:color w:val="231F20"/>
          <w:spacing w:val="-36"/>
          <w:position w:val="9"/>
        </w:rPr>
        <w:t xml:space="preserve"> </w:t>
      </w:r>
      <w:r>
        <w:rPr>
          <w:color w:val="231F20"/>
          <w:spacing w:val="-1"/>
        </w:rPr>
        <w:t>。由于</w:t>
      </w:r>
      <w:r>
        <w:rPr>
          <w:color w:val="231F20"/>
          <w:spacing w:val="-37"/>
        </w:rPr>
        <w:t xml:space="preserve"> </w:t>
      </w:r>
      <w:r>
        <w:rPr>
          <w:color w:val="231F20"/>
          <w:spacing w:val="-1"/>
        </w:rPr>
        <w:t>X</w:t>
      </w:r>
      <w:r>
        <w:rPr>
          <w:color w:val="231F20"/>
          <w:spacing w:val="-46"/>
        </w:rPr>
        <w:t xml:space="preserve"> </w:t>
      </w:r>
      <w:r>
        <w:rPr>
          <w:color w:val="231F20"/>
          <w:spacing w:val="-2"/>
        </w:rPr>
        <w:t>线胸</w:t>
      </w:r>
      <w:r>
        <w:rPr>
          <w:color w:val="231F20"/>
        </w:rPr>
        <w:t xml:space="preserve"> </w:t>
      </w:r>
      <w:r>
        <w:rPr>
          <w:color w:val="231F20"/>
          <w:spacing w:val="3"/>
        </w:rPr>
        <w:t>片对于早期</w:t>
      </w:r>
      <w:r>
        <w:rPr>
          <w:color w:val="231F20"/>
          <w:spacing w:val="-35"/>
        </w:rPr>
        <w:t xml:space="preserve"> </w:t>
      </w:r>
      <w:r>
        <w:rPr>
          <w:color w:val="231F20"/>
        </w:rPr>
        <w:t>COVID</w:t>
      </w:r>
      <w:r>
        <w:rPr>
          <w:color w:val="231F20"/>
          <w:spacing w:val="3"/>
        </w:rPr>
        <w:t>-19</w:t>
      </w:r>
      <w:r>
        <w:rPr>
          <w:color w:val="231F20"/>
          <w:spacing w:val="-29"/>
        </w:rPr>
        <w:t xml:space="preserve"> </w:t>
      </w:r>
      <w:r>
        <w:rPr>
          <w:color w:val="231F20"/>
          <w:spacing w:val="3"/>
        </w:rPr>
        <w:t>的诊断灵敏度较低</w:t>
      </w:r>
      <w:r>
        <w:rPr>
          <w:color w:val="231F20"/>
          <w:spacing w:val="-45"/>
        </w:rPr>
        <w:t xml:space="preserve"> </w:t>
      </w:r>
      <w:r>
        <w:rPr>
          <w:sz w:val="12"/>
          <w:szCs w:val="12"/>
          <w:color w:val="231F20"/>
          <w:spacing w:val="3"/>
          <w:position w:val="9"/>
        </w:rPr>
        <w:t>[45]</w:t>
      </w:r>
      <w:r>
        <w:rPr>
          <w:sz w:val="12"/>
          <w:szCs w:val="12"/>
          <w:color w:val="231F20"/>
          <w:spacing w:val="-23"/>
          <w:position w:val="9"/>
        </w:rPr>
        <w:t xml:space="preserve"> </w:t>
      </w:r>
      <w:r>
        <w:rPr>
          <w:color w:val="231F20"/>
          <w:spacing w:val="3"/>
        </w:rPr>
        <w:t>，条件</w:t>
      </w:r>
      <w:r>
        <w:rPr>
          <w:color w:val="231F20"/>
        </w:rPr>
        <w:t xml:space="preserve"> </w:t>
      </w:r>
      <w:r>
        <w:rPr>
          <w:color w:val="231F20"/>
          <w:spacing w:val="-1"/>
          <w:position w:val="-1"/>
        </w:rPr>
        <w:t>允许时强烈推荐行胸部</w:t>
      </w:r>
      <w:r>
        <w:rPr>
          <w:color w:val="231F20"/>
          <w:spacing w:val="-35"/>
          <w:position w:val="-1"/>
        </w:rPr>
        <w:t xml:space="preserve"> </w:t>
      </w:r>
      <w:r>
        <w:rPr>
          <w:color w:val="231F20"/>
          <w:spacing w:val="-1"/>
          <w:position w:val="-1"/>
        </w:rPr>
        <w:t>CT</w:t>
      </w:r>
      <w:r>
        <w:rPr>
          <w:color w:val="231F20"/>
          <w:spacing w:val="-50"/>
          <w:position w:val="-1"/>
        </w:rPr>
        <w:t xml:space="preserve"> </w:t>
      </w:r>
      <w:r>
        <w:rPr>
          <w:color w:val="231F20"/>
          <w:spacing w:val="-1"/>
          <w:position w:val="-1"/>
        </w:rPr>
        <w:t>评估</w:t>
      </w:r>
      <w:r>
        <w:rPr>
          <w:color w:val="231F20"/>
          <w:spacing w:val="-46"/>
          <w:position w:val="-1"/>
        </w:rPr>
        <w:t xml:space="preserve"> </w:t>
      </w:r>
      <w:r>
        <w:rPr>
          <w:sz w:val="12"/>
          <w:szCs w:val="12"/>
          <w:color w:val="231F20"/>
          <w:spacing w:val="-1"/>
          <w:position w:val="8"/>
        </w:rPr>
        <w:t>[46]</w:t>
      </w:r>
      <w:r>
        <w:rPr>
          <w:color w:val="231F20"/>
          <w:spacing w:val="-1"/>
          <w:position w:val="-1"/>
        </w:rPr>
        <w:t>。</w:t>
      </w:r>
    </w:p>
    <w:p>
      <w:pPr>
        <w:pStyle w:val="BodyText"/>
        <w:ind w:right="354" w:firstLine="452"/>
        <w:spacing w:before="23" w:line="268" w:lineRule="auto"/>
        <w:jc w:val="both"/>
        <w:rPr/>
      </w:pPr>
      <w:r>
        <w:rPr>
          <w:color w:val="231F20"/>
          <w:spacing w:val="9"/>
        </w:rPr>
        <w:t>尽管</w:t>
      </w:r>
      <w:r>
        <w:rPr>
          <w:color w:val="231F20"/>
          <w:spacing w:val="-32"/>
        </w:rPr>
        <w:t xml:space="preserve"> </w:t>
      </w:r>
      <w:r>
        <w:rPr>
          <w:color w:val="231F20"/>
          <w:spacing w:val="9"/>
        </w:rPr>
        <w:t>X</w:t>
      </w:r>
      <w:r>
        <w:rPr>
          <w:color w:val="231F20"/>
          <w:spacing w:val="-46"/>
        </w:rPr>
        <w:t xml:space="preserve"> </w:t>
      </w:r>
      <w:r>
        <w:rPr>
          <w:color w:val="231F20"/>
          <w:spacing w:val="9"/>
        </w:rPr>
        <w:t>线胸片及胸部</w:t>
      </w:r>
      <w:r>
        <w:rPr>
          <w:color w:val="231F20"/>
          <w:spacing w:val="-41"/>
        </w:rPr>
        <w:t xml:space="preserve"> </w:t>
      </w:r>
      <w:r>
        <w:rPr>
          <w:color w:val="231F20"/>
        </w:rPr>
        <w:t>CT</w:t>
      </w:r>
      <w:r>
        <w:rPr>
          <w:color w:val="231F20"/>
          <w:spacing w:val="-44"/>
        </w:rPr>
        <w:t xml:space="preserve"> </w:t>
      </w:r>
      <w:r>
        <w:rPr>
          <w:color w:val="231F20"/>
          <w:spacing w:val="9"/>
        </w:rPr>
        <w:t>检查对于筛查心肌损</w:t>
      </w:r>
      <w:r>
        <w:rPr>
          <w:color w:val="231F20"/>
        </w:rPr>
        <w:t xml:space="preserve"> </w:t>
      </w:r>
      <w:r>
        <w:rPr>
          <w:color w:val="231F20"/>
          <w:spacing w:val="2"/>
        </w:rPr>
        <w:t>伤的灵敏度较低</w:t>
      </w:r>
      <w:r>
        <w:rPr>
          <w:color w:val="231F20"/>
          <w:spacing w:val="-33"/>
        </w:rPr>
        <w:t xml:space="preserve"> </w:t>
      </w:r>
      <w:r>
        <w:rPr>
          <w:sz w:val="12"/>
          <w:szCs w:val="12"/>
          <w:color w:val="231F20"/>
          <w:spacing w:val="2"/>
          <w:position w:val="9"/>
        </w:rPr>
        <w:t>[4]</w:t>
      </w:r>
      <w:r>
        <w:rPr>
          <w:sz w:val="12"/>
          <w:szCs w:val="12"/>
          <w:color w:val="231F20"/>
          <w:spacing w:val="-23"/>
          <w:position w:val="9"/>
        </w:rPr>
        <w:t xml:space="preserve"> </w:t>
      </w:r>
      <w:r>
        <w:rPr>
          <w:color w:val="231F20"/>
          <w:spacing w:val="2"/>
        </w:rPr>
        <w:t>，但在疾病大流行、医疗资源紧</w:t>
      </w:r>
      <w:r>
        <w:rPr>
          <w:color w:val="231F20"/>
        </w:rPr>
        <w:t xml:space="preserve"> </w:t>
      </w:r>
      <w:r>
        <w:rPr>
          <w:color w:val="231F20"/>
        </w:rPr>
        <w:t>张期间仍可为心血管受累提供诊断依据</w:t>
      </w:r>
      <w:r>
        <w:rPr>
          <w:color w:val="231F20"/>
          <w:spacing w:val="-35"/>
        </w:rPr>
        <w:t xml:space="preserve"> </w:t>
      </w:r>
      <w:r>
        <w:rPr>
          <w:sz w:val="12"/>
          <w:szCs w:val="12"/>
          <w:color w:val="231F20"/>
          <w:position w:val="9"/>
        </w:rPr>
        <w:t>[47]</w:t>
      </w:r>
      <w:r>
        <w:rPr>
          <w:sz w:val="12"/>
          <w:szCs w:val="12"/>
          <w:color w:val="231F20"/>
          <w:spacing w:val="-36"/>
          <w:position w:val="9"/>
        </w:rPr>
        <w:t xml:space="preserve"> </w:t>
      </w:r>
      <w:r>
        <w:rPr>
          <w:color w:val="231F20"/>
        </w:rPr>
        <w:t>。常见心 </w:t>
      </w:r>
      <w:r>
        <w:rPr>
          <w:color w:val="231F20"/>
          <w:spacing w:val="6"/>
        </w:rPr>
        <w:t>血管受累表现包括心胸比扩大、心原性肺水肿</w:t>
      </w:r>
      <w:r>
        <w:rPr>
          <w:color w:val="231F20"/>
          <w:spacing w:val="5"/>
        </w:rPr>
        <w:t>、肺</w:t>
      </w:r>
      <w:r>
        <w:rPr>
          <w:color w:val="231F20"/>
        </w:rPr>
        <w:t xml:space="preserve"> </w:t>
      </w:r>
      <w:r>
        <w:rPr>
          <w:color w:val="231F20"/>
          <w:spacing w:val="11"/>
        </w:rPr>
        <w:t>动脉段突出、肺梗死、心包积液等。胸部</w:t>
      </w:r>
      <w:r>
        <w:rPr>
          <w:color w:val="231F20"/>
          <w:spacing w:val="-37"/>
        </w:rPr>
        <w:t xml:space="preserve"> </w:t>
      </w:r>
      <w:r>
        <w:rPr>
          <w:color w:val="231F20"/>
        </w:rPr>
        <w:t>CT</w:t>
      </w:r>
      <w:r>
        <w:rPr>
          <w:color w:val="231F20"/>
          <w:spacing w:val="-46"/>
        </w:rPr>
        <w:t xml:space="preserve"> </w:t>
      </w:r>
      <w:r>
        <w:rPr>
          <w:color w:val="231F20"/>
          <w:spacing w:val="11"/>
        </w:rPr>
        <w:t>平扫</w:t>
      </w:r>
      <w:r>
        <w:rPr>
          <w:color w:val="231F20"/>
        </w:rPr>
        <w:t xml:space="preserve"> </w:t>
      </w:r>
      <w:r>
        <w:rPr>
          <w:color w:val="231F20"/>
          <w:spacing w:val="10"/>
        </w:rPr>
        <w:t>测量的左心房前后径、左心室长径、心肌</w:t>
      </w:r>
      <w:r>
        <w:rPr>
          <w:color w:val="231F20"/>
          <w:spacing w:val="-18"/>
        </w:rPr>
        <w:t xml:space="preserve"> </w:t>
      </w:r>
      <w:r>
        <w:rPr>
          <w:color w:val="231F20"/>
        </w:rPr>
        <w:t>CT</w:t>
      </w:r>
      <w:r>
        <w:rPr>
          <w:color w:val="231F20"/>
          <w:spacing w:val="-47"/>
        </w:rPr>
        <w:t xml:space="preserve"> </w:t>
      </w:r>
      <w:r>
        <w:rPr>
          <w:color w:val="231F20"/>
          <w:spacing w:val="10"/>
        </w:rPr>
        <w:t>值及</w:t>
      </w:r>
      <w:r>
        <w:rPr>
          <w:color w:val="231F20"/>
        </w:rPr>
        <w:t xml:space="preserve"> </w:t>
      </w:r>
      <w:r>
        <w:rPr>
          <w:color w:val="231F20"/>
          <w:spacing w:val="-2"/>
          <w:position w:val="-1"/>
        </w:rPr>
        <w:t>心胸比等参数还具有一定预后价值</w:t>
      </w:r>
      <w:r>
        <w:rPr>
          <w:color w:val="231F20"/>
          <w:spacing w:val="-38"/>
          <w:position w:val="-1"/>
        </w:rPr>
        <w:t xml:space="preserve"> </w:t>
      </w:r>
      <w:r>
        <w:rPr>
          <w:sz w:val="12"/>
          <w:szCs w:val="12"/>
          <w:color w:val="231F20"/>
          <w:spacing w:val="-2"/>
          <w:position w:val="8"/>
        </w:rPr>
        <w:t>[47]</w:t>
      </w:r>
      <w:r>
        <w:rPr>
          <w:color w:val="231F20"/>
          <w:spacing w:val="-2"/>
          <w:position w:val="-1"/>
        </w:rPr>
        <w:t>。</w:t>
      </w:r>
    </w:p>
    <w:p>
      <w:pPr>
        <w:pStyle w:val="BodyText"/>
        <w:spacing w:before="1" w:line="293" w:lineRule="exact"/>
        <w:rPr/>
      </w:pPr>
      <w:r>
        <w:rPr>
          <w:b/>
          <w:bCs/>
          <w:color w:val="231F20"/>
          <w:spacing w:val="-6"/>
          <w:position w:val="1"/>
        </w:rPr>
        <w:t>4.2</w:t>
      </w:r>
      <w:r>
        <w:rPr>
          <w:color w:val="231F20"/>
          <w:spacing w:val="-6"/>
          <w:position w:val="1"/>
        </w:rPr>
        <w:t xml:space="preserve"> 超声心动图</w:t>
      </w:r>
    </w:p>
    <w:p>
      <w:pPr>
        <w:pStyle w:val="BodyText"/>
        <w:ind w:right="287" w:firstLine="454"/>
        <w:spacing w:before="23" w:line="270" w:lineRule="auto"/>
        <w:jc w:val="both"/>
        <w:rPr/>
      </w:pPr>
      <w:r>
        <w:rPr>
          <w:color w:val="231F20"/>
          <w:spacing w:val="10"/>
        </w:rPr>
        <w:t>超声心动图是筛查</w:t>
      </w:r>
      <w:r>
        <w:rPr>
          <w:color w:val="231F20"/>
          <w:spacing w:val="-31"/>
        </w:rPr>
        <w:t xml:space="preserve"> </w:t>
      </w:r>
      <w:r>
        <w:rPr>
          <w:color w:val="231F20"/>
        </w:rPr>
        <w:t>COVID</w:t>
      </w:r>
      <w:r>
        <w:rPr>
          <w:color w:val="231F20"/>
          <w:spacing w:val="10"/>
        </w:rPr>
        <w:t>-19</w:t>
      </w:r>
      <w:r>
        <w:rPr>
          <w:color w:val="231F20"/>
          <w:spacing w:val="-46"/>
        </w:rPr>
        <w:t xml:space="preserve"> </w:t>
      </w:r>
      <w:r>
        <w:rPr>
          <w:color w:val="231F20"/>
          <w:spacing w:val="10"/>
        </w:rPr>
        <w:t>相关心肌损伤的</w:t>
      </w:r>
      <w:r>
        <w:rPr>
          <w:color w:val="231F20"/>
        </w:rPr>
        <w:t xml:space="preserve"> </w:t>
      </w:r>
      <w:r>
        <w:rPr>
          <w:color w:val="231F20"/>
          <w:spacing w:val="6"/>
        </w:rPr>
        <w:t>一线检查手段，特别是床旁超声心动图，具有</w:t>
      </w:r>
      <w:r>
        <w:rPr>
          <w:color w:val="231F20"/>
          <w:spacing w:val="5"/>
        </w:rPr>
        <w:t>便捷</w:t>
      </w:r>
      <w:r>
        <w:rPr>
          <w:color w:val="231F20"/>
        </w:rPr>
        <w:t xml:space="preserve"> </w:t>
      </w:r>
      <w:r>
        <w:rPr>
          <w:color w:val="231F20"/>
          <w:spacing w:val="-1"/>
        </w:rPr>
        <w:t>性、易获得性、多功能性及安全性等诸多突出优点，</w:t>
      </w:r>
      <w:r>
        <w:rPr>
          <w:color w:val="231F20"/>
          <w:spacing w:val="18"/>
        </w:rPr>
        <w:t xml:space="preserve"> </w:t>
      </w:r>
      <w:r>
        <w:rPr>
          <w:color w:val="231F20"/>
          <w:spacing w:val="5"/>
        </w:rPr>
        <w:t>可以及时评估心腔大小、室壁运动异常、心脏功能</w:t>
      </w:r>
      <w:r>
        <w:rPr>
          <w:color w:val="231F20"/>
          <w:spacing w:val="16"/>
        </w:rPr>
        <w:t xml:space="preserve"> </w:t>
      </w:r>
      <w:r>
        <w:rPr>
          <w:color w:val="231F20"/>
          <w:spacing w:val="5"/>
        </w:rPr>
        <w:t>以及继发性心包积液等。在有经验的中心，超声心</w:t>
      </w:r>
      <w:r>
        <w:rPr>
          <w:color w:val="231F20"/>
          <w:spacing w:val="13"/>
        </w:rPr>
        <w:t xml:space="preserve"> </w:t>
      </w:r>
      <w:r>
        <w:rPr>
          <w:color w:val="231F20"/>
          <w:spacing w:val="5"/>
        </w:rPr>
        <w:t>动图对于初步诊断心肌梗死、鉴别心脏瓣膜病、心</w:t>
      </w:r>
      <w:r>
        <w:rPr>
          <w:color w:val="231F20"/>
          <w:spacing w:val="13"/>
        </w:rPr>
        <w:t xml:space="preserve"> </w:t>
      </w:r>
      <w:r>
        <w:rPr>
          <w:color w:val="231F20"/>
          <w:spacing w:val="-1"/>
        </w:rPr>
        <w:t>肌病等具有较高价值。</w:t>
      </w:r>
    </w:p>
    <w:p>
      <w:pPr>
        <w:pStyle w:val="BodyText"/>
        <w:ind w:right="270" w:firstLine="405"/>
        <w:spacing w:before="6" w:line="265" w:lineRule="auto"/>
        <w:rPr/>
      </w:pPr>
      <w:r>
        <w:rPr>
          <w:color w:val="231F20"/>
          <w:spacing w:val="2"/>
        </w:rPr>
        <w:t>（1）心肌炎：超声心动图对于心肌炎的诊断特</w:t>
      </w:r>
      <w:r>
        <w:rPr>
          <w:color w:val="231F20"/>
          <w:spacing w:val="6"/>
        </w:rPr>
        <w:t xml:space="preserve"> </w:t>
      </w:r>
      <w:r>
        <w:rPr>
          <w:color w:val="231F20"/>
          <w:spacing w:val="6"/>
        </w:rPr>
        <w:t>异度和灵敏度较低，主要原因是心肌炎的影像</w:t>
      </w:r>
      <w:r>
        <w:rPr>
          <w:color w:val="231F20"/>
          <w:spacing w:val="5"/>
        </w:rPr>
        <w:t>表现</w:t>
      </w:r>
      <w:r>
        <w:rPr>
          <w:color w:val="231F20"/>
        </w:rPr>
        <w:t xml:space="preserve">  </w:t>
      </w:r>
      <w:r>
        <w:rPr>
          <w:color w:val="231F20"/>
          <w:spacing w:val="5"/>
        </w:rPr>
        <w:t>多变。部分早期轻症患者仅有小范围心肌损伤，这</w:t>
      </w:r>
      <w:r>
        <w:rPr>
          <w:color w:val="231F20"/>
          <w:spacing w:val="9"/>
        </w:rPr>
        <w:t xml:space="preserve">  </w:t>
      </w:r>
      <w:r>
        <w:rPr>
          <w:color w:val="231F20"/>
          <w:spacing w:val="-3"/>
        </w:rPr>
        <w:t>种情况下，无法仅凭超声心动图明确诊断心肌炎</w:t>
      </w:r>
      <w:r>
        <w:rPr>
          <w:color w:val="231F20"/>
          <w:spacing w:val="-45"/>
        </w:rPr>
        <w:t xml:space="preserve"> </w:t>
      </w:r>
      <w:r>
        <w:rPr>
          <w:sz w:val="12"/>
          <w:szCs w:val="12"/>
          <w:color w:val="231F20"/>
          <w:spacing w:val="-3"/>
          <w:position w:val="9"/>
        </w:rPr>
        <w:t>[48]</w:t>
      </w:r>
      <w:r>
        <w:rPr>
          <w:color w:val="231F20"/>
          <w:spacing w:val="-3"/>
        </w:rPr>
        <w:t>。</w:t>
      </w:r>
      <w:r>
        <w:rPr>
          <w:color w:val="231F20"/>
        </w:rPr>
        <w:t xml:space="preserve"> </w:t>
      </w:r>
      <w:r>
        <w:rPr>
          <w:color w:val="231F20"/>
          <w:spacing w:val="-4"/>
        </w:rPr>
        <w:t>部分患者仅出现一些支持征象，包括心肌水肿（在超</w:t>
      </w:r>
      <w:r>
        <w:rPr>
          <w:color w:val="231F20"/>
          <w:spacing w:val="7"/>
        </w:rPr>
        <w:t xml:space="preserve">  </w:t>
      </w:r>
      <w:r>
        <w:rPr>
          <w:color w:val="231F20"/>
          <w:spacing w:val="-2"/>
        </w:rPr>
        <w:t>声心动图上表现为心肌回声变低</w:t>
      </w:r>
      <w:r>
        <w:rPr>
          <w:color w:val="231F20"/>
          <w:spacing w:val="-47"/>
        </w:rPr>
        <w:t xml:space="preserve"> </w:t>
      </w:r>
      <w:r>
        <w:rPr>
          <w:color w:val="231F20"/>
          <w:spacing w:val="-2"/>
        </w:rPr>
        <w:t>）、少量心包积液、</w:t>
      </w:r>
      <w:r>
        <w:rPr>
          <w:color w:val="231F20"/>
        </w:rPr>
        <w:t xml:space="preserve"> </w:t>
      </w:r>
      <w:r>
        <w:rPr>
          <w:color w:val="231F20"/>
          <w:spacing w:val="2"/>
        </w:rPr>
        <w:t>室壁运动减低（应用斑点追踪技术灵敏度更高</w:t>
      </w:r>
      <w:r>
        <w:rPr>
          <w:color w:val="231F20"/>
          <w:spacing w:val="-23"/>
        </w:rPr>
        <w:t xml:space="preserve"> </w:t>
      </w:r>
      <w:r>
        <w:rPr>
          <w:color w:val="231F20"/>
          <w:spacing w:val="2"/>
        </w:rPr>
        <w:t>）或</w:t>
      </w:r>
      <w:r>
        <w:rPr>
          <w:color w:val="231F20"/>
        </w:rPr>
        <w:t xml:space="preserve">  </w:t>
      </w:r>
      <w:r>
        <w:rPr>
          <w:color w:val="231F20"/>
          <w:spacing w:val="-6"/>
        </w:rPr>
        <w:t>室壁运动不协调或节律失调（传导系统受累</w:t>
      </w:r>
      <w:r>
        <w:rPr>
          <w:color w:val="231F20"/>
          <w:spacing w:val="-26"/>
        </w:rPr>
        <w:t xml:space="preserve"> </w:t>
      </w:r>
      <w:r>
        <w:rPr>
          <w:color w:val="231F20"/>
          <w:spacing w:val="-6"/>
        </w:rPr>
        <w:t>）等</w:t>
      </w:r>
      <w:r>
        <w:rPr>
          <w:color w:val="231F20"/>
          <w:spacing w:val="-46"/>
        </w:rPr>
        <w:t xml:space="preserve"> </w:t>
      </w:r>
      <w:r>
        <w:rPr>
          <w:sz w:val="12"/>
          <w:szCs w:val="12"/>
          <w:color w:val="231F20"/>
          <w:spacing w:val="-6"/>
          <w:position w:val="9"/>
        </w:rPr>
        <w:t>[49]</w:t>
      </w:r>
      <w:r>
        <w:rPr>
          <w:color w:val="231F20"/>
          <w:spacing w:val="-6"/>
        </w:rPr>
        <w:t>，</w:t>
      </w:r>
      <w:r>
        <w:rPr>
          <w:color w:val="231F20"/>
        </w:rPr>
        <w:t xml:space="preserve"> </w:t>
      </w:r>
      <w:r>
        <w:rPr>
          <w:color w:val="231F20"/>
        </w:rPr>
        <w:t>因此如果患者出现无法解释的心肌增厚、心包积液、</w:t>
      </w:r>
      <w:r>
        <w:rPr>
          <w:color w:val="231F20"/>
          <w:spacing w:val="12"/>
        </w:rPr>
        <w:t xml:space="preserve"> </w:t>
      </w:r>
      <w:r>
        <w:rPr>
          <w:color w:val="231F20"/>
          <w:spacing w:val="14"/>
        </w:rPr>
        <w:t>室壁运动异常等，结合近期的</w:t>
      </w:r>
      <w:r>
        <w:rPr>
          <w:color w:val="231F20"/>
          <w:spacing w:val="-13"/>
        </w:rPr>
        <w:t xml:space="preserve"> </w:t>
      </w:r>
      <w:r>
        <w:rPr>
          <w:color w:val="231F20"/>
        </w:rPr>
        <w:t>COVID</w:t>
      </w:r>
      <w:r>
        <w:rPr>
          <w:color w:val="231F20"/>
          <w:spacing w:val="14"/>
        </w:rPr>
        <w:t>-19</w:t>
      </w:r>
      <w:r>
        <w:rPr>
          <w:color w:val="231F20"/>
          <w:spacing w:val="-45"/>
        </w:rPr>
        <w:t xml:space="preserve"> </w:t>
      </w:r>
      <w:r>
        <w:rPr>
          <w:color w:val="231F20"/>
          <w:spacing w:val="14"/>
        </w:rPr>
        <w:t>感染史，</w:t>
      </w:r>
      <w:r>
        <w:rPr>
          <w:color w:val="231F20"/>
        </w:rPr>
        <w:t xml:space="preserve"> </w:t>
      </w:r>
      <w:r>
        <w:rPr>
          <w:color w:val="231F20"/>
        </w:rPr>
        <w:t>应该怀疑心肌损伤并进一步检查。</w:t>
      </w:r>
    </w:p>
    <w:p>
      <w:pPr>
        <w:pStyle w:val="BodyText"/>
        <w:ind w:left="388"/>
        <w:spacing w:before="59" w:line="214" w:lineRule="auto"/>
        <w:rPr/>
      </w:pPr>
      <w:r>
        <w:rPr>
          <w:color w:val="231F20"/>
          <w:spacing w:val="-1"/>
        </w:rPr>
        <w:t>（2）心肌梗死：COVID-19</w:t>
      </w:r>
      <w:r>
        <w:rPr>
          <w:color w:val="231F20"/>
          <w:spacing w:val="-16"/>
        </w:rPr>
        <w:t xml:space="preserve"> </w:t>
      </w:r>
      <w:r>
        <w:rPr>
          <w:color w:val="231F20"/>
          <w:spacing w:val="-1"/>
        </w:rPr>
        <w:t>的超声心动图声像图</w:t>
      </w:r>
    </w:p>
    <w:p>
      <w:pPr>
        <w:spacing w:line="14" w:lineRule="auto"/>
        <w:rPr>
          <w:rFonts w:ascii="Arial"/>
          <w:sz w:val="2"/>
        </w:rPr>
      </w:pPr>
      <w:r>
        <w:rPr>
          <w:rFonts w:ascii="Arial" w:hAnsi="Arial" w:eastAsia="Arial" w:cs="Arial"/>
          <w:sz w:val="2"/>
          <w:szCs w:val="2"/>
        </w:rPr>
        <w:br w:type="column"/>
      </w:r>
    </w:p>
    <w:p>
      <w:pPr>
        <w:pStyle w:val="BodyText"/>
        <w:ind w:right="91" w:firstLine="4"/>
        <w:spacing w:before="57" w:line="268" w:lineRule="auto"/>
        <w:jc w:val="both"/>
        <w:rPr/>
      </w:pPr>
      <w:r>
        <w:rPr>
          <w:color w:val="231F20"/>
          <w:spacing w:val="5"/>
        </w:rPr>
        <w:t>特点可表现为心脏节段性室壁运动异常，应变分析</w:t>
      </w:r>
      <w:r>
        <w:rPr>
          <w:color w:val="231F20"/>
          <w:spacing w:val="18"/>
        </w:rPr>
        <w:t xml:space="preserve"> </w:t>
      </w:r>
      <w:r>
        <w:rPr>
          <w:color w:val="231F20"/>
          <w:spacing w:val="6"/>
        </w:rPr>
        <w:t>可以提高诊断灵敏度，对比剂增强超声可以用于评</w:t>
      </w:r>
      <w:r>
        <w:rPr>
          <w:color w:val="231F20"/>
          <w:spacing w:val="1"/>
        </w:rPr>
        <w:t xml:space="preserve"> </w:t>
      </w:r>
      <w:r>
        <w:rPr>
          <w:color w:val="231F20"/>
          <w:spacing w:val="6"/>
        </w:rPr>
        <w:t>估心肌缺血，多巴酚丁胺等负荷超声检查可</w:t>
      </w:r>
      <w:r>
        <w:rPr>
          <w:color w:val="231F20"/>
          <w:spacing w:val="5"/>
        </w:rPr>
        <w:t>以用于</w:t>
      </w:r>
      <w:r>
        <w:rPr>
          <w:color w:val="231F20"/>
        </w:rPr>
        <w:t xml:space="preserve"> </w:t>
      </w:r>
      <w:r>
        <w:rPr>
          <w:color w:val="231F20"/>
          <w:spacing w:val="-5"/>
          <w:position w:val="-2"/>
        </w:rPr>
        <w:t>判断存活心肌</w:t>
      </w:r>
      <w:r>
        <w:rPr>
          <w:color w:val="231F20"/>
          <w:spacing w:val="-38"/>
          <w:position w:val="-2"/>
        </w:rPr>
        <w:t xml:space="preserve"> </w:t>
      </w:r>
      <w:r>
        <w:rPr>
          <w:sz w:val="12"/>
          <w:szCs w:val="12"/>
          <w:color w:val="231F20"/>
          <w:spacing w:val="-5"/>
          <w:position w:val="7"/>
        </w:rPr>
        <w:t>[50]</w:t>
      </w:r>
      <w:r>
        <w:rPr>
          <w:color w:val="231F20"/>
          <w:spacing w:val="-5"/>
          <w:position w:val="-2"/>
        </w:rPr>
        <w:t>。</w:t>
      </w:r>
    </w:p>
    <w:p>
      <w:pPr>
        <w:pStyle w:val="BodyText"/>
        <w:ind w:left="1" w:right="15" w:firstLine="405"/>
        <w:spacing w:before="11" w:line="261" w:lineRule="auto"/>
        <w:rPr/>
      </w:pPr>
      <w:r>
        <w:rPr>
          <w:color w:val="231F20"/>
          <w:spacing w:val="2"/>
        </w:rPr>
        <w:t>（3）应激性心肌病：常表现为心尖部“气球样</w:t>
      </w:r>
      <w:r>
        <w:rPr>
          <w:color w:val="231F20"/>
          <w:spacing w:val="6"/>
        </w:rPr>
        <w:t xml:space="preserve"> </w:t>
      </w:r>
      <w:r>
        <w:rPr>
          <w:color w:val="231F20"/>
          <w:spacing w:val="3"/>
        </w:rPr>
        <w:t>变</w:t>
      </w:r>
      <w:r>
        <w:rPr>
          <w:color w:val="231F20"/>
          <w:spacing w:val="-44"/>
        </w:rPr>
        <w:t xml:space="preserve"> </w:t>
      </w:r>
      <w:r>
        <w:rPr>
          <w:color w:val="231F20"/>
          <w:spacing w:val="3"/>
        </w:rPr>
        <w:t>”，但应注意非典型部位的应激性心肌病。由于</w:t>
      </w:r>
      <w:r>
        <w:rPr>
          <w:color w:val="231F20"/>
        </w:rPr>
        <w:t xml:space="preserve"> </w:t>
      </w:r>
      <w:r>
        <w:rPr>
          <w:color w:val="231F20"/>
          <w:spacing w:val="6"/>
        </w:rPr>
        <w:t>应激性心肌病所致心脏结构功能异常一般具有可逆</w:t>
      </w:r>
      <w:r>
        <w:rPr>
          <w:color w:val="231F20"/>
          <w:spacing w:val="5"/>
        </w:rPr>
        <w:t xml:space="preserve"> </w:t>
      </w:r>
      <w:r>
        <w:rPr>
          <w:color w:val="231F20"/>
          <w:spacing w:val="5"/>
        </w:rPr>
        <w:t>性，复查超声心动图可以观察室壁运动异常等随时</w:t>
      </w:r>
      <w:r>
        <w:rPr>
          <w:color w:val="231F20"/>
          <w:spacing w:val="18"/>
        </w:rPr>
        <w:t xml:space="preserve"> </w:t>
      </w:r>
      <w:r>
        <w:rPr>
          <w:color w:val="231F20"/>
          <w:spacing w:val="9"/>
        </w:rPr>
        <w:t>间变化的动态演变。复查发现室壁运动异常消失，</w:t>
      </w:r>
      <w:r>
        <w:rPr>
          <w:color w:val="231F20"/>
          <w:spacing w:val="8"/>
        </w:rPr>
        <w:t xml:space="preserve"> </w:t>
      </w:r>
      <w:r>
        <w:rPr>
          <w:color w:val="231F20"/>
          <w:spacing w:val="-2"/>
          <w:position w:val="-1"/>
        </w:rPr>
        <w:t>是诊断应激性心肌病的重要依据</w:t>
      </w:r>
      <w:r>
        <w:rPr>
          <w:color w:val="231F20"/>
          <w:spacing w:val="-41"/>
          <w:position w:val="-1"/>
        </w:rPr>
        <w:t xml:space="preserve"> </w:t>
      </w:r>
      <w:r>
        <w:rPr>
          <w:sz w:val="12"/>
          <w:szCs w:val="12"/>
          <w:color w:val="231F20"/>
          <w:spacing w:val="-2"/>
          <w:position w:val="8"/>
        </w:rPr>
        <w:t>[51]</w:t>
      </w:r>
      <w:r>
        <w:rPr>
          <w:color w:val="231F20"/>
          <w:spacing w:val="-2"/>
          <w:position w:val="-1"/>
        </w:rPr>
        <w:t>。</w:t>
      </w:r>
    </w:p>
    <w:p>
      <w:pPr>
        <w:pStyle w:val="BodyText"/>
        <w:ind w:right="90" w:firstLine="407"/>
        <w:spacing w:before="57" w:line="260" w:lineRule="auto"/>
        <w:rPr/>
      </w:pPr>
      <w:r>
        <w:rPr>
          <w:color w:val="231F20"/>
          <w:spacing w:val="2"/>
        </w:rPr>
        <w:t>（4）肺栓塞：超声心动图可用于探查主肺动脉</w:t>
      </w:r>
      <w:r>
        <w:rPr>
          <w:color w:val="231F20"/>
        </w:rPr>
        <w:t xml:space="preserve"> </w:t>
      </w:r>
      <w:r>
        <w:rPr>
          <w:color w:val="231F20"/>
          <w:spacing w:val="5"/>
        </w:rPr>
        <w:t>内是否存在血栓及观察肺栓塞继发征象（采用是否</w:t>
      </w:r>
      <w:r>
        <w:rPr>
          <w:color w:val="231F20"/>
          <w:spacing w:val="15"/>
        </w:rPr>
        <w:t xml:space="preserve"> </w:t>
      </w:r>
      <w:r>
        <w:rPr>
          <w:color w:val="231F20"/>
          <w:spacing w:val="5"/>
        </w:rPr>
        <w:t>存在肺动脉高压、右心大小和功能及三尖瓣环收缩</w:t>
      </w:r>
      <w:r>
        <w:rPr>
          <w:color w:val="231F20"/>
          <w:spacing w:val="18"/>
        </w:rPr>
        <w:t xml:space="preserve"> </w:t>
      </w:r>
      <w:r>
        <w:rPr>
          <w:color w:val="231F20"/>
          <w:spacing w:val="3"/>
        </w:rPr>
        <w:t>期位移等指标来评估</w:t>
      </w:r>
      <w:r>
        <w:rPr>
          <w:color w:val="231F20"/>
          <w:spacing w:val="-37"/>
        </w:rPr>
        <w:t xml:space="preserve"> </w:t>
      </w:r>
      <w:r>
        <w:rPr>
          <w:color w:val="231F20"/>
          <w:spacing w:val="3"/>
        </w:rPr>
        <w:t>）。同时双上肢及双下肢静脉</w:t>
      </w:r>
      <w:r>
        <w:rPr>
          <w:color w:val="231F20"/>
        </w:rPr>
        <w:t xml:space="preserve"> </w:t>
      </w:r>
      <w:r>
        <w:rPr>
          <w:color w:val="231F20"/>
          <w:spacing w:val="-1"/>
          <w:position w:val="-1"/>
        </w:rPr>
        <w:t>超声可以评估深静脉血栓情况</w:t>
      </w:r>
      <w:r>
        <w:rPr>
          <w:color w:val="231F20"/>
          <w:spacing w:val="-46"/>
          <w:position w:val="-1"/>
        </w:rPr>
        <w:t xml:space="preserve"> </w:t>
      </w:r>
      <w:r>
        <w:rPr>
          <w:sz w:val="12"/>
          <w:szCs w:val="12"/>
          <w:color w:val="231F20"/>
          <w:spacing w:val="-1"/>
          <w:position w:val="8"/>
        </w:rPr>
        <w:t>[52-53</w:t>
      </w:r>
      <w:r>
        <w:rPr>
          <w:sz w:val="12"/>
          <w:szCs w:val="12"/>
          <w:color w:val="231F20"/>
          <w:spacing w:val="-2"/>
          <w:position w:val="8"/>
        </w:rPr>
        <w:t>]</w:t>
      </w:r>
      <w:r>
        <w:rPr>
          <w:color w:val="231F20"/>
          <w:spacing w:val="-2"/>
          <w:position w:val="-1"/>
        </w:rPr>
        <w:t>。</w:t>
      </w:r>
    </w:p>
    <w:p>
      <w:pPr>
        <w:pStyle w:val="BodyText"/>
        <w:ind w:left="1" w:right="95" w:firstLine="405"/>
        <w:spacing w:before="58" w:line="260" w:lineRule="auto"/>
        <w:rPr/>
      </w:pPr>
      <w:r>
        <w:rPr>
          <w:color w:val="231F20"/>
          <w:spacing w:val="1"/>
        </w:rPr>
        <w:t>（5）多系统炎症综合征：对于青少年合并高炎</w:t>
      </w:r>
      <w:r>
        <w:rPr>
          <w:color w:val="231F20"/>
          <w:spacing w:val="15"/>
        </w:rPr>
        <w:t xml:space="preserve"> </w:t>
      </w:r>
      <w:r>
        <w:rPr>
          <w:color w:val="231F20"/>
          <w:spacing w:val="5"/>
        </w:rPr>
        <w:t>症状态患者，超声心动图除了可以评估心功能、心</w:t>
      </w:r>
      <w:r>
        <w:rPr>
          <w:color w:val="231F20"/>
          <w:spacing w:val="13"/>
        </w:rPr>
        <w:t xml:space="preserve"> </w:t>
      </w:r>
      <w:r>
        <w:rPr>
          <w:color w:val="231F20"/>
          <w:spacing w:val="5"/>
        </w:rPr>
        <w:t>脏大小、心包积液等异常，还可对近段冠状动脉进</w:t>
      </w:r>
      <w:r>
        <w:rPr>
          <w:color w:val="231F20"/>
          <w:spacing w:val="17"/>
        </w:rPr>
        <w:t xml:space="preserve"> </w:t>
      </w:r>
      <w:r>
        <w:rPr>
          <w:color w:val="231F20"/>
          <w:spacing w:val="5"/>
        </w:rPr>
        <w:t>行探查，除外冠状动脉瘤样扩张等异常表现，但需</w:t>
      </w:r>
      <w:r>
        <w:rPr>
          <w:color w:val="231F20"/>
          <w:spacing w:val="14"/>
        </w:rPr>
        <w:t xml:space="preserve"> </w:t>
      </w:r>
      <w:r>
        <w:rPr>
          <w:color w:val="231F20"/>
          <w:spacing w:val="-2"/>
        </w:rPr>
        <w:t>与川崎病进行鉴别。</w:t>
      </w:r>
    </w:p>
    <w:p>
      <w:pPr>
        <w:pStyle w:val="BodyText"/>
        <w:ind w:left="5" w:firstLine="402"/>
        <w:spacing w:before="59" w:line="253" w:lineRule="auto"/>
        <w:rPr/>
      </w:pPr>
      <w:r>
        <w:rPr>
          <w:color w:val="231F20"/>
          <w:spacing w:val="2"/>
        </w:rPr>
        <w:t>（6）心包炎：急性期多表现为少量或中量心包</w:t>
      </w:r>
      <w:r>
        <w:rPr>
          <w:color w:val="231F20"/>
          <w:spacing w:val="6"/>
        </w:rPr>
        <w:t xml:space="preserve"> </w:t>
      </w:r>
      <w:r>
        <w:rPr>
          <w:color w:val="231F20"/>
          <w:spacing w:val="10"/>
        </w:rPr>
        <w:t>积液，少部分患者可出现心包增厚、室间隔抖动、</w:t>
      </w:r>
      <w:r>
        <w:rPr>
          <w:color w:val="231F20"/>
        </w:rPr>
        <w:t xml:space="preserve"> </w:t>
      </w:r>
      <w:r>
        <w:rPr>
          <w:color w:val="231F20"/>
          <w:spacing w:val="-1"/>
        </w:rPr>
        <w:t>双心房增大等缩窄性心包炎表现。</w:t>
      </w:r>
    </w:p>
    <w:p>
      <w:pPr>
        <w:pStyle w:val="BodyText"/>
        <w:ind w:left="5" w:right="4" w:firstLine="401"/>
        <w:spacing w:before="60" w:line="253" w:lineRule="auto"/>
        <w:rPr/>
      </w:pPr>
      <w:r>
        <w:rPr>
          <w:color w:val="231F20"/>
          <w:spacing w:val="2"/>
        </w:rPr>
        <w:t>（7）既往心肌病、心脏瓣膜病：超声心动图还</w:t>
      </w:r>
      <w:r>
        <w:rPr>
          <w:color w:val="231F20"/>
          <w:spacing w:val="6"/>
        </w:rPr>
        <w:t xml:space="preserve"> </w:t>
      </w:r>
      <w:r>
        <w:rPr>
          <w:color w:val="231F20"/>
          <w:spacing w:val="5"/>
        </w:rPr>
        <w:t>可以初步鉴别肥厚型心肌病、扩张型心肌病、主动</w:t>
      </w:r>
      <w:r>
        <w:rPr>
          <w:color w:val="231F20"/>
          <w:spacing w:val="4"/>
        </w:rPr>
        <w:t xml:space="preserve">  </w:t>
      </w:r>
      <w:r>
        <w:rPr>
          <w:color w:val="231F20"/>
        </w:rPr>
        <w:t>脉瓣狭窄、二尖瓣脱垂等常见心脏病所致心肌损伤。</w:t>
      </w:r>
    </w:p>
    <w:p>
      <w:pPr>
        <w:pStyle w:val="BodyText"/>
        <w:ind w:left="1" w:right="84" w:firstLine="388"/>
        <w:spacing w:before="57" w:line="263" w:lineRule="auto"/>
        <w:rPr/>
      </w:pPr>
      <w:r>
        <w:rPr>
          <w:color w:val="231F20"/>
        </w:rPr>
        <w:t>（8）肺炎：COVID-19</w:t>
      </w:r>
      <w:r>
        <w:rPr>
          <w:color w:val="231F20"/>
          <w:spacing w:val="-41"/>
        </w:rPr>
        <w:t xml:space="preserve"> </w:t>
      </w:r>
      <w:r>
        <w:rPr>
          <w:color w:val="231F20"/>
        </w:rPr>
        <w:t>疫情暴发以来，肺部超声 </w:t>
      </w:r>
      <w:r>
        <w:rPr>
          <w:color w:val="231F20"/>
          <w:spacing w:val="6"/>
        </w:rPr>
        <w:t>技术发展较快，目前已有多个研究使用不同肺部超</w:t>
      </w:r>
      <w:r>
        <w:rPr>
          <w:color w:val="231F20"/>
        </w:rPr>
        <w:t xml:space="preserve"> </w:t>
      </w:r>
      <w:r>
        <w:rPr>
          <w:color w:val="231F20"/>
          <w:spacing w:val="10"/>
        </w:rPr>
        <w:t>声检查方案来评估</w:t>
      </w:r>
      <w:r>
        <w:rPr>
          <w:color w:val="231F20"/>
          <w:spacing w:val="-29"/>
        </w:rPr>
        <w:t xml:space="preserve"> </w:t>
      </w:r>
      <w:r>
        <w:rPr>
          <w:color w:val="231F20"/>
        </w:rPr>
        <w:t>COVID</w:t>
      </w:r>
      <w:r>
        <w:rPr>
          <w:color w:val="231F20"/>
          <w:spacing w:val="10"/>
        </w:rPr>
        <w:t>-19</w:t>
      </w:r>
      <w:r>
        <w:rPr>
          <w:color w:val="231F20"/>
          <w:spacing w:val="-47"/>
        </w:rPr>
        <w:t xml:space="preserve"> </w:t>
      </w:r>
      <w:r>
        <w:rPr>
          <w:color w:val="231F20"/>
          <w:spacing w:val="10"/>
        </w:rPr>
        <w:t>肺炎的严重程度，与</w:t>
      </w:r>
      <w:r>
        <w:rPr>
          <w:color w:val="231F20"/>
        </w:rPr>
        <w:t xml:space="preserve"> </w:t>
      </w:r>
      <w:r>
        <w:rPr>
          <w:color w:val="231F20"/>
          <w:spacing w:val="10"/>
        </w:rPr>
        <w:t>肺部</w:t>
      </w:r>
      <w:r>
        <w:rPr>
          <w:color w:val="231F20"/>
          <w:spacing w:val="-36"/>
        </w:rPr>
        <w:t xml:space="preserve"> </w:t>
      </w:r>
      <w:r>
        <w:rPr>
          <w:color w:val="231F20"/>
        </w:rPr>
        <w:t>CT</w:t>
      </w:r>
      <w:r>
        <w:rPr>
          <w:color w:val="231F20"/>
          <w:spacing w:val="-44"/>
        </w:rPr>
        <w:t xml:space="preserve"> </w:t>
      </w:r>
      <w:r>
        <w:rPr>
          <w:color w:val="231F20"/>
          <w:spacing w:val="10"/>
        </w:rPr>
        <w:t>检查结果相关性较好。在进行超声心动图</w:t>
      </w:r>
      <w:r>
        <w:rPr>
          <w:color w:val="231F20"/>
        </w:rPr>
        <w:t xml:space="preserve"> </w:t>
      </w:r>
      <w:r>
        <w:rPr>
          <w:color w:val="231F20"/>
          <w:spacing w:val="5"/>
        </w:rPr>
        <w:t>检查的同时完善肺部超声探查，尤其适合重症急性</w:t>
      </w:r>
      <w:r>
        <w:rPr>
          <w:color w:val="231F20"/>
          <w:spacing w:val="18"/>
        </w:rPr>
        <w:t xml:space="preserve"> </w:t>
      </w:r>
      <w:r>
        <w:rPr>
          <w:color w:val="231F20"/>
          <w:spacing w:val="5"/>
        </w:rPr>
        <w:t>呼吸窘迫综合征、儿童及妊娠期等不适合频繁接受</w:t>
      </w:r>
      <w:r>
        <w:rPr>
          <w:color w:val="231F20"/>
          <w:spacing w:val="17"/>
        </w:rPr>
        <w:t xml:space="preserve"> </w:t>
      </w:r>
      <w:r>
        <w:rPr>
          <w:color w:val="231F20"/>
          <w:spacing w:val="-1"/>
          <w:position w:val="-2"/>
        </w:rPr>
        <w:t>肺部</w:t>
      </w:r>
      <w:r>
        <w:rPr>
          <w:color w:val="231F20"/>
          <w:spacing w:val="-40"/>
          <w:position w:val="-2"/>
        </w:rPr>
        <w:t xml:space="preserve"> </w:t>
      </w:r>
      <w:r>
        <w:rPr>
          <w:color w:val="231F20"/>
          <w:spacing w:val="-1"/>
          <w:position w:val="-2"/>
        </w:rPr>
        <w:t>CT</w:t>
      </w:r>
      <w:r>
        <w:rPr>
          <w:color w:val="231F20"/>
          <w:spacing w:val="-46"/>
          <w:position w:val="-2"/>
        </w:rPr>
        <w:t xml:space="preserve"> </w:t>
      </w:r>
      <w:r>
        <w:rPr>
          <w:color w:val="231F20"/>
          <w:spacing w:val="-1"/>
          <w:position w:val="-2"/>
        </w:rPr>
        <w:t>检查的患者</w:t>
      </w:r>
      <w:r>
        <w:rPr>
          <w:color w:val="231F20"/>
          <w:spacing w:val="-46"/>
          <w:position w:val="-2"/>
        </w:rPr>
        <w:t xml:space="preserve"> </w:t>
      </w:r>
      <w:r>
        <w:rPr>
          <w:sz w:val="12"/>
          <w:szCs w:val="12"/>
          <w:color w:val="231F20"/>
          <w:spacing w:val="-1"/>
          <w:position w:val="7"/>
        </w:rPr>
        <w:t>[54-55]</w:t>
      </w:r>
      <w:r>
        <w:rPr>
          <w:color w:val="231F20"/>
          <w:spacing w:val="-1"/>
          <w:position w:val="-2"/>
        </w:rPr>
        <w:t>。</w:t>
      </w:r>
    </w:p>
    <w:p>
      <w:pPr>
        <w:pStyle w:val="BodyText"/>
        <w:ind w:left="456"/>
        <w:spacing w:before="63" w:line="210" w:lineRule="auto"/>
        <w:rPr/>
      </w:pPr>
      <w:r>
        <w:rPr>
          <w:color w:val="231F20"/>
          <w:spacing w:val="9"/>
        </w:rPr>
        <w:t>此外，超声心动图评估</w:t>
      </w:r>
      <w:r>
        <w:rPr>
          <w:color w:val="231F20"/>
          <w:spacing w:val="-16"/>
        </w:rPr>
        <w:t xml:space="preserve"> </w:t>
      </w:r>
      <w:r>
        <w:rPr>
          <w:color w:val="231F20"/>
        </w:rPr>
        <w:t>COVID</w:t>
      </w:r>
      <w:r>
        <w:rPr>
          <w:color w:val="231F20"/>
          <w:spacing w:val="9"/>
        </w:rPr>
        <w:t>-19</w:t>
      </w:r>
      <w:r>
        <w:rPr>
          <w:color w:val="231F20"/>
          <w:spacing w:val="-44"/>
        </w:rPr>
        <w:t xml:space="preserve"> </w:t>
      </w:r>
      <w:r>
        <w:rPr>
          <w:color w:val="231F20"/>
          <w:spacing w:val="9"/>
        </w:rPr>
        <w:t>心肌受累情</w:t>
      </w:r>
    </w:p>
    <w:p>
      <w:pPr>
        <w:spacing w:line="210" w:lineRule="auto"/>
        <w:sectPr>
          <w:type w:val="continuous"/>
          <w:pgSz w:w="11849" w:h="16101"/>
          <w:pgMar w:top="1340" w:right="822" w:bottom="0" w:left="967" w:header="1063" w:footer="0" w:gutter="0"/>
          <w:cols w:equalWidth="0" w:num="2">
            <w:col w:w="5114" w:space="100"/>
            <w:col w:w="4846" w:space="0"/>
          </w:cols>
        </w:sectPr>
        <w:rPr/>
      </w:pPr>
    </w:p>
    <w:p>
      <w:pPr>
        <w:spacing w:before="2"/>
        <w:rPr/>
      </w:pPr>
      <w:r/>
    </w:p>
    <w:p>
      <w:pPr>
        <w:sectPr>
          <w:headerReference w:type="default" r:id="rId9"/>
          <w:pgSz w:w="11849" w:h="16101"/>
          <w:pgMar w:top="1340" w:right="793" w:bottom="0" w:left="859" w:header="1063" w:footer="0" w:gutter="0"/>
          <w:cols w:equalWidth="0" w:num="1">
            <w:col w:w="10196" w:space="0"/>
          </w:cols>
        </w:sectPr>
        <w:rPr/>
      </w:pPr>
    </w:p>
    <w:p>
      <w:pPr>
        <w:pStyle w:val="BodyText"/>
        <w:ind w:left="106" w:right="353" w:firstLine="2"/>
        <w:spacing w:before="42" w:line="268" w:lineRule="auto"/>
        <w:jc w:val="both"/>
        <w:rPr/>
      </w:pPr>
      <w:r>
        <w:rPr>
          <w:color w:val="231F20"/>
          <w:spacing w:val="10"/>
        </w:rPr>
        <w:t>况具有预后价值，研究发现</w:t>
      </w:r>
      <w:r>
        <w:rPr>
          <w:color w:val="231F20"/>
          <w:spacing w:val="-23"/>
        </w:rPr>
        <w:t xml:space="preserve"> </w:t>
      </w:r>
      <w:r>
        <w:rPr>
          <w:color w:val="231F20"/>
        </w:rPr>
        <w:t>COVID</w:t>
      </w:r>
      <w:r>
        <w:rPr>
          <w:color w:val="231F20"/>
          <w:spacing w:val="10"/>
        </w:rPr>
        <w:t>-19</w:t>
      </w:r>
      <w:r>
        <w:rPr>
          <w:color w:val="231F20"/>
          <w:spacing w:val="-41"/>
        </w:rPr>
        <w:t xml:space="preserve"> </w:t>
      </w:r>
      <w:r>
        <w:rPr>
          <w:color w:val="231F20"/>
          <w:spacing w:val="10"/>
        </w:rPr>
        <w:t>患者右心室</w:t>
      </w:r>
      <w:r>
        <w:rPr>
          <w:color w:val="231F20"/>
        </w:rPr>
        <w:t xml:space="preserve"> </w:t>
      </w:r>
      <w:r>
        <w:rPr>
          <w:color w:val="231F20"/>
          <w:spacing w:val="5"/>
        </w:rPr>
        <w:t>收缩功能异常较左心室更常见，且右心室长轴应变</w:t>
      </w:r>
      <w:r>
        <w:rPr>
          <w:color w:val="231F20"/>
          <w:spacing w:val="18"/>
        </w:rPr>
        <w:t xml:space="preserve"> </w:t>
      </w:r>
      <w:r>
        <w:rPr>
          <w:color w:val="231F20"/>
          <w:spacing w:val="10"/>
        </w:rPr>
        <w:t>具有预后价值，这可能与</w:t>
      </w:r>
      <w:r>
        <w:rPr>
          <w:color w:val="231F20"/>
          <w:spacing w:val="-16"/>
        </w:rPr>
        <w:t xml:space="preserve"> </w:t>
      </w:r>
      <w:r>
        <w:rPr>
          <w:color w:val="231F20"/>
        </w:rPr>
        <w:t>COVID</w:t>
      </w:r>
      <w:r>
        <w:rPr>
          <w:color w:val="231F20"/>
          <w:spacing w:val="10"/>
        </w:rPr>
        <w:t>-19</w:t>
      </w:r>
      <w:r>
        <w:rPr>
          <w:color w:val="231F20"/>
          <w:spacing w:val="-45"/>
        </w:rPr>
        <w:t xml:space="preserve"> </w:t>
      </w:r>
      <w:r>
        <w:rPr>
          <w:color w:val="231F20"/>
          <w:spacing w:val="10"/>
        </w:rPr>
        <w:t>相关肺栓塞或</w:t>
      </w:r>
      <w:r>
        <w:rPr>
          <w:color w:val="231F20"/>
        </w:rPr>
        <w:t xml:space="preserve"> </w:t>
      </w:r>
      <w:r>
        <w:rPr>
          <w:color w:val="231F20"/>
          <w:spacing w:val="-3"/>
          <w:position w:val="-3"/>
        </w:rPr>
        <w:t>肺纤维化有关</w:t>
      </w:r>
      <w:r>
        <w:rPr>
          <w:color w:val="231F20"/>
          <w:spacing w:val="-42"/>
          <w:position w:val="-3"/>
        </w:rPr>
        <w:t xml:space="preserve"> </w:t>
      </w:r>
      <w:r>
        <w:rPr>
          <w:sz w:val="12"/>
          <w:szCs w:val="12"/>
          <w:color w:val="231F20"/>
          <w:spacing w:val="-3"/>
          <w:position w:val="6"/>
        </w:rPr>
        <w:t>[56-57]</w:t>
      </w:r>
      <w:r>
        <w:rPr>
          <w:color w:val="231F20"/>
          <w:spacing w:val="-3"/>
          <w:position w:val="-3"/>
        </w:rPr>
        <w:t>。</w:t>
      </w:r>
    </w:p>
    <w:p>
      <w:pPr>
        <w:pStyle w:val="BodyText"/>
        <w:ind w:left="108"/>
        <w:spacing w:line="292" w:lineRule="exact"/>
        <w:rPr/>
      </w:pPr>
      <w:r>
        <w:rPr>
          <w:b/>
          <w:bCs/>
          <w:color w:val="231F20"/>
          <w:spacing w:val="-2"/>
          <w:position w:val="1"/>
        </w:rPr>
        <w:t>4.3</w:t>
      </w:r>
      <w:r>
        <w:rPr>
          <w:color w:val="231F20"/>
          <w:spacing w:val="-2"/>
          <w:position w:val="1"/>
        </w:rPr>
        <w:t xml:space="preserve"> 冠状动脉</w:t>
      </w:r>
      <w:r>
        <w:rPr>
          <w:color w:val="231F20"/>
          <w:spacing w:val="-40"/>
          <w:position w:val="1"/>
        </w:rPr>
        <w:t xml:space="preserve"> </w:t>
      </w:r>
      <w:r>
        <w:rPr>
          <w:color w:val="231F20"/>
          <w:spacing w:val="-2"/>
          <w:position w:val="1"/>
        </w:rPr>
        <w:t>CT</w:t>
      </w:r>
      <w:r>
        <w:rPr>
          <w:color w:val="231F20"/>
          <w:spacing w:val="-46"/>
          <w:position w:val="1"/>
        </w:rPr>
        <w:t xml:space="preserve"> </w:t>
      </w:r>
      <w:r>
        <w:rPr>
          <w:color w:val="231F20"/>
          <w:spacing w:val="-2"/>
          <w:position w:val="1"/>
        </w:rPr>
        <w:t>血管造影</w:t>
      </w:r>
    </w:p>
    <w:p>
      <w:pPr>
        <w:pStyle w:val="BodyText"/>
        <w:ind w:left="107" w:right="353" w:firstLine="459"/>
        <w:spacing w:before="28" w:line="269" w:lineRule="auto"/>
        <w:jc w:val="both"/>
        <w:rPr/>
      </w:pPr>
      <w:r>
        <w:rPr>
          <w:color w:val="231F20"/>
        </w:rPr>
        <w:t>CCTA</w:t>
      </w:r>
      <w:r>
        <w:rPr>
          <w:color w:val="231F20"/>
          <w:spacing w:val="-35"/>
        </w:rPr>
        <w:t xml:space="preserve"> </w:t>
      </w:r>
      <w:r>
        <w:rPr>
          <w:color w:val="231F20"/>
          <w:spacing w:val="28"/>
        </w:rPr>
        <w:t>是评估心外膜冠状动脉解剖的最佳无</w:t>
      </w:r>
      <w:r>
        <w:rPr>
          <w:color w:val="231F20"/>
        </w:rPr>
        <w:t xml:space="preserve"> </w:t>
      </w:r>
      <w:r>
        <w:rPr>
          <w:color w:val="231F20"/>
          <w:spacing w:val="16"/>
        </w:rPr>
        <w:t>创影像学检查，对于除外冠状动脉疾病具有接近</w:t>
      </w:r>
      <w:r>
        <w:rPr>
          <w:color w:val="231F20"/>
        </w:rPr>
        <w:t xml:space="preserve"> </w:t>
      </w:r>
      <w:r>
        <w:rPr>
          <w:color w:val="231F20"/>
          <w:spacing w:val="5"/>
          <w:position w:val="-1"/>
        </w:rPr>
        <w:t>100%</w:t>
      </w:r>
      <w:r>
        <w:rPr>
          <w:color w:val="231F20"/>
          <w:spacing w:val="-24"/>
          <w:position w:val="-1"/>
        </w:rPr>
        <w:t xml:space="preserve"> </w:t>
      </w:r>
      <w:r>
        <w:rPr>
          <w:color w:val="231F20"/>
          <w:spacing w:val="5"/>
          <w:position w:val="-1"/>
        </w:rPr>
        <w:t>的阴性预测价值</w:t>
      </w:r>
      <w:r>
        <w:rPr>
          <w:color w:val="231F20"/>
          <w:spacing w:val="-39"/>
          <w:position w:val="-1"/>
        </w:rPr>
        <w:t xml:space="preserve"> </w:t>
      </w:r>
      <w:r>
        <w:rPr>
          <w:sz w:val="12"/>
          <w:szCs w:val="12"/>
          <w:color w:val="231F20"/>
          <w:spacing w:val="5"/>
          <w:position w:val="8"/>
        </w:rPr>
        <w:t>[50,</w:t>
      </w:r>
      <w:r>
        <w:rPr>
          <w:sz w:val="12"/>
          <w:szCs w:val="12"/>
          <w:color w:val="231F20"/>
          <w:spacing w:val="-9"/>
          <w:position w:val="8"/>
        </w:rPr>
        <w:t xml:space="preserve"> </w:t>
      </w:r>
      <w:r>
        <w:rPr>
          <w:sz w:val="12"/>
          <w:szCs w:val="12"/>
          <w:color w:val="231F20"/>
          <w:spacing w:val="5"/>
          <w:position w:val="8"/>
        </w:rPr>
        <w:t>58-59]</w:t>
      </w:r>
      <w:r>
        <w:rPr>
          <w:sz w:val="12"/>
          <w:szCs w:val="12"/>
          <w:color w:val="231F20"/>
          <w:spacing w:val="-32"/>
          <w:position w:val="8"/>
        </w:rPr>
        <w:t xml:space="preserve"> </w:t>
      </w:r>
      <w:r>
        <w:rPr>
          <w:color w:val="231F20"/>
          <w:spacing w:val="5"/>
          <w:position w:val="-1"/>
        </w:rPr>
        <w:t>。对</w:t>
      </w:r>
      <w:r>
        <w:rPr>
          <w:color w:val="231F20"/>
          <w:spacing w:val="4"/>
          <w:position w:val="-1"/>
        </w:rPr>
        <w:t>于疑诊儿童或成</w:t>
      </w:r>
      <w:r>
        <w:rPr>
          <w:color w:val="231F20"/>
          <w:position w:val="-1"/>
        </w:rPr>
        <w:t xml:space="preserve"> </w:t>
      </w:r>
      <w:r>
        <w:rPr>
          <w:color w:val="231F20"/>
          <w:spacing w:val="21"/>
        </w:rPr>
        <w:t>人多系统炎症综合征的</w:t>
      </w:r>
      <w:r>
        <w:rPr>
          <w:color w:val="231F20"/>
          <w:spacing w:val="-37"/>
        </w:rPr>
        <w:t xml:space="preserve"> </w:t>
      </w:r>
      <w:r>
        <w:rPr>
          <w:color w:val="231F20"/>
        </w:rPr>
        <w:t>COVID</w:t>
      </w:r>
      <w:r>
        <w:rPr>
          <w:color w:val="231F20"/>
          <w:spacing w:val="21"/>
        </w:rPr>
        <w:t>-19</w:t>
      </w:r>
      <w:r>
        <w:rPr>
          <w:color w:val="231F20"/>
          <w:spacing w:val="-37"/>
        </w:rPr>
        <w:t xml:space="preserve"> </w:t>
      </w:r>
      <w:r>
        <w:rPr>
          <w:color w:val="231F20"/>
          <w:spacing w:val="21"/>
        </w:rPr>
        <w:t>患者，</w:t>
      </w:r>
      <w:r>
        <w:rPr>
          <w:color w:val="231F20"/>
        </w:rPr>
        <w:t>CCTA</w:t>
      </w:r>
      <w:r>
        <w:rPr>
          <w:color w:val="231F20"/>
          <w:spacing w:val="-41"/>
        </w:rPr>
        <w:t xml:space="preserve"> </w:t>
      </w:r>
      <w:r>
        <w:rPr>
          <w:color w:val="231F20"/>
          <w:spacing w:val="21"/>
        </w:rPr>
        <w:t>是</w:t>
      </w:r>
      <w:r>
        <w:rPr>
          <w:color w:val="231F20"/>
        </w:rPr>
        <w:t xml:space="preserve"> </w:t>
      </w:r>
      <w:r>
        <w:rPr>
          <w:color w:val="231F20"/>
          <w:spacing w:val="16"/>
        </w:rPr>
        <w:t>目前评估冠状动脉扩张最简便快速的影像学检查</w:t>
      </w:r>
      <w:r>
        <w:rPr>
          <w:color w:val="231F20"/>
          <w:spacing w:val="11"/>
        </w:rPr>
        <w:t xml:space="preserve"> </w:t>
      </w:r>
      <w:r>
        <w:rPr>
          <w:color w:val="231F20"/>
          <w:spacing w:val="-3"/>
        </w:rPr>
        <w:t>手段。</w:t>
      </w:r>
    </w:p>
    <w:p>
      <w:pPr>
        <w:pStyle w:val="BodyText"/>
        <w:ind w:left="106" w:right="273" w:firstLine="461"/>
        <w:spacing w:before="3" w:line="269" w:lineRule="auto"/>
        <w:jc w:val="both"/>
        <w:rPr/>
      </w:pPr>
      <w:r>
        <w:rPr>
          <w:color w:val="231F20"/>
          <w:spacing w:val="10"/>
        </w:rPr>
        <w:t>常规</w:t>
      </w:r>
      <w:r>
        <w:rPr>
          <w:color w:val="231F20"/>
          <w:spacing w:val="-34"/>
        </w:rPr>
        <w:t xml:space="preserve"> </w:t>
      </w:r>
      <w:r>
        <w:rPr>
          <w:color w:val="231F20"/>
        </w:rPr>
        <w:t>CCTA</w:t>
      </w:r>
      <w:r>
        <w:rPr>
          <w:color w:val="231F20"/>
          <w:spacing w:val="-46"/>
        </w:rPr>
        <w:t xml:space="preserve"> </w:t>
      </w:r>
      <w:r>
        <w:rPr>
          <w:color w:val="231F20"/>
          <w:spacing w:val="10"/>
        </w:rPr>
        <w:t>还可以评估心脏扩大、室壁厚度等</w:t>
      </w:r>
      <w:r>
        <w:rPr>
          <w:color w:val="231F20"/>
        </w:rPr>
        <w:t xml:space="preserve">  </w:t>
      </w:r>
      <w:r>
        <w:rPr>
          <w:color w:val="231F20"/>
          <w:spacing w:val="5"/>
        </w:rPr>
        <w:t>情况，初步诊断是否合并肥厚型心肌病、扩张型心</w:t>
      </w:r>
      <w:r>
        <w:rPr>
          <w:color w:val="231F20"/>
          <w:spacing w:val="7"/>
        </w:rPr>
        <w:t xml:space="preserve">  </w:t>
      </w:r>
      <w:r>
        <w:rPr>
          <w:color w:val="231F20"/>
          <w:spacing w:val="-3"/>
        </w:rPr>
        <w:t>肌病、心脏瓣膜病变（增厚、钙化</w:t>
      </w:r>
      <w:r>
        <w:rPr>
          <w:color w:val="231F20"/>
          <w:spacing w:val="-28"/>
        </w:rPr>
        <w:t xml:space="preserve"> </w:t>
      </w:r>
      <w:r>
        <w:rPr>
          <w:color w:val="231F20"/>
          <w:spacing w:val="-3"/>
        </w:rPr>
        <w:t>）、心腔血栓等。</w:t>
      </w:r>
      <w:r>
        <w:rPr>
          <w:color w:val="231F20"/>
        </w:rPr>
        <w:t xml:space="preserve"> </w:t>
      </w:r>
      <w:r>
        <w:rPr>
          <w:color w:val="231F20"/>
          <w:spacing w:val="6"/>
        </w:rPr>
        <w:t>此外，可以评估扫描视野内的大血管、邻近肺部病</w:t>
      </w:r>
      <w:r>
        <w:rPr>
          <w:color w:val="231F20"/>
        </w:rPr>
        <w:t xml:space="preserve">  </w:t>
      </w:r>
      <w:r>
        <w:rPr>
          <w:color w:val="231F20"/>
          <w:spacing w:val="5"/>
        </w:rPr>
        <w:t>变，如肺栓塞、肺炎等，可以辅助判断是否存在导</w:t>
      </w:r>
      <w:r>
        <w:rPr>
          <w:color w:val="231F20"/>
          <w:spacing w:val="9"/>
        </w:rPr>
        <w:t xml:space="preserve">  </w:t>
      </w:r>
      <w:r>
        <w:rPr>
          <w:color w:val="231F20"/>
          <w:spacing w:val="-1"/>
        </w:rPr>
        <w:t>致</w:t>
      </w:r>
      <w:r>
        <w:rPr>
          <w:color w:val="231F20"/>
          <w:spacing w:val="-46"/>
        </w:rPr>
        <w:t xml:space="preserve"> </w:t>
      </w:r>
      <w:r>
        <w:rPr>
          <w:color w:val="231F20"/>
          <w:spacing w:val="-1"/>
        </w:rPr>
        <w:t>2</w:t>
      </w:r>
      <w:r>
        <w:rPr>
          <w:color w:val="231F20"/>
          <w:spacing w:val="-41"/>
        </w:rPr>
        <w:t xml:space="preserve"> </w:t>
      </w:r>
      <w:r>
        <w:rPr>
          <w:color w:val="231F20"/>
          <w:spacing w:val="-1"/>
        </w:rPr>
        <w:t>型心肌梗死的氧供需失衡因素。</w:t>
      </w:r>
    </w:p>
    <w:p>
      <w:pPr>
        <w:pStyle w:val="BodyText"/>
        <w:ind w:left="108"/>
        <w:spacing w:line="292" w:lineRule="exact"/>
        <w:rPr/>
      </w:pPr>
      <w:r>
        <w:rPr>
          <w:b/>
          <w:bCs/>
          <w:color w:val="231F20"/>
          <w:spacing w:val="-5"/>
          <w:position w:val="1"/>
        </w:rPr>
        <w:t>4.4</w:t>
      </w:r>
      <w:r>
        <w:rPr>
          <w:color w:val="231F20"/>
          <w:spacing w:val="-5"/>
          <w:position w:val="1"/>
        </w:rPr>
        <w:t xml:space="preserve"> 心脏磁共振成像</w:t>
      </w:r>
    </w:p>
    <w:p>
      <w:pPr>
        <w:pStyle w:val="BodyText"/>
        <w:ind w:left="109" w:right="352" w:firstLine="457"/>
        <w:spacing w:before="25" w:line="269" w:lineRule="auto"/>
        <w:jc w:val="both"/>
        <w:rPr/>
      </w:pPr>
      <w:r>
        <w:rPr>
          <w:color w:val="231F20"/>
        </w:rPr>
        <w:t>CMR</w:t>
      </w:r>
      <w:r>
        <w:rPr>
          <w:color w:val="231F20"/>
          <w:spacing w:val="-33"/>
        </w:rPr>
        <w:t xml:space="preserve"> </w:t>
      </w:r>
      <w:r>
        <w:rPr>
          <w:color w:val="231F20"/>
          <w:spacing w:val="20"/>
        </w:rPr>
        <w:t>是评估心脏结构及功能的重要无创成像</w:t>
      </w:r>
      <w:r>
        <w:rPr>
          <w:color w:val="231F20"/>
        </w:rPr>
        <w:t xml:space="preserve"> </w:t>
      </w:r>
      <w:r>
        <w:rPr>
          <w:color w:val="231F20"/>
          <w:spacing w:val="16"/>
        </w:rPr>
        <w:t>手段，且具有独特的组织特征成像能力，在诊断</w:t>
      </w:r>
      <w:r>
        <w:rPr>
          <w:color w:val="231F20"/>
          <w:spacing w:val="5"/>
        </w:rPr>
        <w:t xml:space="preserve"> </w:t>
      </w:r>
      <w:r>
        <w:rPr>
          <w:color w:val="231F20"/>
        </w:rPr>
        <w:t>COVID</w:t>
      </w:r>
      <w:r>
        <w:rPr>
          <w:color w:val="231F20"/>
          <w:spacing w:val="14"/>
        </w:rPr>
        <w:t>-19</w:t>
      </w:r>
      <w:r>
        <w:rPr>
          <w:color w:val="231F20"/>
          <w:spacing w:val="-38"/>
        </w:rPr>
        <w:t xml:space="preserve"> </w:t>
      </w:r>
      <w:r>
        <w:rPr>
          <w:color w:val="231F20"/>
          <w:spacing w:val="14"/>
        </w:rPr>
        <w:t>及康复期出现的心肌损伤中发挥重要作</w:t>
      </w:r>
      <w:r>
        <w:rPr>
          <w:color w:val="231F20"/>
        </w:rPr>
        <w:t xml:space="preserve"> </w:t>
      </w:r>
      <w:r>
        <w:rPr>
          <w:color w:val="231F20"/>
          <w:spacing w:val="-3"/>
          <w:position w:val="-7"/>
        </w:rPr>
        <w:t>用</w:t>
      </w:r>
      <w:r>
        <w:rPr>
          <w:color w:val="231F20"/>
          <w:spacing w:val="-46"/>
          <w:position w:val="-7"/>
        </w:rPr>
        <w:t xml:space="preserve"> </w:t>
      </w:r>
      <w:r>
        <w:rPr>
          <w:sz w:val="12"/>
          <w:szCs w:val="12"/>
          <w:color w:val="231F20"/>
          <w:spacing w:val="-12"/>
          <w:w w:val="95"/>
          <w:position w:val="2"/>
        </w:rPr>
        <w:t>[4,</w:t>
      </w:r>
      <w:r>
        <w:rPr>
          <w:sz w:val="12"/>
          <w:szCs w:val="12"/>
          <w:color w:val="231F20"/>
          <w:spacing w:val="-26"/>
          <w:position w:val="2"/>
        </w:rPr>
        <w:t xml:space="preserve"> </w:t>
      </w:r>
      <w:r>
        <w:rPr>
          <w:sz w:val="12"/>
          <w:szCs w:val="12"/>
          <w:color w:val="231F20"/>
          <w:spacing w:val="-12"/>
          <w:w w:val="95"/>
          <w:position w:val="2"/>
        </w:rPr>
        <w:t>60]</w:t>
      </w:r>
      <w:r>
        <w:rPr>
          <w:color w:val="231F20"/>
          <w:spacing w:val="1"/>
          <w:position w:val="-7"/>
        </w:rPr>
        <w:t>。</w:t>
      </w:r>
    </w:p>
    <w:p>
      <w:pPr>
        <w:pStyle w:val="BodyText"/>
        <w:ind w:right="352" w:firstLine="513"/>
        <w:spacing w:before="14" w:line="269" w:lineRule="auto"/>
        <w:tabs>
          <w:tab w:val="left" w:pos="110"/>
        </w:tabs>
        <w:jc w:val="both"/>
        <w:rPr/>
      </w:pPr>
      <w:r>
        <w:rPr>
          <w:color w:val="231F20"/>
          <w:spacing w:val="16"/>
        </w:rPr>
        <w:t>（1）</w:t>
      </w:r>
      <w:r>
        <w:rPr>
          <w:color w:val="231F20"/>
          <w:spacing w:val="-59"/>
        </w:rPr>
        <w:t xml:space="preserve"> </w:t>
      </w:r>
      <w:r>
        <w:rPr>
          <w:color w:val="231F20"/>
          <w:spacing w:val="16"/>
        </w:rPr>
        <w:t>急性心肌炎：心肌炎是</w:t>
      </w:r>
      <w:r>
        <w:rPr>
          <w:color w:val="231F20"/>
          <w:spacing w:val="-37"/>
        </w:rPr>
        <w:t xml:space="preserve"> </w:t>
      </w:r>
      <w:r>
        <w:rPr>
          <w:color w:val="231F20"/>
        </w:rPr>
        <w:t>COVID</w:t>
      </w:r>
      <w:r>
        <w:rPr>
          <w:color w:val="231F20"/>
          <w:spacing w:val="16"/>
        </w:rPr>
        <w:t>-19</w:t>
      </w:r>
      <w:r>
        <w:rPr>
          <w:color w:val="231F20"/>
          <w:spacing w:val="-40"/>
        </w:rPr>
        <w:t xml:space="preserve"> </w:t>
      </w:r>
      <w:r>
        <w:rPr>
          <w:color w:val="231F20"/>
          <w:spacing w:val="16"/>
        </w:rPr>
        <w:t>相关</w:t>
      </w:r>
      <w:r>
        <w:rPr>
          <w:color w:val="231F20"/>
        </w:rPr>
        <w:t xml:space="preserve"> </w:t>
      </w:r>
      <w:r>
        <w:rPr>
          <w:color w:val="231F20"/>
          <w:spacing w:val="22"/>
        </w:rPr>
        <w:t>心肌损伤的常见原因，而</w:t>
      </w:r>
      <w:r>
        <w:rPr>
          <w:color w:val="231F20"/>
          <w:spacing w:val="-23"/>
        </w:rPr>
        <w:t xml:space="preserve"> </w:t>
      </w:r>
      <w:r>
        <w:rPr>
          <w:color w:val="231F20"/>
        </w:rPr>
        <w:t>CMR</w:t>
      </w:r>
      <w:r>
        <w:rPr>
          <w:color w:val="231F20"/>
          <w:spacing w:val="-45"/>
        </w:rPr>
        <w:t xml:space="preserve"> </w:t>
      </w:r>
      <w:r>
        <w:rPr>
          <w:color w:val="231F20"/>
          <w:spacing w:val="22"/>
        </w:rPr>
        <w:t>是目前临床诊断心</w:t>
      </w:r>
      <w:r>
        <w:rPr>
          <w:color w:val="231F20"/>
        </w:rPr>
        <w:t xml:space="preserve"> </w:t>
      </w:r>
      <w:r>
        <w:rPr>
          <w:color w:val="231F20"/>
          <w:spacing w:val="21"/>
        </w:rPr>
        <w:t>肌炎的最佳无创检查方法。根据美国心脏病学会</w:t>
      </w:r>
      <w:r>
        <w:rPr>
          <w:color w:val="231F20"/>
          <w:spacing w:val="9"/>
        </w:rPr>
        <w:t xml:space="preserve"> </w:t>
      </w:r>
      <w:r>
        <w:rPr>
          <w:color w:val="231F20"/>
          <w:spacing w:val="17"/>
        </w:rPr>
        <w:t>（</w:t>
      </w:r>
      <w:r>
        <w:rPr>
          <w:color w:val="231F20"/>
        </w:rPr>
        <w:t>ACC</w:t>
      </w:r>
      <w:r>
        <w:rPr>
          <w:color w:val="231F20"/>
          <w:spacing w:val="17"/>
        </w:rPr>
        <w:t>） 的定义标准，对于</w:t>
      </w:r>
      <w:r>
        <w:rPr>
          <w:color w:val="231F20"/>
          <w:spacing w:val="-36"/>
        </w:rPr>
        <w:t xml:space="preserve"> </w:t>
      </w:r>
      <w:r>
        <w:rPr>
          <w:color w:val="231F20"/>
        </w:rPr>
        <w:t>COVID</w:t>
      </w:r>
      <w:r>
        <w:rPr>
          <w:color w:val="231F20"/>
          <w:spacing w:val="17"/>
        </w:rPr>
        <w:t>-19</w:t>
      </w:r>
      <w:r>
        <w:rPr>
          <w:color w:val="231F20"/>
          <w:spacing w:val="-42"/>
        </w:rPr>
        <w:t xml:space="preserve"> </w:t>
      </w:r>
      <w:r>
        <w:rPr>
          <w:color w:val="231F20"/>
          <w:spacing w:val="17"/>
        </w:rPr>
        <w:t>相关心肌炎</w:t>
      </w:r>
      <w:r>
        <w:rPr>
          <w:color w:val="231F20"/>
        </w:rPr>
        <w:t xml:space="preserve"> </w:t>
      </w:r>
      <w:r>
        <w:rPr>
          <w:color w:val="231F20"/>
          <w:spacing w:val="-1"/>
        </w:rPr>
        <w:t>的诊断可分为以下</w:t>
      </w:r>
      <w:r>
        <w:rPr>
          <w:color w:val="231F20"/>
          <w:spacing w:val="-26"/>
        </w:rPr>
        <w:t xml:space="preserve"> </w:t>
      </w:r>
      <w:r>
        <w:rPr>
          <w:color w:val="231F20"/>
          <w:spacing w:val="-1"/>
        </w:rPr>
        <w:t>3</w:t>
      </w:r>
      <w:r>
        <w:rPr>
          <w:color w:val="231F20"/>
          <w:spacing w:val="-47"/>
        </w:rPr>
        <w:t xml:space="preserve"> </w:t>
      </w:r>
      <w:r>
        <w:rPr>
          <w:color w:val="231F20"/>
          <w:spacing w:val="-1"/>
        </w:rPr>
        <w:t>类</w:t>
      </w:r>
      <w:r>
        <w:rPr>
          <w:color w:val="231F20"/>
          <w:spacing w:val="-43"/>
        </w:rPr>
        <w:t xml:space="preserve"> </w:t>
      </w:r>
      <w:r>
        <w:rPr>
          <w:sz w:val="12"/>
          <w:szCs w:val="12"/>
          <w:color w:val="231F20"/>
          <w:spacing w:val="-1"/>
          <w:position w:val="9"/>
        </w:rPr>
        <w:t>[4]</w:t>
      </w:r>
      <w:r>
        <w:rPr>
          <w:color w:val="231F20"/>
          <w:spacing w:val="-1"/>
        </w:rPr>
        <w:t>：①疑似心肌炎（possible</w:t>
      </w:r>
      <w:r>
        <w:rPr>
          <w:color w:val="231F20"/>
        </w:rPr>
        <w:t xml:space="preserve"> </w:t>
      </w:r>
      <w:r>
        <w:rPr>
          <w:color w:val="231F20"/>
        </w:rPr>
        <w:tab/>
      </w:r>
      <w:r>
        <w:rPr>
          <w:color w:val="231F20"/>
          <w:spacing w:val="-3"/>
        </w:rPr>
        <w:t>myocarditis</w:t>
      </w:r>
      <w:r>
        <w:rPr>
          <w:color w:val="231F20"/>
          <w:spacing w:val="-47"/>
        </w:rPr>
        <w:t>）：</w:t>
      </w:r>
      <w:r>
        <w:rPr>
          <w:color w:val="231F20"/>
          <w:spacing w:val="-3"/>
        </w:rPr>
        <w:t>感染后新出现心脏症状，</w:t>
      </w:r>
      <w:r>
        <w:rPr>
          <w:color w:val="231F20"/>
          <w:spacing w:val="-4"/>
        </w:rPr>
        <w:t>心肌肌钙蛋</w:t>
      </w:r>
      <w:r>
        <w:rPr>
          <w:color w:val="231F20"/>
          <w:spacing w:val="1"/>
        </w:rPr>
        <w:t xml:space="preserve"> </w:t>
      </w:r>
      <w:r>
        <w:rPr>
          <w:color w:val="231F20"/>
          <w:spacing w:val="26"/>
        </w:rPr>
        <w:t>白升高，心电图或超声心动图异常，</w:t>
      </w:r>
      <w:r>
        <w:rPr>
          <w:color w:val="231F20"/>
        </w:rPr>
        <w:t>CMR</w:t>
      </w:r>
      <w:r>
        <w:rPr>
          <w:color w:val="231F20"/>
          <w:spacing w:val="-39"/>
        </w:rPr>
        <w:t xml:space="preserve"> </w:t>
      </w:r>
      <w:r>
        <w:rPr>
          <w:color w:val="231F20"/>
          <w:spacing w:val="26"/>
        </w:rPr>
        <w:t>或心内</w:t>
      </w:r>
      <w:r>
        <w:rPr>
          <w:color w:val="231F20"/>
        </w:rPr>
        <w:t xml:space="preserve"> </w:t>
      </w:r>
      <w:r>
        <w:rPr>
          <w:color w:val="231F20"/>
          <w:spacing w:val="6"/>
        </w:rPr>
        <w:t>膜心肌活检（</w:t>
      </w:r>
      <w:r>
        <w:rPr>
          <w:color w:val="231F20"/>
        </w:rPr>
        <w:t>EMB</w:t>
      </w:r>
      <w:r>
        <w:rPr>
          <w:color w:val="231F20"/>
          <w:spacing w:val="6"/>
        </w:rPr>
        <w:t>）未做或无心肌炎改变。②拟诊心</w:t>
      </w:r>
      <w:r>
        <w:rPr>
          <w:color w:val="231F20"/>
          <w:spacing w:val="14"/>
        </w:rPr>
        <w:t xml:space="preserve"> </w:t>
      </w:r>
      <w:r>
        <w:rPr>
          <w:color w:val="231F20"/>
          <w:spacing w:val="-3"/>
        </w:rPr>
        <w:t>肌炎（probable</w:t>
      </w:r>
      <w:r>
        <w:rPr>
          <w:color w:val="231F20"/>
          <w:spacing w:val="-29"/>
        </w:rPr>
        <w:t xml:space="preserve"> </w:t>
      </w:r>
      <w:r>
        <w:rPr>
          <w:color w:val="231F20"/>
          <w:spacing w:val="-3"/>
        </w:rPr>
        <w:t>myocarditis</w:t>
      </w:r>
      <w:r>
        <w:rPr>
          <w:color w:val="231F20"/>
          <w:spacing w:val="-42"/>
        </w:rPr>
        <w:t>）：</w:t>
      </w:r>
      <w:r>
        <w:rPr>
          <w:color w:val="231F20"/>
          <w:spacing w:val="-3"/>
        </w:rPr>
        <w:t>感染</w:t>
      </w:r>
      <w:r>
        <w:rPr>
          <w:color w:val="231F20"/>
          <w:spacing w:val="-44"/>
        </w:rPr>
        <w:t xml:space="preserve"> </w:t>
      </w:r>
      <w:r>
        <w:rPr>
          <w:color w:val="231F20"/>
          <w:spacing w:val="-3"/>
        </w:rPr>
        <w:t>6</w:t>
      </w:r>
      <w:r>
        <w:rPr>
          <w:color w:val="231F20"/>
          <w:spacing w:val="-48"/>
        </w:rPr>
        <w:t xml:space="preserve"> </w:t>
      </w:r>
      <w:r>
        <w:rPr>
          <w:color w:val="231F20"/>
          <w:spacing w:val="-3"/>
        </w:rPr>
        <w:t>个月内</w:t>
      </w:r>
      <w:r>
        <w:rPr>
          <w:color w:val="231F20"/>
          <w:spacing w:val="-41"/>
        </w:rPr>
        <w:t xml:space="preserve"> </w:t>
      </w:r>
      <w:r>
        <w:rPr>
          <w:color w:val="231F20"/>
          <w:spacing w:val="-3"/>
        </w:rPr>
        <w:t>CMR</w:t>
      </w:r>
      <w:r>
        <w:rPr>
          <w:color w:val="231F20"/>
          <w:spacing w:val="-44"/>
        </w:rPr>
        <w:t xml:space="preserve"> </w:t>
      </w:r>
      <w:r>
        <w:rPr>
          <w:color w:val="231F20"/>
          <w:spacing w:val="-3"/>
        </w:rPr>
        <w:t>或</w:t>
      </w:r>
      <w:r>
        <w:rPr>
          <w:color w:val="231F20"/>
        </w:rPr>
        <w:t xml:space="preserve"> </w:t>
      </w:r>
      <w:r>
        <w:rPr>
          <w:color w:val="231F20"/>
        </w:rPr>
        <w:tab/>
      </w:r>
      <w:r>
        <w:rPr>
          <w:color w:val="231F20"/>
        </w:rPr>
        <w:t>EMB</w:t>
      </w:r>
      <w:r>
        <w:rPr>
          <w:color w:val="231F20"/>
          <w:spacing w:val="-41"/>
        </w:rPr>
        <w:t xml:space="preserve"> </w:t>
      </w:r>
      <w:r>
        <w:rPr>
          <w:color w:val="231F20"/>
          <w:spacing w:val="8"/>
        </w:rPr>
        <w:t>存在心肌炎后改变（例如</w:t>
      </w:r>
      <w:r>
        <w:rPr>
          <w:color w:val="231F20"/>
          <w:spacing w:val="-27"/>
        </w:rPr>
        <w:t xml:space="preserve"> </w:t>
      </w:r>
      <w:r>
        <w:rPr>
          <w:color w:val="231F20"/>
        </w:rPr>
        <w:t>CMR</w:t>
      </w:r>
      <w:r>
        <w:rPr>
          <w:color w:val="231F20"/>
          <w:spacing w:val="-46"/>
        </w:rPr>
        <w:t xml:space="preserve"> </w:t>
      </w:r>
      <w:r>
        <w:rPr>
          <w:color w:val="231F20"/>
          <w:spacing w:val="8"/>
        </w:rPr>
        <w:t>发现非缺血性延</w:t>
      </w:r>
      <w:r>
        <w:rPr>
          <w:color w:val="231F20"/>
        </w:rPr>
        <w:t xml:space="preserve"> </w:t>
      </w:r>
      <w:r>
        <w:rPr>
          <w:color w:val="231F20"/>
          <w:spacing w:val="14"/>
        </w:rPr>
        <w:t>迟强化</w:t>
      </w:r>
      <w:r>
        <w:rPr>
          <w:color w:val="231F20"/>
          <w:spacing w:val="-42"/>
        </w:rPr>
        <w:t xml:space="preserve"> </w:t>
      </w:r>
      <w:r>
        <w:rPr>
          <w:color w:val="231F20"/>
          <w:spacing w:val="-52"/>
        </w:rPr>
        <w:t>），</w:t>
      </w:r>
      <w:r>
        <w:rPr>
          <w:color w:val="231F20"/>
          <w:spacing w:val="14"/>
        </w:rPr>
        <w:t>余表现均符合疑似心肌炎诊断标准。③</w:t>
      </w:r>
      <w:r>
        <w:rPr>
          <w:color w:val="231F20"/>
        </w:rPr>
        <w:t xml:space="preserve"> </w:t>
      </w:r>
      <w:r>
        <w:rPr>
          <w:color w:val="231F20"/>
          <w:spacing w:val="-5"/>
        </w:rPr>
        <w:t>明确心肌炎（definite</w:t>
      </w:r>
      <w:r>
        <w:rPr>
          <w:color w:val="231F20"/>
          <w:spacing w:val="-46"/>
        </w:rPr>
        <w:t xml:space="preserve"> </w:t>
      </w:r>
      <w:r>
        <w:rPr>
          <w:color w:val="231F20"/>
          <w:spacing w:val="-5"/>
        </w:rPr>
        <w:t>myocarditis</w:t>
      </w:r>
      <w:r>
        <w:rPr>
          <w:color w:val="231F20"/>
          <w:spacing w:val="-52"/>
          <w:w w:val="93"/>
        </w:rPr>
        <w:t>）：</w:t>
      </w:r>
      <w:r>
        <w:rPr>
          <w:color w:val="231F20"/>
          <w:spacing w:val="-5"/>
        </w:rPr>
        <w:t>CMR</w:t>
      </w:r>
      <w:r>
        <w:rPr>
          <w:color w:val="231F20"/>
          <w:spacing w:val="-45"/>
        </w:rPr>
        <w:t xml:space="preserve"> </w:t>
      </w:r>
      <w:r>
        <w:rPr>
          <w:color w:val="231F20"/>
          <w:spacing w:val="-5"/>
        </w:rPr>
        <w:t>或</w:t>
      </w:r>
      <w:r>
        <w:rPr>
          <w:color w:val="231F20"/>
          <w:spacing w:val="-46"/>
        </w:rPr>
        <w:t xml:space="preserve"> </w:t>
      </w:r>
      <w:r>
        <w:rPr>
          <w:color w:val="231F20"/>
          <w:spacing w:val="-5"/>
        </w:rPr>
        <w:t>EMB</w:t>
      </w:r>
      <w:r>
        <w:rPr>
          <w:color w:val="231F20"/>
          <w:spacing w:val="-50"/>
        </w:rPr>
        <w:t xml:space="preserve"> </w:t>
      </w:r>
      <w:r>
        <w:rPr>
          <w:color w:val="231F20"/>
          <w:spacing w:val="-5"/>
        </w:rPr>
        <w:t>存在</w:t>
      </w:r>
      <w:r>
        <w:rPr>
          <w:color w:val="231F20"/>
        </w:rPr>
        <w:t xml:space="preserve"> </w:t>
      </w:r>
      <w:r>
        <w:rPr>
          <w:color w:val="231F20"/>
          <w:spacing w:val="11"/>
        </w:rPr>
        <w:t>活动性心肌炎表现，余表现均符合疑似心肌炎诊断</w:t>
      </w:r>
      <w:r>
        <w:rPr>
          <w:color w:val="231F20"/>
        </w:rPr>
        <w:t xml:space="preserve"> </w:t>
      </w:r>
      <w:r>
        <w:rPr>
          <w:color w:val="231F20"/>
          <w:spacing w:val="28"/>
        </w:rPr>
        <w:t>标准。</w:t>
      </w:r>
    </w:p>
    <w:p>
      <w:pPr>
        <w:pStyle w:val="BodyText"/>
        <w:ind w:left="107" w:right="273" w:firstLine="453"/>
        <w:spacing w:before="11" w:line="258" w:lineRule="auto"/>
        <w:jc w:val="both"/>
        <w:rPr/>
      </w:pPr>
      <w:r>
        <w:rPr>
          <w:color w:val="231F20"/>
          <w:spacing w:val="8"/>
        </w:rPr>
        <w:t>其中活动性心肌炎的</w:t>
      </w:r>
      <w:r>
        <w:rPr>
          <w:color w:val="231F20"/>
          <w:spacing w:val="-56"/>
        </w:rPr>
        <w:t xml:space="preserve"> </w:t>
      </w:r>
      <w:r>
        <w:rPr>
          <w:color w:val="231F20"/>
        </w:rPr>
        <w:t>CMR</w:t>
      </w:r>
      <w:r>
        <w:rPr>
          <w:color w:val="231F20"/>
          <w:spacing w:val="8"/>
        </w:rPr>
        <w:t>诊断参考2018年更新</w:t>
      </w:r>
      <w:r>
        <w:rPr>
          <w:color w:val="231F20"/>
        </w:rPr>
        <w:t xml:space="preserve"> </w:t>
      </w:r>
      <w:r>
        <w:rPr>
          <w:color w:val="231F20"/>
          <w:spacing w:val="-18"/>
          <w:position w:val="-1"/>
        </w:rPr>
        <w:t>版路易斯湖诊断标准（Lake</w:t>
      </w:r>
      <w:r>
        <w:rPr>
          <w:color w:val="231F20"/>
          <w:spacing w:val="-42"/>
          <w:position w:val="-1"/>
        </w:rPr>
        <w:t xml:space="preserve"> </w:t>
      </w:r>
      <w:r>
        <w:rPr>
          <w:color w:val="231F20"/>
          <w:spacing w:val="-18"/>
          <w:position w:val="-1"/>
        </w:rPr>
        <w:t>Louise</w:t>
      </w:r>
      <w:r>
        <w:rPr>
          <w:color w:val="231F20"/>
          <w:spacing w:val="-53"/>
          <w:position w:val="-1"/>
        </w:rPr>
        <w:t xml:space="preserve"> </w:t>
      </w:r>
      <w:r>
        <w:rPr>
          <w:color w:val="231F20"/>
          <w:spacing w:val="-18"/>
          <w:position w:val="-1"/>
        </w:rPr>
        <w:t>Criteria，表</w:t>
      </w:r>
      <w:r>
        <w:rPr>
          <w:color w:val="231F20"/>
          <w:spacing w:val="-47"/>
          <w:position w:val="-1"/>
        </w:rPr>
        <w:t xml:space="preserve"> </w:t>
      </w:r>
      <w:r>
        <w:rPr>
          <w:color w:val="231F20"/>
          <w:spacing w:val="-18"/>
          <w:position w:val="-1"/>
        </w:rPr>
        <w:t>3）</w:t>
      </w:r>
      <w:r>
        <w:rPr>
          <w:sz w:val="12"/>
          <w:szCs w:val="12"/>
          <w:color w:val="231F20"/>
          <w:spacing w:val="-18"/>
          <w:position w:val="9"/>
        </w:rPr>
        <w:t>[48,</w:t>
      </w:r>
      <w:r>
        <w:rPr>
          <w:sz w:val="12"/>
          <w:szCs w:val="12"/>
          <w:color w:val="231F20"/>
          <w:spacing w:val="-30"/>
          <w:position w:val="9"/>
        </w:rPr>
        <w:t xml:space="preserve"> </w:t>
      </w:r>
      <w:r>
        <w:rPr>
          <w:sz w:val="12"/>
          <w:szCs w:val="12"/>
          <w:color w:val="231F20"/>
          <w:spacing w:val="-18"/>
          <w:position w:val="9"/>
        </w:rPr>
        <w:t>61]</w:t>
      </w:r>
      <w:r>
        <w:rPr>
          <w:color w:val="231F20"/>
          <w:spacing w:val="-18"/>
          <w:position w:val="-1"/>
        </w:rPr>
        <w:t>。</w:t>
      </w:r>
      <w:r>
        <w:rPr>
          <w:color w:val="231F20"/>
          <w:position w:val="-1"/>
        </w:rPr>
        <w:t xml:space="preserve"> </w:t>
      </w:r>
      <w:r>
        <w:rPr>
          <w:color w:val="231F20"/>
          <w:spacing w:val="2"/>
        </w:rPr>
        <w:t>符合</w:t>
      </w:r>
      <w:r>
        <w:rPr>
          <w:color w:val="231F20"/>
          <w:spacing w:val="-22"/>
        </w:rPr>
        <w:t xml:space="preserve"> </w:t>
      </w:r>
      <w:r>
        <w:rPr>
          <w:color w:val="231F20"/>
          <w:spacing w:val="2"/>
        </w:rPr>
        <w:t>1</w:t>
      </w:r>
      <w:r>
        <w:rPr>
          <w:color w:val="231F20"/>
          <w:spacing w:val="-46"/>
        </w:rPr>
        <w:t xml:space="preserve"> </w:t>
      </w:r>
      <w:r>
        <w:rPr>
          <w:color w:val="231F20"/>
          <w:spacing w:val="2"/>
        </w:rPr>
        <w:t>条基于</w:t>
      </w:r>
      <w:r>
        <w:rPr>
          <w:color w:val="231F20"/>
          <w:spacing w:val="-48"/>
        </w:rPr>
        <w:t xml:space="preserve"> </w:t>
      </w:r>
      <w:r>
        <w:rPr>
          <w:color w:val="231F20"/>
          <w:spacing w:val="2"/>
        </w:rPr>
        <w:t>T2</w:t>
      </w:r>
      <w:r>
        <w:rPr>
          <w:color w:val="231F20"/>
          <w:spacing w:val="-46"/>
        </w:rPr>
        <w:t xml:space="preserve"> </w:t>
      </w:r>
      <w:r>
        <w:rPr>
          <w:color w:val="231F20"/>
          <w:spacing w:val="2"/>
        </w:rPr>
        <w:t>成像的标准和</w:t>
      </w:r>
      <w:r>
        <w:rPr>
          <w:color w:val="231F20"/>
          <w:spacing w:val="-28"/>
        </w:rPr>
        <w:t xml:space="preserve"> </w:t>
      </w:r>
      <w:r>
        <w:rPr>
          <w:color w:val="231F20"/>
          <w:spacing w:val="2"/>
        </w:rPr>
        <w:t>1</w:t>
      </w:r>
      <w:r>
        <w:rPr>
          <w:color w:val="231F20"/>
          <w:spacing w:val="-45"/>
        </w:rPr>
        <w:t xml:space="preserve"> </w:t>
      </w:r>
      <w:r>
        <w:rPr>
          <w:color w:val="231F20"/>
          <w:spacing w:val="2"/>
        </w:rPr>
        <w:t>条基于</w:t>
      </w:r>
      <w:r>
        <w:rPr>
          <w:color w:val="231F20"/>
          <w:spacing w:val="-48"/>
        </w:rPr>
        <w:t xml:space="preserve"> </w:t>
      </w:r>
      <w:r>
        <w:rPr>
          <w:color w:val="231F20"/>
          <w:spacing w:val="2"/>
        </w:rPr>
        <w:t>T1</w:t>
      </w:r>
      <w:r>
        <w:rPr>
          <w:color w:val="231F20"/>
          <w:spacing w:val="-47"/>
        </w:rPr>
        <w:t xml:space="preserve"> </w:t>
      </w:r>
      <w:r>
        <w:rPr>
          <w:color w:val="231F20"/>
          <w:spacing w:val="2"/>
        </w:rPr>
        <w:t>成像的</w:t>
      </w:r>
      <w:r>
        <w:rPr>
          <w:color w:val="231F20"/>
        </w:rPr>
        <w:t xml:space="preserve"> </w:t>
      </w:r>
      <w:r>
        <w:rPr>
          <w:color w:val="231F20"/>
          <w:spacing w:val="8"/>
        </w:rPr>
        <w:t>标准时，</w:t>
      </w:r>
      <w:r>
        <w:rPr>
          <w:color w:val="231F20"/>
        </w:rPr>
        <w:t>CMR</w:t>
      </w:r>
      <w:r>
        <w:rPr>
          <w:color w:val="231F20"/>
          <w:spacing w:val="-30"/>
        </w:rPr>
        <w:t xml:space="preserve"> </w:t>
      </w:r>
      <w:r>
        <w:rPr>
          <w:color w:val="231F20"/>
          <w:spacing w:val="8"/>
        </w:rPr>
        <w:t>高度支持急性心肌炎。更新版路易斯</w:t>
      </w:r>
      <w:r>
        <w:rPr>
          <w:color w:val="231F20"/>
        </w:rPr>
        <w:t xml:space="preserve">  </w:t>
      </w:r>
      <w:r>
        <w:rPr>
          <w:color w:val="231F20"/>
          <w:spacing w:val="7"/>
        </w:rPr>
        <w:t>湖标准对于急性心肌炎的诊断准确度为</w:t>
      </w:r>
      <w:r>
        <w:rPr>
          <w:color w:val="231F20"/>
          <w:spacing w:val="-29"/>
        </w:rPr>
        <w:t xml:space="preserve"> </w:t>
      </w:r>
      <w:r>
        <w:rPr>
          <w:color w:val="231F20"/>
          <w:spacing w:val="7"/>
        </w:rPr>
        <w:t>83%，灵敏</w:t>
      </w:r>
      <w:r>
        <w:rPr>
          <w:color w:val="231F20"/>
        </w:rPr>
        <w:t xml:space="preserve">  </w:t>
      </w:r>
      <w:r>
        <w:rPr>
          <w:color w:val="231F20"/>
          <w:spacing w:val="3"/>
        </w:rPr>
        <w:t>度和特异度分别为</w:t>
      </w:r>
      <w:r>
        <w:rPr>
          <w:color w:val="231F20"/>
          <w:spacing w:val="-32"/>
        </w:rPr>
        <w:t xml:space="preserve"> </w:t>
      </w:r>
      <w:r>
        <w:rPr>
          <w:color w:val="231F20"/>
          <w:spacing w:val="3"/>
        </w:rPr>
        <w:t>80%</w:t>
      </w:r>
      <w:r>
        <w:rPr>
          <w:color w:val="231F20"/>
          <w:spacing w:val="-40"/>
        </w:rPr>
        <w:t xml:space="preserve"> </w:t>
      </w:r>
      <w:r>
        <w:rPr>
          <w:color w:val="231F20"/>
          <w:spacing w:val="3"/>
        </w:rPr>
        <w:t>和</w:t>
      </w:r>
      <w:r>
        <w:rPr>
          <w:color w:val="231F20"/>
          <w:spacing w:val="-44"/>
        </w:rPr>
        <w:t xml:space="preserve"> </w:t>
      </w:r>
      <w:r>
        <w:rPr>
          <w:color w:val="231F20"/>
          <w:spacing w:val="3"/>
        </w:rPr>
        <w:t>87%</w:t>
      </w:r>
      <w:r>
        <w:rPr>
          <w:color w:val="231F20"/>
          <w:spacing w:val="-29"/>
        </w:rPr>
        <w:t xml:space="preserve"> </w:t>
      </w:r>
      <w:r>
        <w:rPr>
          <w:color w:val="231F20"/>
          <w:spacing w:val="3"/>
        </w:rPr>
        <w:t>；而对于慢性心肌炎</w:t>
      </w:r>
      <w:r>
        <w:rPr>
          <w:color w:val="231F20"/>
        </w:rPr>
        <w:t xml:space="preserve"> </w:t>
      </w:r>
      <w:r>
        <w:rPr>
          <w:color w:val="231F20"/>
          <w:spacing w:val="6"/>
        </w:rPr>
        <w:t>的诊断准确度约为</w:t>
      </w:r>
      <w:r>
        <w:rPr>
          <w:color w:val="231F20"/>
          <w:spacing w:val="-27"/>
        </w:rPr>
        <w:t xml:space="preserve"> </w:t>
      </w:r>
      <w:r>
        <w:rPr>
          <w:color w:val="231F20"/>
          <w:spacing w:val="6"/>
        </w:rPr>
        <w:t>63%~99%，灵敏度和特异度分别</w:t>
      </w:r>
      <w:r>
        <w:rPr>
          <w:color w:val="231F20"/>
        </w:rPr>
        <w:t xml:space="preserve">  </w:t>
      </w:r>
      <w:r>
        <w:rPr>
          <w:color w:val="231F20"/>
          <w:spacing w:val="10"/>
          <w:position w:val="-1"/>
        </w:rPr>
        <w:t>为</w:t>
      </w:r>
      <w:r>
        <w:rPr>
          <w:color w:val="231F20"/>
          <w:spacing w:val="-42"/>
          <w:position w:val="-1"/>
        </w:rPr>
        <w:t xml:space="preserve"> </w:t>
      </w:r>
      <w:r>
        <w:rPr>
          <w:color w:val="231F20"/>
          <w:spacing w:val="10"/>
          <w:position w:val="-1"/>
        </w:rPr>
        <w:t>63%~75%</w:t>
      </w:r>
      <w:r>
        <w:rPr>
          <w:color w:val="231F20"/>
          <w:spacing w:val="-40"/>
          <w:position w:val="-1"/>
        </w:rPr>
        <w:t xml:space="preserve"> </w:t>
      </w:r>
      <w:r>
        <w:rPr>
          <w:color w:val="231F20"/>
          <w:spacing w:val="10"/>
          <w:position w:val="-1"/>
        </w:rPr>
        <w:t>和</w:t>
      </w:r>
      <w:r>
        <w:rPr>
          <w:color w:val="231F20"/>
          <w:spacing w:val="-46"/>
          <w:position w:val="-1"/>
        </w:rPr>
        <w:t xml:space="preserve"> </w:t>
      </w:r>
      <w:r>
        <w:rPr>
          <w:color w:val="231F20"/>
          <w:spacing w:val="10"/>
          <w:position w:val="-1"/>
        </w:rPr>
        <w:t>60%~98%</w:t>
      </w:r>
      <w:r>
        <w:rPr>
          <w:sz w:val="12"/>
          <w:szCs w:val="12"/>
          <w:color w:val="231F20"/>
          <w:spacing w:val="10"/>
          <w:position w:val="8"/>
        </w:rPr>
        <w:t>[61-62]</w:t>
      </w:r>
      <w:r>
        <w:rPr>
          <w:color w:val="231F20"/>
          <w:spacing w:val="10"/>
          <w:position w:val="-1"/>
        </w:rPr>
        <w:t>。</w:t>
      </w:r>
    </w:p>
    <w:p>
      <w:pPr>
        <w:spacing w:line="14" w:lineRule="auto"/>
        <w:rPr>
          <w:rFonts w:ascii="Arial"/>
          <w:sz w:val="2"/>
        </w:rPr>
      </w:pPr>
      <w:r>
        <w:rPr>
          <w:rFonts w:ascii="Arial" w:hAnsi="Arial" w:eastAsia="Arial" w:cs="Arial"/>
          <w:sz w:val="2"/>
          <w:szCs w:val="2"/>
        </w:rPr>
        <w:br w:type="column"/>
      </w:r>
    </w:p>
    <w:p>
      <w:pPr>
        <w:spacing w:line="39" w:lineRule="exact"/>
        <w:rPr/>
      </w:pPr>
      <w:r/>
    </w:p>
    <w:tbl>
      <w:tblPr>
        <w:tblStyle w:val="TableNormal"/>
        <w:tblW w:w="47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2"/>
        <w:gridCol w:w="3460"/>
      </w:tblGrid>
      <w:tr>
        <w:trPr>
          <w:trHeight w:val="254" w:hRule="atLeast"/>
        </w:trPr>
        <w:tc>
          <w:tcPr>
            <w:shd w:val="clear" w:fill="FDF1EA"/>
            <w:tcW w:w="4762" w:type="dxa"/>
            <w:vAlign w:val="top"/>
            <w:gridSpan w:val="2"/>
            <w:tcBorders>
              <w:bottom w:val="single" w:color="253F8E" w:sz="4" w:space="0"/>
            </w:tcBorders>
          </w:tcPr>
          <w:p>
            <w:pPr>
              <w:pStyle w:val="TableText"/>
              <w:spacing w:before="26" w:line="169" w:lineRule="auto"/>
              <w:jc w:val="right"/>
              <w:rPr>
                <w:sz w:val="18"/>
                <w:szCs w:val="18"/>
              </w:rPr>
            </w:pPr>
            <w:r>
              <w:rPr>
                <w:shd w:val="clear" w:fill="0067AA"/>
                <w:sz w:val="18"/>
                <w:szCs w:val="18"/>
                <w:color w:val="FFFFFF"/>
                <w:spacing w:val="-8"/>
              </w:rPr>
              <w:t>表 3</w:t>
            </w:r>
            <w:r>
              <w:rPr>
                <w:sz w:val="18"/>
                <w:szCs w:val="18"/>
                <w:color w:val="FFFFFF"/>
                <w:spacing w:val="56"/>
              </w:rPr>
              <w:t xml:space="preserve"> </w:t>
            </w:r>
            <w:r>
              <w:rPr>
                <w:sz w:val="18"/>
                <w:szCs w:val="18"/>
                <w:color w:val="0067AA"/>
                <w:spacing w:val="-8"/>
              </w:rPr>
              <w:t>2018 版心肌炎 CMR 诊断标准（更新版路易斯湖标准</w:t>
            </w:r>
            <w:r>
              <w:rPr>
                <w:sz w:val="18"/>
                <w:szCs w:val="18"/>
                <w:color w:val="0067AA"/>
                <w:spacing w:val="29"/>
              </w:rPr>
              <w:t xml:space="preserve"> </w:t>
            </w:r>
            <w:r>
              <w:rPr>
                <w:sz w:val="18"/>
                <w:szCs w:val="18"/>
                <w:color w:val="0067AA"/>
                <w:spacing w:val="-8"/>
              </w:rPr>
              <w:t>）</w:t>
            </w:r>
          </w:p>
        </w:tc>
      </w:tr>
      <w:tr>
        <w:trPr>
          <w:trHeight w:val="242" w:hRule="atLeast"/>
        </w:trPr>
        <w:tc>
          <w:tcPr>
            <w:shd w:val="clear" w:fill="FFFDE9"/>
            <w:tcW w:w="1302" w:type="dxa"/>
            <w:vAlign w:val="top"/>
            <w:tcBorders>
              <w:bottom w:val="single" w:color="253F8E" w:sz="4" w:space="0"/>
              <w:top w:val="single" w:color="253F8E" w:sz="4" w:space="0"/>
            </w:tcBorders>
          </w:tcPr>
          <w:p>
            <w:pPr>
              <w:pStyle w:val="TableText"/>
              <w:ind w:left="120"/>
              <w:spacing w:before="44" w:line="187" w:lineRule="auto"/>
              <w:rPr/>
            </w:pPr>
            <w:r>
              <w:rPr>
                <w:color w:val="231F20"/>
                <w:spacing w:val="-2"/>
              </w:rPr>
              <w:t>项目</w:t>
            </w:r>
          </w:p>
        </w:tc>
        <w:tc>
          <w:tcPr>
            <w:shd w:val="clear" w:fill="FFFDE9"/>
            <w:tcW w:w="3460" w:type="dxa"/>
            <w:vAlign w:val="top"/>
            <w:tcBorders>
              <w:bottom w:val="single" w:color="253F8E" w:sz="4" w:space="0"/>
              <w:top w:val="single" w:color="253F8E" w:sz="4" w:space="0"/>
            </w:tcBorders>
          </w:tcPr>
          <w:p>
            <w:pPr>
              <w:pStyle w:val="TableText"/>
              <w:ind w:left="1423"/>
              <w:spacing w:before="44" w:line="187" w:lineRule="auto"/>
              <w:rPr/>
            </w:pPr>
            <w:r>
              <w:rPr>
                <w:color w:val="231F20"/>
                <w:spacing w:val="-3"/>
              </w:rPr>
              <w:t>判断标准</w:t>
            </w:r>
          </w:p>
        </w:tc>
      </w:tr>
      <w:tr>
        <w:trPr>
          <w:trHeight w:val="639" w:hRule="atLeast"/>
        </w:trPr>
        <w:tc>
          <w:tcPr>
            <w:tcW w:w="1302" w:type="dxa"/>
            <w:vAlign w:val="top"/>
            <w:tcBorders>
              <w:top w:val="single" w:color="253F8E" w:sz="4" w:space="0"/>
            </w:tcBorders>
          </w:tcPr>
          <w:p>
            <w:pPr>
              <w:pStyle w:val="TableText"/>
              <w:ind w:left="120"/>
              <w:spacing w:before="52" w:line="175" w:lineRule="auto"/>
              <w:rPr/>
            </w:pPr>
            <w:r>
              <w:rPr>
                <w:color w:val="231F20"/>
                <w:spacing w:val="-4"/>
              </w:rPr>
              <w:t>基于 T2 成像</w:t>
            </w:r>
          </w:p>
        </w:tc>
        <w:tc>
          <w:tcPr>
            <w:tcW w:w="3460" w:type="dxa"/>
            <w:vAlign w:val="top"/>
            <w:tcBorders>
              <w:top w:val="single" w:color="253F8E" w:sz="4" w:space="0"/>
            </w:tcBorders>
          </w:tcPr>
          <w:p>
            <w:pPr>
              <w:pStyle w:val="TableText"/>
              <w:ind w:left="408"/>
              <w:spacing w:before="45" w:line="199" w:lineRule="auto"/>
              <w:rPr/>
            </w:pPr>
            <w:r>
              <w:rPr>
                <w:color w:val="231F20"/>
                <w:spacing w:val="-4"/>
              </w:rPr>
              <w:t>(1) 心肌局部或整体 T2 加权信号增高；</w:t>
            </w:r>
          </w:p>
          <w:p>
            <w:pPr>
              <w:pStyle w:val="TableText"/>
              <w:ind w:left="408"/>
              <w:spacing w:line="199" w:lineRule="auto"/>
              <w:rPr/>
            </w:pPr>
            <w:r>
              <w:rPr>
                <w:color w:val="231F20"/>
                <w:spacing w:val="-3"/>
              </w:rPr>
              <w:t>(2) 心肌</w:t>
            </w:r>
            <w:r>
              <w:rPr>
                <w:color w:val="231F20"/>
                <w:spacing w:val="6"/>
              </w:rPr>
              <w:t xml:space="preserve"> </w:t>
            </w:r>
            <w:r>
              <w:rPr>
                <w:color w:val="231F20"/>
                <w:spacing w:val="-3"/>
              </w:rPr>
              <w:t>/ 骨骼肌 T2 加权信号比值≥ 2.0；</w:t>
            </w:r>
          </w:p>
          <w:p>
            <w:pPr>
              <w:pStyle w:val="TableText"/>
              <w:ind w:left="408"/>
              <w:spacing w:before="1" w:line="183" w:lineRule="auto"/>
              <w:rPr/>
            </w:pPr>
            <w:r>
              <w:rPr>
                <w:color w:val="231F20"/>
                <w:spacing w:val="-3"/>
              </w:rPr>
              <w:t>(3) 心肌局部或整体 T2 弛豫时间延长</w:t>
            </w:r>
          </w:p>
        </w:tc>
      </w:tr>
      <w:tr>
        <w:trPr>
          <w:trHeight w:val="455" w:hRule="atLeast"/>
        </w:trPr>
        <w:tc>
          <w:tcPr>
            <w:shd w:val="clear" w:fill="FFFDE9"/>
            <w:tcW w:w="1302" w:type="dxa"/>
            <w:vAlign w:val="top"/>
            <w:tcBorders>
              <w:bottom w:val="single" w:color="253F8E" w:sz="4" w:space="0"/>
            </w:tcBorders>
          </w:tcPr>
          <w:p>
            <w:pPr>
              <w:pStyle w:val="TableText"/>
              <w:ind w:left="120"/>
              <w:spacing w:before="67" w:line="175" w:lineRule="auto"/>
              <w:rPr/>
            </w:pPr>
            <w:r>
              <w:rPr>
                <w:color w:val="231F20"/>
                <w:spacing w:val="-4"/>
              </w:rPr>
              <w:t>基于 T1 成像</w:t>
            </w:r>
          </w:p>
        </w:tc>
        <w:tc>
          <w:tcPr>
            <w:shd w:val="clear" w:fill="FFFDE9"/>
            <w:tcW w:w="3460" w:type="dxa"/>
            <w:vAlign w:val="top"/>
            <w:tcBorders>
              <w:bottom w:val="single" w:color="253F8E" w:sz="4" w:space="0"/>
            </w:tcBorders>
          </w:tcPr>
          <w:p>
            <w:pPr>
              <w:pStyle w:val="TableText"/>
              <w:ind w:left="408"/>
              <w:spacing w:before="60" w:line="199" w:lineRule="auto"/>
              <w:rPr/>
            </w:pPr>
            <w:r>
              <w:rPr>
                <w:color w:val="231F20"/>
                <w:spacing w:val="-3"/>
              </w:rPr>
              <w:t>(1) 心肌局部或整体 T1 弛豫时间或</w:t>
            </w:r>
            <w:r>
              <w:rPr>
                <w:color w:val="231F20"/>
                <w:spacing w:val="-4"/>
              </w:rPr>
              <w:t xml:space="preserve"> ECV 增加；</w:t>
            </w:r>
          </w:p>
          <w:p>
            <w:pPr>
              <w:pStyle w:val="TableText"/>
              <w:ind w:left="408"/>
              <w:spacing w:line="185" w:lineRule="auto"/>
              <w:rPr/>
            </w:pPr>
            <w:r>
              <w:rPr>
                <w:color w:val="231F20"/>
                <w:spacing w:val="-3"/>
              </w:rPr>
              <w:t>(2) 延迟强化高信号呈非缺血性分布</w:t>
            </w:r>
          </w:p>
        </w:tc>
      </w:tr>
    </w:tbl>
    <w:p>
      <w:pPr>
        <w:ind w:left="347"/>
        <w:spacing w:before="95"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9"/>
        </w:rPr>
        <w:t>注：ECV：细胞外间质容积；CMR：心脏磁共振成像</w:t>
      </w:r>
    </w:p>
    <w:p>
      <w:pPr>
        <w:pStyle w:val="BodyText"/>
        <w:ind w:left="3" w:right="29" w:firstLine="383"/>
        <w:spacing w:before="232" w:line="268" w:lineRule="auto"/>
        <w:jc w:val="both"/>
        <w:rPr/>
      </w:pPr>
      <w:r>
        <w:rPr>
          <w:color w:val="231F20"/>
          <w:spacing w:val="-7"/>
        </w:rPr>
        <w:t>（2）心肌梗死：急性期心肌梗死多首选急诊冠状</w:t>
      </w:r>
      <w:r>
        <w:rPr>
          <w:color w:val="231F20"/>
          <w:spacing w:val="12"/>
        </w:rPr>
        <w:t xml:space="preserve"> </w:t>
      </w:r>
      <w:r>
        <w:rPr>
          <w:color w:val="231F20"/>
          <w:spacing w:val="6"/>
        </w:rPr>
        <w:t>动脉造影检查，必要时进行血运重建治疗，经治疗</w:t>
      </w:r>
      <w:r>
        <w:rPr>
          <w:color w:val="231F20"/>
          <w:spacing w:val="5"/>
        </w:rPr>
        <w:t xml:space="preserve"> </w:t>
      </w:r>
      <w:r>
        <w:rPr>
          <w:color w:val="231F20"/>
        </w:rPr>
        <w:t>病情稳定后，行</w:t>
      </w:r>
      <w:r>
        <w:rPr>
          <w:color w:val="231F20"/>
          <w:spacing w:val="-43"/>
        </w:rPr>
        <w:t xml:space="preserve"> </w:t>
      </w:r>
      <w:r>
        <w:rPr>
          <w:color w:val="231F20"/>
        </w:rPr>
        <w:t>CMR</w:t>
      </w:r>
      <w:r>
        <w:rPr>
          <w:color w:val="231F20"/>
          <w:spacing w:val="-51"/>
        </w:rPr>
        <w:t xml:space="preserve"> </w:t>
      </w:r>
      <w:r>
        <w:rPr>
          <w:color w:val="231F20"/>
        </w:rPr>
        <w:t>检查可评估心功能、心肌水肿、 </w:t>
      </w:r>
      <w:r>
        <w:rPr>
          <w:color w:val="231F20"/>
          <w:spacing w:val="6"/>
        </w:rPr>
        <w:t>微循环障碍、心肌内出血及心肌梗死面积等，主要</w:t>
      </w:r>
      <w:r>
        <w:rPr>
          <w:color w:val="231F20"/>
          <w:spacing w:val="5"/>
        </w:rPr>
        <w:t xml:space="preserve"> </w:t>
      </w:r>
      <w:r>
        <w:rPr>
          <w:color w:val="231F20"/>
          <w:spacing w:val="-8"/>
          <w:position w:val="-3"/>
        </w:rPr>
        <w:t>发挥危险分层作用</w:t>
      </w:r>
      <w:r>
        <w:rPr>
          <w:color w:val="231F20"/>
          <w:spacing w:val="-51"/>
          <w:position w:val="-3"/>
        </w:rPr>
        <w:t xml:space="preserve"> </w:t>
      </w:r>
      <w:r>
        <w:rPr>
          <w:sz w:val="12"/>
          <w:szCs w:val="12"/>
          <w:color w:val="231F20"/>
          <w:spacing w:val="-8"/>
          <w:position w:val="7"/>
        </w:rPr>
        <w:t>[50,</w:t>
      </w:r>
      <w:r>
        <w:rPr>
          <w:sz w:val="12"/>
          <w:szCs w:val="12"/>
          <w:color w:val="231F20"/>
          <w:spacing w:val="-31"/>
          <w:position w:val="7"/>
        </w:rPr>
        <w:t xml:space="preserve"> </w:t>
      </w:r>
      <w:r>
        <w:rPr>
          <w:sz w:val="12"/>
          <w:szCs w:val="12"/>
          <w:color w:val="231F20"/>
          <w:spacing w:val="-8"/>
          <w:position w:val="7"/>
        </w:rPr>
        <w:t>58,</w:t>
      </w:r>
      <w:r>
        <w:rPr>
          <w:sz w:val="12"/>
          <w:szCs w:val="12"/>
          <w:color w:val="231F20"/>
          <w:spacing w:val="-31"/>
          <w:position w:val="7"/>
        </w:rPr>
        <w:t xml:space="preserve"> </w:t>
      </w:r>
      <w:r>
        <w:rPr>
          <w:sz w:val="12"/>
          <w:szCs w:val="12"/>
          <w:color w:val="231F20"/>
          <w:spacing w:val="-8"/>
          <w:position w:val="7"/>
        </w:rPr>
        <w:t>63]</w:t>
      </w:r>
      <w:r>
        <w:rPr>
          <w:color w:val="231F20"/>
          <w:spacing w:val="-8"/>
          <w:position w:val="-2"/>
        </w:rPr>
        <w:t>。</w:t>
      </w:r>
    </w:p>
    <w:p>
      <w:pPr>
        <w:pStyle w:val="BodyText"/>
        <w:ind w:left="2" w:firstLine="457"/>
        <w:spacing w:before="7" w:line="269" w:lineRule="auto"/>
        <w:jc w:val="both"/>
        <w:rPr/>
      </w:pPr>
      <w:r>
        <w:rPr>
          <w:color w:val="231F20"/>
          <w:spacing w:val="7"/>
        </w:rPr>
        <w:t>心肌梗死的</w:t>
      </w:r>
      <w:r>
        <w:rPr>
          <w:color w:val="231F20"/>
          <w:spacing w:val="-35"/>
        </w:rPr>
        <w:t xml:space="preserve"> </w:t>
      </w:r>
      <w:r>
        <w:rPr>
          <w:color w:val="231F20"/>
        </w:rPr>
        <w:t>CMR</w:t>
      </w:r>
      <w:r>
        <w:rPr>
          <w:color w:val="231F20"/>
          <w:spacing w:val="-45"/>
        </w:rPr>
        <w:t xml:space="preserve"> </w:t>
      </w:r>
      <w:r>
        <w:rPr>
          <w:color w:val="231F20"/>
          <w:spacing w:val="7"/>
        </w:rPr>
        <w:t>特征包括：①心肌水肿坏死：</w:t>
      </w:r>
      <w:r>
        <w:rPr>
          <w:color w:val="231F20"/>
        </w:rPr>
        <w:t xml:space="preserve"> </w:t>
      </w:r>
      <w:r>
        <w:rPr>
          <w:color w:val="231F20"/>
          <w:spacing w:val="6"/>
        </w:rPr>
        <w:t>表现为冠状动脉节段性分布的心肌水肿（急</w:t>
      </w:r>
      <w:r>
        <w:rPr>
          <w:color w:val="231F20"/>
          <w:spacing w:val="5"/>
        </w:rPr>
        <w:t>性期及</w:t>
      </w:r>
      <w:r>
        <w:rPr>
          <w:color w:val="231F20"/>
        </w:rPr>
        <w:t xml:space="preserve">  </w:t>
      </w:r>
      <w:r>
        <w:rPr>
          <w:color w:val="231F20"/>
          <w:spacing w:val="-6"/>
        </w:rPr>
        <w:t>亚急性期</w:t>
      </w:r>
      <w:r>
        <w:rPr>
          <w:color w:val="231F20"/>
          <w:spacing w:val="-50"/>
        </w:rPr>
        <w:t xml:space="preserve"> </w:t>
      </w:r>
      <w:r>
        <w:rPr>
          <w:color w:val="231F20"/>
          <w:spacing w:val="-6"/>
        </w:rPr>
        <w:t>）、室壁运动异常及延迟强化（心内膜下或</w:t>
      </w:r>
      <w:r>
        <w:rPr>
          <w:color w:val="231F20"/>
        </w:rPr>
        <w:t xml:space="preserve">  </w:t>
      </w:r>
      <w:r>
        <w:rPr>
          <w:color w:val="231F20"/>
          <w:spacing w:val="9"/>
        </w:rPr>
        <w:t>透壁强化</w:t>
      </w:r>
      <w:r>
        <w:rPr>
          <w:color w:val="231F20"/>
          <w:spacing w:val="-40"/>
        </w:rPr>
        <w:t xml:space="preserve"> </w:t>
      </w:r>
      <w:r>
        <w:rPr>
          <w:color w:val="231F20"/>
          <w:spacing w:val="-53"/>
        </w:rPr>
        <w:t>）；</w:t>
      </w:r>
      <w:r>
        <w:rPr>
          <w:color w:val="231F20"/>
          <w:spacing w:val="9"/>
        </w:rPr>
        <w:t>②再灌注损伤：急性心肌梗死可能出</w:t>
      </w:r>
      <w:r>
        <w:rPr>
          <w:color w:val="231F20"/>
        </w:rPr>
        <w:t xml:space="preserve">  </w:t>
      </w:r>
      <w:r>
        <w:rPr>
          <w:color w:val="231F20"/>
          <w:spacing w:val="6"/>
        </w:rPr>
        <w:t>现微循环栓塞及心肌内出血等再灌注损伤表现，前</w:t>
      </w:r>
      <w:r>
        <w:rPr>
          <w:color w:val="231F20"/>
        </w:rPr>
        <w:t xml:space="preserve">  </w:t>
      </w:r>
      <w:r>
        <w:rPr>
          <w:color w:val="231F20"/>
          <w:spacing w:val="5"/>
        </w:rPr>
        <w:t>者在首过灌注及延迟增强序列可显示，后者需增加</w:t>
      </w:r>
      <w:r>
        <w:rPr>
          <w:color w:val="231F20"/>
          <w:spacing w:val="6"/>
        </w:rPr>
        <w:t xml:space="preserve">  </w:t>
      </w:r>
      <w:r>
        <w:rPr>
          <w:color w:val="231F20"/>
        </w:rPr>
        <w:t>T2*</w:t>
      </w:r>
      <w:r>
        <w:rPr>
          <w:color w:val="231F20"/>
          <w:spacing w:val="-22"/>
        </w:rPr>
        <w:t xml:space="preserve"> </w:t>
      </w:r>
      <w:r>
        <w:rPr>
          <w:color w:val="231F20"/>
        </w:rPr>
        <w:t>定量成像扫描；③附壁血栓：CMR</w:t>
      </w:r>
      <w:r>
        <w:rPr>
          <w:color w:val="231F20"/>
          <w:spacing w:val="-49"/>
        </w:rPr>
        <w:t xml:space="preserve"> </w:t>
      </w:r>
      <w:r>
        <w:rPr>
          <w:color w:val="231F20"/>
        </w:rPr>
        <w:t>对附壁血栓敏  </w:t>
      </w:r>
      <w:r>
        <w:rPr>
          <w:color w:val="231F20"/>
          <w:spacing w:val="-1"/>
        </w:rPr>
        <w:t>感，多个序列（黑血、亮血、心肌灌注及延迟强化</w:t>
      </w:r>
      <w:r>
        <w:rPr>
          <w:color w:val="231F20"/>
          <w:spacing w:val="-41"/>
        </w:rPr>
        <w:t xml:space="preserve"> </w:t>
      </w:r>
      <w:r>
        <w:rPr>
          <w:color w:val="231F20"/>
          <w:spacing w:val="-1"/>
        </w:rPr>
        <w:t>）</w:t>
      </w:r>
      <w:r>
        <w:rPr>
          <w:color w:val="231F20"/>
        </w:rPr>
        <w:t xml:space="preserve"> </w:t>
      </w:r>
      <w:r>
        <w:rPr>
          <w:color w:val="231F20"/>
          <w:spacing w:val="6"/>
        </w:rPr>
        <w:t>均可评估，其中以早期及延迟增强出现充盈</w:t>
      </w:r>
      <w:r>
        <w:rPr>
          <w:color w:val="231F20"/>
          <w:spacing w:val="5"/>
        </w:rPr>
        <w:t>缺损最</w:t>
      </w:r>
      <w:r>
        <w:rPr>
          <w:color w:val="231F20"/>
        </w:rPr>
        <w:t xml:space="preserve">  </w:t>
      </w:r>
      <w:r>
        <w:rPr>
          <w:color w:val="231F20"/>
          <w:spacing w:val="-4"/>
        </w:rPr>
        <w:t>为敏感。</w:t>
      </w:r>
    </w:p>
    <w:p>
      <w:pPr>
        <w:pStyle w:val="BodyText"/>
        <w:ind w:left="4" w:right="29" w:firstLine="451"/>
        <w:spacing w:before="8" w:line="270" w:lineRule="auto"/>
        <w:jc w:val="both"/>
        <w:rPr/>
      </w:pPr>
      <w:r>
        <w:rPr>
          <w:color w:val="231F20"/>
          <w:spacing w:val="9"/>
        </w:rPr>
        <w:t>需注意</w:t>
      </w:r>
      <w:r>
        <w:rPr>
          <w:color w:val="231F20"/>
          <w:spacing w:val="-36"/>
        </w:rPr>
        <w:t xml:space="preserve"> </w:t>
      </w:r>
      <w:r>
        <w:rPr>
          <w:color w:val="231F20"/>
        </w:rPr>
        <w:t>COVID</w:t>
      </w:r>
      <w:r>
        <w:rPr>
          <w:color w:val="231F20"/>
          <w:spacing w:val="9"/>
        </w:rPr>
        <w:t>-19</w:t>
      </w:r>
      <w:r>
        <w:rPr>
          <w:color w:val="231F20"/>
          <w:spacing w:val="-41"/>
        </w:rPr>
        <w:t xml:space="preserve"> </w:t>
      </w:r>
      <w:r>
        <w:rPr>
          <w:color w:val="231F20"/>
          <w:spacing w:val="9"/>
        </w:rPr>
        <w:t>患者出现</w:t>
      </w:r>
      <w:r>
        <w:rPr>
          <w:color w:val="231F20"/>
          <w:spacing w:val="-45"/>
        </w:rPr>
        <w:t xml:space="preserve"> </w:t>
      </w:r>
      <w:r>
        <w:rPr>
          <w:color w:val="231F20"/>
          <w:spacing w:val="9"/>
        </w:rPr>
        <w:t>2</w:t>
      </w:r>
      <w:r>
        <w:rPr>
          <w:color w:val="231F20"/>
          <w:spacing w:val="-40"/>
        </w:rPr>
        <w:t xml:space="preserve"> </w:t>
      </w:r>
      <w:r>
        <w:rPr>
          <w:color w:val="231F20"/>
          <w:spacing w:val="9"/>
        </w:rPr>
        <w:t>型心肌梗死的风</w:t>
      </w:r>
      <w:r>
        <w:rPr>
          <w:color w:val="231F20"/>
        </w:rPr>
        <w:t xml:space="preserve"> </w:t>
      </w:r>
      <w:r>
        <w:rPr>
          <w:color w:val="231F20"/>
        </w:rPr>
        <w:t>险增高，主要与原发感染及氧供需不匹配、低血压、</w:t>
      </w:r>
      <w:r>
        <w:rPr>
          <w:color w:val="231F20"/>
          <w:spacing w:val="11"/>
        </w:rPr>
        <w:t xml:space="preserve"> </w:t>
      </w:r>
      <w:r>
        <w:rPr>
          <w:color w:val="231F20"/>
          <w:spacing w:val="6"/>
        </w:rPr>
        <w:t>快速性心律失常、冠状动脉微血管功能障碍</w:t>
      </w:r>
      <w:r>
        <w:rPr>
          <w:color w:val="231F20"/>
          <w:spacing w:val="5"/>
        </w:rPr>
        <w:t>、冠状</w:t>
      </w:r>
      <w:r>
        <w:rPr>
          <w:color w:val="231F20"/>
        </w:rPr>
        <w:t xml:space="preserve">  </w:t>
      </w:r>
      <w:r>
        <w:rPr>
          <w:color w:val="231F20"/>
          <w:spacing w:val="6"/>
        </w:rPr>
        <w:t>动脉栓塞等相关，而非冠状动脉斑块破裂所</w:t>
      </w:r>
      <w:r>
        <w:rPr>
          <w:color w:val="231F20"/>
          <w:spacing w:val="5"/>
        </w:rPr>
        <w:t>致。对</w:t>
      </w:r>
      <w:r>
        <w:rPr>
          <w:color w:val="231F20"/>
        </w:rPr>
        <w:t xml:space="preserve">  </w:t>
      </w:r>
      <w:r>
        <w:rPr>
          <w:color w:val="231F20"/>
          <w:spacing w:val="17"/>
        </w:rPr>
        <w:t>于稳定期患者可考虑</w:t>
      </w:r>
      <w:r>
        <w:rPr>
          <w:color w:val="231F20"/>
          <w:spacing w:val="-36"/>
        </w:rPr>
        <w:t xml:space="preserve"> </w:t>
      </w:r>
      <w:r>
        <w:rPr>
          <w:color w:val="231F20"/>
        </w:rPr>
        <w:t>CMR</w:t>
      </w:r>
      <w:r>
        <w:rPr>
          <w:color w:val="231F20"/>
          <w:spacing w:val="-47"/>
        </w:rPr>
        <w:t xml:space="preserve"> </w:t>
      </w:r>
      <w:r>
        <w:rPr>
          <w:color w:val="231F20"/>
          <w:spacing w:val="17"/>
        </w:rPr>
        <w:t>评估冠状动脉非阻塞型</w:t>
      </w:r>
      <w:r>
        <w:rPr>
          <w:color w:val="231F20"/>
        </w:rPr>
        <w:t xml:space="preserve">  </w:t>
      </w:r>
      <w:r>
        <w:rPr>
          <w:color w:val="231F20"/>
          <w:spacing w:val="-15"/>
        </w:rPr>
        <w:t>心</w:t>
      </w:r>
      <w:r>
        <w:rPr>
          <w:color w:val="231F20"/>
          <w:spacing w:val="-57"/>
        </w:rPr>
        <w:t xml:space="preserve"> </w:t>
      </w:r>
      <w:r>
        <w:rPr>
          <w:color w:val="231F20"/>
          <w:spacing w:val="-15"/>
        </w:rPr>
        <w:t>肌梗死（myocardial</w:t>
      </w:r>
      <w:r>
        <w:rPr>
          <w:color w:val="231F20"/>
          <w:spacing w:val="-29"/>
        </w:rPr>
        <w:t xml:space="preserve"> </w:t>
      </w:r>
      <w:r>
        <w:rPr>
          <w:color w:val="231F20"/>
          <w:spacing w:val="-15"/>
        </w:rPr>
        <w:t>infarction</w:t>
      </w:r>
      <w:r>
        <w:rPr>
          <w:color w:val="231F20"/>
          <w:spacing w:val="-34"/>
        </w:rPr>
        <w:t xml:space="preserve"> </w:t>
      </w:r>
      <w:r>
        <w:rPr>
          <w:color w:val="231F20"/>
          <w:spacing w:val="-15"/>
        </w:rPr>
        <w:t>with</w:t>
      </w:r>
      <w:r>
        <w:rPr>
          <w:color w:val="231F20"/>
          <w:spacing w:val="-30"/>
        </w:rPr>
        <w:t xml:space="preserve"> </w:t>
      </w:r>
      <w:r>
        <w:rPr>
          <w:color w:val="231F20"/>
          <w:spacing w:val="-15"/>
        </w:rPr>
        <w:t>non-obstructive</w:t>
      </w:r>
      <w:r>
        <w:rPr>
          <w:color w:val="231F20"/>
        </w:rPr>
        <w:t xml:space="preserve">  </w:t>
      </w:r>
      <w:r>
        <w:rPr>
          <w:color w:val="231F20"/>
          <w:spacing w:val="-4"/>
        </w:rPr>
        <w:t>coronary</w:t>
      </w:r>
      <w:r>
        <w:rPr>
          <w:color w:val="231F20"/>
          <w:spacing w:val="-47"/>
        </w:rPr>
        <w:t xml:space="preserve"> </w:t>
      </w:r>
      <w:r>
        <w:rPr>
          <w:color w:val="231F20"/>
          <w:spacing w:val="-4"/>
        </w:rPr>
        <w:t>arteries，MINOCA）或行腺苷</w:t>
      </w:r>
      <w:r>
        <w:rPr>
          <w:color w:val="231F20"/>
          <w:spacing w:val="-5"/>
        </w:rPr>
        <w:t>负荷</w:t>
      </w:r>
      <w:r>
        <w:rPr>
          <w:color w:val="231F20"/>
          <w:spacing w:val="-43"/>
        </w:rPr>
        <w:t xml:space="preserve"> </w:t>
      </w:r>
      <w:r>
        <w:rPr>
          <w:color w:val="231F20"/>
          <w:spacing w:val="-5"/>
        </w:rPr>
        <w:t>CMR</w:t>
      </w:r>
      <w:r>
        <w:rPr>
          <w:color w:val="231F20"/>
          <w:spacing w:val="-47"/>
        </w:rPr>
        <w:t xml:space="preserve"> </w:t>
      </w:r>
      <w:r>
        <w:rPr>
          <w:color w:val="231F20"/>
          <w:spacing w:val="-5"/>
        </w:rPr>
        <w:t>辅助</w:t>
      </w:r>
      <w:r>
        <w:rPr>
          <w:color w:val="231F20"/>
        </w:rPr>
        <w:t xml:space="preserve">  </w:t>
      </w:r>
      <w:r>
        <w:rPr>
          <w:color w:val="231F20"/>
          <w:position w:val="-1"/>
        </w:rPr>
        <w:t>判断是否存在心肌缺血</w:t>
      </w:r>
      <w:r>
        <w:rPr>
          <w:color w:val="231F20"/>
          <w:spacing w:val="-42"/>
          <w:position w:val="-1"/>
        </w:rPr>
        <w:t xml:space="preserve"> </w:t>
      </w:r>
      <w:r>
        <w:rPr>
          <w:sz w:val="12"/>
          <w:szCs w:val="12"/>
          <w:color w:val="231F20"/>
          <w:position w:val="8"/>
        </w:rPr>
        <w:t>[50,</w:t>
      </w:r>
      <w:r>
        <w:rPr>
          <w:sz w:val="12"/>
          <w:szCs w:val="12"/>
          <w:color w:val="231F20"/>
          <w:spacing w:val="-17"/>
          <w:position w:val="8"/>
        </w:rPr>
        <w:t xml:space="preserve"> </w:t>
      </w:r>
      <w:r>
        <w:rPr>
          <w:sz w:val="12"/>
          <w:szCs w:val="12"/>
          <w:color w:val="231F20"/>
          <w:position w:val="8"/>
        </w:rPr>
        <w:t>58]</w:t>
      </w:r>
      <w:r>
        <w:rPr>
          <w:sz w:val="12"/>
          <w:szCs w:val="12"/>
          <w:color w:val="231F20"/>
          <w:spacing w:val="-35"/>
          <w:position w:val="8"/>
        </w:rPr>
        <w:t xml:space="preserve"> </w:t>
      </w:r>
      <w:r>
        <w:rPr>
          <w:color w:val="231F20"/>
          <w:position w:val="-1"/>
        </w:rPr>
        <w:t>。需注意对于急性冠状  </w:t>
      </w:r>
      <w:r>
        <w:rPr>
          <w:color w:val="231F20"/>
          <w:spacing w:val="5"/>
        </w:rPr>
        <w:t>动脉综合征患者负荷成像为相对禁忌，可能有加重</w:t>
      </w:r>
      <w:r>
        <w:rPr>
          <w:color w:val="231F20"/>
          <w:spacing w:val="7"/>
        </w:rPr>
        <w:t xml:space="preserve">  </w:t>
      </w:r>
      <w:r>
        <w:rPr>
          <w:color w:val="231F20"/>
          <w:spacing w:val="-1"/>
        </w:rPr>
        <w:t>心肌缺血梗死的风险。</w:t>
      </w:r>
    </w:p>
    <w:p>
      <w:pPr>
        <w:pStyle w:val="BodyText"/>
        <w:ind w:left="2" w:right="111" w:firstLine="393"/>
        <w:spacing w:before="7" w:line="263" w:lineRule="auto"/>
        <w:rPr/>
      </w:pPr>
      <w:r>
        <w:rPr>
          <w:color w:val="231F20"/>
          <w:spacing w:val="2"/>
        </w:rPr>
        <w:t>（3）应激性心肌病：应激性心肌病急性期患者</w:t>
      </w:r>
      <w:r>
        <w:rPr>
          <w:color w:val="231F20"/>
          <w:spacing w:val="18"/>
        </w:rPr>
        <w:t xml:space="preserve"> </w:t>
      </w:r>
      <w:r>
        <w:rPr>
          <w:color w:val="231F20"/>
          <w:spacing w:val="30"/>
        </w:rPr>
        <w:t>可能无法耐受</w:t>
      </w:r>
      <w:r>
        <w:rPr>
          <w:color w:val="231F20"/>
          <w:spacing w:val="-35"/>
        </w:rPr>
        <w:t xml:space="preserve"> </w:t>
      </w:r>
      <w:r>
        <w:rPr>
          <w:color w:val="231F20"/>
        </w:rPr>
        <w:t>CMR</w:t>
      </w:r>
      <w:r>
        <w:rPr>
          <w:color w:val="231F20"/>
          <w:spacing w:val="-38"/>
        </w:rPr>
        <w:t xml:space="preserve"> </w:t>
      </w:r>
      <w:r>
        <w:rPr>
          <w:color w:val="231F20"/>
          <w:spacing w:val="30"/>
        </w:rPr>
        <w:t>检查，但在亚急性期</w:t>
      </w:r>
      <w:r>
        <w:rPr>
          <w:color w:val="231F20"/>
          <w:spacing w:val="-19"/>
        </w:rPr>
        <w:t xml:space="preserve"> </w:t>
      </w:r>
      <w:r>
        <w:rPr>
          <w:color w:val="231F20"/>
        </w:rPr>
        <w:t>CMR</w:t>
      </w:r>
      <w:r>
        <w:rPr>
          <w:color w:val="231F20"/>
          <w:spacing w:val="-40"/>
        </w:rPr>
        <w:t xml:space="preserve"> </w:t>
      </w:r>
      <w:r>
        <w:rPr>
          <w:color w:val="231F20"/>
          <w:spacing w:val="30"/>
        </w:rPr>
        <w:t>是</w:t>
      </w:r>
      <w:r>
        <w:rPr>
          <w:color w:val="231F20"/>
        </w:rPr>
        <w:t xml:space="preserve"> </w:t>
      </w:r>
      <w:r>
        <w:rPr>
          <w:color w:val="231F20"/>
          <w:spacing w:val="20"/>
        </w:rPr>
        <w:t>诊断应激性心肌病的重要手段。</w:t>
      </w:r>
      <w:r>
        <w:rPr>
          <w:color w:val="231F20"/>
        </w:rPr>
        <w:t>CMR</w:t>
      </w:r>
      <w:r>
        <w:rPr>
          <w:color w:val="231F20"/>
          <w:spacing w:val="-32"/>
        </w:rPr>
        <w:t xml:space="preserve"> </w:t>
      </w:r>
      <w:r>
        <w:rPr>
          <w:color w:val="231F20"/>
          <w:spacing w:val="20"/>
        </w:rPr>
        <w:t>特征性表现</w:t>
      </w:r>
      <w:r>
        <w:rPr>
          <w:color w:val="231F20"/>
        </w:rPr>
        <w:t xml:space="preserve"> </w:t>
      </w:r>
      <w:r>
        <w:rPr>
          <w:color w:val="231F20"/>
          <w:spacing w:val="1"/>
        </w:rPr>
        <w:t>包括</w:t>
      </w:r>
      <w:r>
        <w:rPr>
          <w:color w:val="231F20"/>
          <w:spacing w:val="-26"/>
        </w:rPr>
        <w:t xml:space="preserve"> </w:t>
      </w:r>
      <w:r>
        <w:rPr>
          <w:sz w:val="12"/>
          <w:szCs w:val="12"/>
          <w:color w:val="231F20"/>
          <w:spacing w:val="1"/>
          <w:position w:val="9"/>
        </w:rPr>
        <w:t>[51]</w:t>
      </w:r>
      <w:r>
        <w:rPr>
          <w:color w:val="231F20"/>
          <w:spacing w:val="1"/>
        </w:rPr>
        <w:t>：①局限性收缩功能减低、气球样变等（左</w:t>
      </w:r>
      <w:r>
        <w:rPr>
          <w:color w:val="231F20"/>
        </w:rPr>
        <w:t xml:space="preserve"> </w:t>
      </w:r>
      <w:r>
        <w:rPr>
          <w:color w:val="231F20"/>
          <w:spacing w:val="9"/>
        </w:rPr>
        <w:t>心室心尖部常见，少数出现在基底段或中段</w:t>
      </w:r>
      <w:r>
        <w:rPr>
          <w:color w:val="231F20"/>
          <w:spacing w:val="-32"/>
        </w:rPr>
        <w:t xml:space="preserve"> </w:t>
      </w:r>
      <w:r>
        <w:rPr>
          <w:color w:val="231F20"/>
          <w:spacing w:val="-56"/>
          <w:w w:val="99"/>
        </w:rPr>
        <w:t>）；</w:t>
      </w:r>
      <w:r>
        <w:rPr>
          <w:color w:val="231F20"/>
          <w:spacing w:val="9"/>
        </w:rPr>
        <w:t>②</w:t>
      </w:r>
      <w:r>
        <w:rPr>
          <w:color w:val="231F20"/>
        </w:rPr>
        <w:t xml:space="preserve"> </w:t>
      </w:r>
      <w:r>
        <w:rPr>
          <w:color w:val="231F20"/>
          <w:spacing w:val="6"/>
        </w:rPr>
        <w:t>室壁异常区域多伴心肌水肿征象；③可逆性室壁增</w:t>
      </w:r>
      <w:r>
        <w:rPr>
          <w:color w:val="231F20"/>
          <w:spacing w:val="8"/>
        </w:rPr>
        <w:t xml:space="preserve"> </w:t>
      </w:r>
      <w:r>
        <w:rPr>
          <w:color w:val="231F20"/>
          <w:spacing w:val="-6"/>
        </w:rPr>
        <w:t>厚（多出现在基底段</w:t>
      </w:r>
      <w:r>
        <w:rPr>
          <w:color w:val="231F20"/>
          <w:spacing w:val="-39"/>
        </w:rPr>
        <w:t xml:space="preserve"> </w:t>
      </w:r>
      <w:r>
        <w:rPr>
          <w:color w:val="231F20"/>
          <w:spacing w:val="-6"/>
        </w:rPr>
        <w:t>）及左心室流出道梗阻；④心肌</w:t>
      </w:r>
      <w:r>
        <w:rPr>
          <w:color w:val="231F20"/>
        </w:rPr>
        <w:t xml:space="preserve"> </w:t>
      </w:r>
      <w:r>
        <w:rPr>
          <w:color w:val="231F20"/>
          <w:spacing w:val="-10"/>
        </w:rPr>
        <w:t>无明显延迟强化（或表现为轻度强化</w:t>
      </w:r>
      <w:r>
        <w:rPr>
          <w:color w:val="231F20"/>
          <w:spacing w:val="-45"/>
        </w:rPr>
        <w:t xml:space="preserve"> </w:t>
      </w:r>
      <w:r>
        <w:rPr>
          <w:color w:val="231F20"/>
          <w:spacing w:val="-10"/>
        </w:rPr>
        <w:t>）。</w:t>
      </w:r>
    </w:p>
    <w:p>
      <w:pPr>
        <w:pStyle w:val="BodyText"/>
        <w:ind w:left="2" w:right="113" w:firstLine="406"/>
        <w:spacing w:before="58" w:line="249" w:lineRule="auto"/>
        <w:rPr/>
      </w:pPr>
      <w:r>
        <w:rPr>
          <w:color w:val="231F20"/>
          <w:spacing w:val="2"/>
        </w:rPr>
        <w:t>（4）儿童和成人多系统炎症综合征：多发生在</w:t>
      </w:r>
      <w:r>
        <w:rPr>
          <w:color w:val="231F20"/>
          <w:spacing w:val="5"/>
        </w:rPr>
        <w:t xml:space="preserve"> </w:t>
      </w:r>
      <w:r>
        <w:rPr>
          <w:color w:val="231F20"/>
          <w:spacing w:val="2"/>
          <w:position w:val="-1"/>
        </w:rPr>
        <w:t>感染后</w:t>
      </w:r>
      <w:r>
        <w:rPr>
          <w:color w:val="231F20"/>
          <w:spacing w:val="-47"/>
          <w:position w:val="-1"/>
        </w:rPr>
        <w:t xml:space="preserve"> </w:t>
      </w:r>
      <w:r>
        <w:rPr>
          <w:color w:val="231F20"/>
          <w:spacing w:val="2"/>
          <w:position w:val="-1"/>
        </w:rPr>
        <w:t>4</w:t>
      </w:r>
      <w:r>
        <w:rPr>
          <w:color w:val="231F20"/>
          <w:spacing w:val="-46"/>
          <w:position w:val="-1"/>
        </w:rPr>
        <w:t xml:space="preserve"> </w:t>
      </w:r>
      <w:r>
        <w:rPr>
          <w:color w:val="231F20"/>
          <w:spacing w:val="2"/>
          <w:position w:val="-1"/>
        </w:rPr>
        <w:t>周内，常见心血管受累表现如下</w:t>
      </w:r>
      <w:r>
        <w:rPr>
          <w:color w:val="231F20"/>
          <w:spacing w:val="-33"/>
          <w:position w:val="-1"/>
        </w:rPr>
        <w:t xml:space="preserve"> </w:t>
      </w:r>
      <w:r>
        <w:rPr>
          <w:sz w:val="12"/>
          <w:szCs w:val="12"/>
          <w:color w:val="231F20"/>
          <w:spacing w:val="2"/>
          <w:position w:val="8"/>
        </w:rPr>
        <w:t>[30-3</w:t>
      </w:r>
      <w:r>
        <w:rPr>
          <w:sz w:val="12"/>
          <w:szCs w:val="12"/>
          <w:color w:val="231F20"/>
          <w:spacing w:val="1"/>
          <w:position w:val="8"/>
        </w:rPr>
        <w:t>1]</w:t>
      </w:r>
      <w:r>
        <w:rPr>
          <w:color w:val="231F20"/>
          <w:spacing w:val="1"/>
          <w:position w:val="-1"/>
        </w:rPr>
        <w:t>：①</w:t>
      </w:r>
      <w:r>
        <w:rPr>
          <w:color w:val="231F20"/>
          <w:position w:val="-1"/>
        </w:rPr>
        <w:t xml:space="preserve"> </w:t>
      </w:r>
      <w:r>
        <w:rPr>
          <w:color w:val="231F20"/>
          <w:spacing w:val="-3"/>
        </w:rPr>
        <w:t>左心室射血分数减低；②冠状动脉瘤样扩张：</w:t>
      </w:r>
      <w:r>
        <w:rPr>
          <w:color w:val="231F20"/>
          <w:spacing w:val="-4"/>
        </w:rPr>
        <w:t>青少年</w:t>
      </w:r>
      <w:r>
        <w:rPr>
          <w:color w:val="231F20"/>
        </w:rPr>
        <w:t xml:space="preserve"> </w:t>
      </w:r>
      <w:r>
        <w:rPr>
          <w:color w:val="231F20"/>
          <w:spacing w:val="6"/>
        </w:rPr>
        <w:t>患者出现高炎症反应状态时，建议增加磁共振冠状</w:t>
      </w:r>
    </w:p>
    <w:p>
      <w:pPr>
        <w:spacing w:line="249" w:lineRule="auto"/>
        <w:sectPr>
          <w:type w:val="continuous"/>
          <w:pgSz w:w="11849" w:h="16101"/>
          <w:pgMar w:top="1340" w:right="793" w:bottom="0" w:left="859" w:header="1063" w:footer="0" w:gutter="0"/>
          <w:cols w:equalWidth="0" w:num="2">
            <w:col w:w="5221" w:space="100"/>
            <w:col w:w="4876" w:space="0"/>
          </w:cols>
        </w:sectPr>
        <w:rPr/>
      </w:pPr>
    </w:p>
    <w:p>
      <w:pPr>
        <w:spacing w:line="234" w:lineRule="exact"/>
        <w:rPr/>
      </w:pPr>
      <w:r/>
    </w:p>
    <w:p>
      <w:pPr>
        <w:spacing w:line="234" w:lineRule="exact"/>
        <w:sectPr>
          <w:headerReference w:type="default" r:id="rId10"/>
          <w:pgSz w:w="11849" w:h="16101"/>
          <w:pgMar w:top="1340" w:right="822" w:bottom="0" w:left="965" w:header="1063" w:footer="0" w:gutter="0"/>
          <w:cols w:equalWidth="0" w:num="1">
            <w:col w:w="10061" w:space="0"/>
          </w:cols>
        </w:sectPr>
        <w:rPr/>
      </w:pPr>
    </w:p>
    <w:p>
      <w:pPr>
        <w:pStyle w:val="BodyText"/>
        <w:ind w:left="5"/>
        <w:spacing w:before="48" w:line="281" w:lineRule="exact"/>
        <w:rPr/>
      </w:pPr>
      <w:r>
        <w:rPr>
          <w:color w:val="231F20"/>
          <w:spacing w:val="-3"/>
          <w:position w:val="1"/>
        </w:rPr>
        <w:t>动脉成像，阴性预测价值较高；③二尖瓣关闭不全；</w:t>
      </w:r>
    </w:p>
    <w:p>
      <w:pPr>
        <w:pStyle w:val="BodyText"/>
        <w:ind w:left="2"/>
        <w:spacing w:before="26" w:line="281" w:lineRule="exact"/>
        <w:rPr/>
      </w:pPr>
      <w:r>
        <w:rPr>
          <w:color w:val="231F20"/>
          <w:spacing w:val="-5"/>
          <w:position w:val="1"/>
        </w:rPr>
        <w:t>④心律失常；⑤心包积液。</w:t>
      </w:r>
    </w:p>
    <w:p>
      <w:pPr>
        <w:pStyle w:val="BodyText"/>
        <w:ind w:right="238" w:firstLine="407"/>
        <w:spacing w:before="29" w:line="264" w:lineRule="auto"/>
        <w:rPr/>
      </w:pPr>
      <w:r>
        <w:rPr>
          <w:color w:val="231F20"/>
          <w:spacing w:val="1"/>
        </w:rPr>
        <w:t>（5）肺栓塞</w:t>
      </w:r>
      <w:r>
        <w:rPr>
          <w:color w:val="231F20"/>
          <w:spacing w:val="-34"/>
        </w:rPr>
        <w:t xml:space="preserve"> </w:t>
      </w:r>
      <w:r>
        <w:rPr>
          <w:color w:val="231F20"/>
          <w:spacing w:val="1"/>
        </w:rPr>
        <w:t>-</w:t>
      </w:r>
      <w:r>
        <w:rPr>
          <w:color w:val="231F20"/>
          <w:spacing w:val="-44"/>
        </w:rPr>
        <w:t xml:space="preserve"> </w:t>
      </w:r>
      <w:r>
        <w:rPr>
          <w:color w:val="231F20"/>
          <w:spacing w:val="1"/>
        </w:rPr>
        <w:t>急性右心衰竭：肺栓塞的无</w:t>
      </w:r>
      <w:r>
        <w:rPr>
          <w:color w:val="231F20"/>
        </w:rPr>
        <w:t>创影 </w:t>
      </w:r>
      <w:r>
        <w:rPr>
          <w:color w:val="231F20"/>
          <w:spacing w:val="11"/>
        </w:rPr>
        <w:t>像诊断首选</w:t>
      </w:r>
      <w:r>
        <w:rPr>
          <w:color w:val="231F20"/>
          <w:spacing w:val="-37"/>
        </w:rPr>
        <w:t xml:space="preserve"> </w:t>
      </w:r>
      <w:r>
        <w:rPr>
          <w:color w:val="231F20"/>
        </w:rPr>
        <w:t>CT</w:t>
      </w:r>
      <w:r>
        <w:rPr>
          <w:color w:val="231F20"/>
          <w:spacing w:val="-48"/>
        </w:rPr>
        <w:t xml:space="preserve"> </w:t>
      </w:r>
      <w:r>
        <w:rPr>
          <w:color w:val="231F20"/>
          <w:spacing w:val="11"/>
        </w:rPr>
        <w:t>增强检查。常规</w:t>
      </w:r>
      <w:r>
        <w:rPr>
          <w:color w:val="231F20"/>
          <w:spacing w:val="-36"/>
        </w:rPr>
        <w:t xml:space="preserve"> </w:t>
      </w:r>
      <w:r>
        <w:rPr>
          <w:color w:val="231F20"/>
        </w:rPr>
        <w:t>CMR</w:t>
      </w:r>
      <w:r>
        <w:rPr>
          <w:color w:val="231F20"/>
          <w:spacing w:val="-42"/>
        </w:rPr>
        <w:t xml:space="preserve"> </w:t>
      </w:r>
      <w:r>
        <w:rPr>
          <w:color w:val="231F20"/>
          <w:spacing w:val="11"/>
        </w:rPr>
        <w:t>扫描可发现肺</w:t>
      </w:r>
      <w:r>
        <w:rPr>
          <w:color w:val="231F20"/>
        </w:rPr>
        <w:t xml:space="preserve"> </w:t>
      </w:r>
      <w:r>
        <w:rPr>
          <w:color w:val="231F20"/>
          <w:spacing w:val="-3"/>
        </w:rPr>
        <w:t>栓塞直接及间接征象：①肺动脉血栓：在定位像</w:t>
      </w:r>
      <w:r>
        <w:rPr>
          <w:color w:val="231F20"/>
          <w:spacing w:val="-4"/>
        </w:rPr>
        <w:t>、电</w:t>
      </w:r>
      <w:r>
        <w:rPr>
          <w:color w:val="231F20"/>
        </w:rPr>
        <w:t xml:space="preserve"> </w:t>
      </w:r>
      <w:r>
        <w:rPr>
          <w:color w:val="231F20"/>
          <w:spacing w:val="6"/>
        </w:rPr>
        <w:t>影及延迟强化扫描野内可能观察到肺动脉主干内条</w:t>
      </w:r>
      <w:r>
        <w:rPr>
          <w:color w:val="231F20"/>
          <w:spacing w:val="7"/>
        </w:rPr>
        <w:t xml:space="preserve"> </w:t>
      </w:r>
      <w:r>
        <w:rPr>
          <w:color w:val="231F20"/>
          <w:spacing w:val="5"/>
        </w:rPr>
        <w:t>状异常信号，边界较光整、在首过及延迟扫描序列</w:t>
      </w:r>
      <w:r>
        <w:rPr>
          <w:color w:val="231F20"/>
          <w:spacing w:val="9"/>
        </w:rPr>
        <w:t xml:space="preserve"> </w:t>
      </w:r>
      <w:r>
        <w:rPr>
          <w:color w:val="231F20"/>
          <w:spacing w:val="6"/>
        </w:rPr>
        <w:t>上呈充盈缺损。肺动脉磁共振增强成像，可</w:t>
      </w:r>
      <w:r>
        <w:rPr>
          <w:color w:val="231F20"/>
          <w:spacing w:val="5"/>
        </w:rPr>
        <w:t>评估段</w:t>
      </w:r>
      <w:r>
        <w:rPr>
          <w:color w:val="231F20"/>
        </w:rPr>
        <w:t xml:space="preserve"> </w:t>
      </w:r>
      <w:r>
        <w:rPr>
          <w:color w:val="231F20"/>
          <w:spacing w:val="-3"/>
        </w:rPr>
        <w:t>及以上肺动脉的血栓负荷；②右心衰竭：右心室</w:t>
      </w:r>
      <w:r>
        <w:rPr>
          <w:color w:val="231F20"/>
          <w:spacing w:val="-4"/>
        </w:rPr>
        <w:t>或者</w:t>
      </w:r>
      <w:r>
        <w:rPr>
          <w:color w:val="231F20"/>
        </w:rPr>
        <w:t xml:space="preserve"> </w:t>
      </w:r>
      <w:r>
        <w:rPr>
          <w:color w:val="231F20"/>
          <w:spacing w:val="9"/>
        </w:rPr>
        <w:t>右心房室继发增大及右心室收缩功能减低，</w:t>
      </w:r>
      <w:r>
        <w:rPr>
          <w:color w:val="231F20"/>
        </w:rPr>
        <w:t>CMR</w:t>
      </w:r>
      <w:r>
        <w:rPr>
          <w:color w:val="231F20"/>
          <w:spacing w:val="-40"/>
        </w:rPr>
        <w:t xml:space="preserve"> </w:t>
      </w:r>
      <w:r>
        <w:rPr>
          <w:color w:val="231F20"/>
          <w:spacing w:val="9"/>
        </w:rPr>
        <w:t>为</w:t>
      </w:r>
      <w:r>
        <w:rPr>
          <w:color w:val="231F20"/>
        </w:rPr>
        <w:t xml:space="preserve"> </w:t>
      </w:r>
      <w:r>
        <w:rPr>
          <w:color w:val="231F20"/>
          <w:spacing w:val="-1"/>
        </w:rPr>
        <w:t>评估右心功能金标准。</w:t>
      </w:r>
    </w:p>
    <w:p>
      <w:pPr>
        <w:pStyle w:val="BodyText"/>
        <w:ind w:left="4" w:right="249" w:firstLine="402"/>
        <w:spacing w:before="60" w:line="253" w:lineRule="auto"/>
        <w:rPr/>
      </w:pPr>
      <w:r>
        <w:rPr>
          <w:color w:val="231F20"/>
          <w:spacing w:val="4"/>
        </w:rPr>
        <w:t>（6）合并心肌病：</w:t>
      </w:r>
      <w:r>
        <w:rPr>
          <w:color w:val="231F20"/>
        </w:rPr>
        <w:t>CMR</w:t>
      </w:r>
      <w:r>
        <w:rPr>
          <w:color w:val="231F20"/>
          <w:spacing w:val="-39"/>
        </w:rPr>
        <w:t xml:space="preserve"> </w:t>
      </w:r>
      <w:r>
        <w:rPr>
          <w:color w:val="231F20"/>
          <w:spacing w:val="4"/>
        </w:rPr>
        <w:t>可以较好鉴别合并存在</w:t>
      </w:r>
      <w:r>
        <w:rPr>
          <w:color w:val="231F20"/>
        </w:rPr>
        <w:t xml:space="preserve"> </w:t>
      </w:r>
      <w:r>
        <w:rPr>
          <w:color w:val="231F20"/>
          <w:spacing w:val="5"/>
        </w:rPr>
        <w:t>的心肌病（肥厚型心肌病、扩张型心肌病、限制型</w:t>
      </w:r>
      <w:r>
        <w:rPr>
          <w:color w:val="231F20"/>
          <w:spacing w:val="13"/>
        </w:rPr>
        <w:t xml:space="preserve"> </w:t>
      </w:r>
      <w:r>
        <w:rPr>
          <w:color w:val="231F20"/>
          <w:spacing w:val="-21"/>
        </w:rPr>
        <w:t>心肌病等</w:t>
      </w:r>
      <w:r>
        <w:rPr>
          <w:color w:val="231F20"/>
          <w:spacing w:val="-48"/>
        </w:rPr>
        <w:t xml:space="preserve"> </w:t>
      </w:r>
      <w:r>
        <w:rPr>
          <w:color w:val="231F20"/>
          <w:spacing w:val="-21"/>
        </w:rPr>
        <w:t>）。</w:t>
      </w:r>
    </w:p>
    <w:p>
      <w:pPr>
        <w:pStyle w:val="BodyText"/>
        <w:ind w:right="239" w:firstLine="406"/>
        <w:spacing w:before="58" w:line="253" w:lineRule="auto"/>
        <w:rPr/>
      </w:pPr>
      <w:r>
        <w:rPr>
          <w:color w:val="231F20"/>
          <w:spacing w:val="4"/>
        </w:rPr>
        <w:t>（7）肺部感染：</w:t>
      </w:r>
      <w:r>
        <w:rPr>
          <w:color w:val="231F20"/>
        </w:rPr>
        <w:t>CMR</w:t>
      </w:r>
      <w:r>
        <w:rPr>
          <w:color w:val="231F20"/>
          <w:spacing w:val="-33"/>
        </w:rPr>
        <w:t xml:space="preserve"> </w:t>
      </w:r>
      <w:r>
        <w:rPr>
          <w:color w:val="231F20"/>
          <w:spacing w:val="4"/>
        </w:rPr>
        <w:t>定位像、黑血序列及部分</w:t>
      </w:r>
      <w:r>
        <w:rPr>
          <w:color w:val="231F20"/>
        </w:rPr>
        <w:t xml:space="preserve"> </w:t>
      </w:r>
      <w:r>
        <w:rPr>
          <w:color w:val="231F20"/>
          <w:spacing w:val="6"/>
        </w:rPr>
        <w:t>电影序列有可能在扫描野内观察到肺部炎性浸润或 </w:t>
      </w:r>
      <w:r>
        <w:rPr>
          <w:color w:val="231F20"/>
          <w:spacing w:val="-3"/>
        </w:rPr>
        <w:t>肺血管异常。</w:t>
      </w:r>
    </w:p>
    <w:p>
      <w:pPr>
        <w:pStyle w:val="BodyText"/>
        <w:ind w:right="159" w:firstLine="453"/>
        <w:spacing w:before="64" w:line="269" w:lineRule="auto"/>
        <w:jc w:val="both"/>
        <w:rPr/>
      </w:pPr>
      <w:r>
        <w:rPr>
          <w:color w:val="231F20"/>
          <w:spacing w:val="8"/>
        </w:rPr>
        <w:t>需要特别指出是，</w:t>
      </w:r>
      <w:r>
        <w:rPr>
          <w:color w:val="231F20"/>
        </w:rPr>
        <w:t>CMR</w:t>
      </w:r>
      <w:r>
        <w:rPr>
          <w:color w:val="231F20"/>
          <w:spacing w:val="-43"/>
        </w:rPr>
        <w:t xml:space="preserve"> </w:t>
      </w:r>
      <w:r>
        <w:rPr>
          <w:color w:val="231F20"/>
          <w:spacing w:val="8"/>
        </w:rPr>
        <w:t>扫描方案、图像后处理</w:t>
      </w:r>
      <w:r>
        <w:rPr>
          <w:color w:val="231F20"/>
        </w:rPr>
        <w:t xml:space="preserve"> </w:t>
      </w:r>
      <w:r>
        <w:rPr>
          <w:color w:val="231F20"/>
          <w:spacing w:val="2"/>
          <w:position w:val="-1"/>
        </w:rPr>
        <w:t>及解读报告的各个环节均会影响诊断结论</w:t>
      </w:r>
      <w:r>
        <w:rPr>
          <w:color w:val="231F20"/>
          <w:spacing w:val="-45"/>
          <w:position w:val="-1"/>
        </w:rPr>
        <w:t xml:space="preserve"> </w:t>
      </w:r>
      <w:r>
        <w:rPr>
          <w:sz w:val="12"/>
          <w:szCs w:val="12"/>
          <w:color w:val="231F20"/>
          <w:spacing w:val="2"/>
          <w:position w:val="8"/>
        </w:rPr>
        <w:t>[6</w:t>
      </w:r>
      <w:r>
        <w:rPr>
          <w:sz w:val="12"/>
          <w:szCs w:val="12"/>
          <w:color w:val="231F20"/>
          <w:spacing w:val="1"/>
          <w:position w:val="8"/>
        </w:rPr>
        <w:t>4-65]</w:t>
      </w:r>
      <w:r>
        <w:rPr>
          <w:sz w:val="12"/>
          <w:szCs w:val="12"/>
          <w:color w:val="231F20"/>
          <w:spacing w:val="-36"/>
          <w:position w:val="8"/>
        </w:rPr>
        <w:t xml:space="preserve"> </w:t>
      </w:r>
      <w:r>
        <w:rPr>
          <w:color w:val="231F20"/>
          <w:spacing w:val="1"/>
          <w:position w:val="-1"/>
        </w:rPr>
        <w:t>。部</w:t>
      </w:r>
      <w:r>
        <w:rPr>
          <w:color w:val="231F20"/>
          <w:position w:val="-1"/>
        </w:rPr>
        <w:t xml:space="preserve">  </w:t>
      </w:r>
      <w:r>
        <w:rPr>
          <w:color w:val="231F20"/>
          <w:spacing w:val="23"/>
        </w:rPr>
        <w:t>分急重症</w:t>
      </w:r>
      <w:r>
        <w:rPr>
          <w:color w:val="231F20"/>
          <w:spacing w:val="-27"/>
        </w:rPr>
        <w:t xml:space="preserve"> </w:t>
      </w:r>
      <w:r>
        <w:rPr>
          <w:color w:val="231F20"/>
        </w:rPr>
        <w:t>COVID</w:t>
      </w:r>
      <w:r>
        <w:rPr>
          <w:color w:val="231F20"/>
          <w:spacing w:val="23"/>
        </w:rPr>
        <w:t>-19</w:t>
      </w:r>
      <w:r>
        <w:rPr>
          <w:color w:val="231F20"/>
          <w:spacing w:val="-38"/>
        </w:rPr>
        <w:t xml:space="preserve"> </w:t>
      </w:r>
      <w:r>
        <w:rPr>
          <w:color w:val="231F20"/>
          <w:spacing w:val="23"/>
        </w:rPr>
        <w:t>患者尽管亟需</w:t>
      </w:r>
      <w:r>
        <w:rPr>
          <w:color w:val="231F20"/>
          <w:spacing w:val="-39"/>
        </w:rPr>
        <w:t xml:space="preserve"> </w:t>
      </w:r>
      <w:r>
        <w:rPr>
          <w:color w:val="231F20"/>
        </w:rPr>
        <w:t>CMR</w:t>
      </w:r>
      <w:r>
        <w:rPr>
          <w:color w:val="231F20"/>
          <w:spacing w:val="-43"/>
        </w:rPr>
        <w:t xml:space="preserve"> </w:t>
      </w:r>
      <w:r>
        <w:rPr>
          <w:color w:val="231F20"/>
          <w:spacing w:val="23"/>
        </w:rPr>
        <w:t>鉴别心肌</w:t>
      </w:r>
      <w:r>
        <w:rPr>
          <w:color w:val="231F20"/>
        </w:rPr>
        <w:t xml:space="preserve"> </w:t>
      </w:r>
      <w:r>
        <w:rPr>
          <w:color w:val="231F20"/>
          <w:spacing w:val="5"/>
        </w:rPr>
        <w:t>损伤的病因，但可能无法耐受长时间</w:t>
      </w:r>
      <w:r>
        <w:rPr>
          <w:color w:val="231F20"/>
          <w:spacing w:val="-30"/>
        </w:rPr>
        <w:t xml:space="preserve"> </w:t>
      </w:r>
      <w:r>
        <w:rPr>
          <w:color w:val="231F20"/>
        </w:rPr>
        <w:t>CMR</w:t>
      </w:r>
      <w:r>
        <w:rPr>
          <w:color w:val="231F20"/>
          <w:spacing w:val="-46"/>
        </w:rPr>
        <w:t xml:space="preserve"> </w:t>
      </w:r>
      <w:r>
        <w:rPr>
          <w:color w:val="231F20"/>
          <w:spacing w:val="5"/>
        </w:rPr>
        <w:t>检查（常</w:t>
      </w:r>
      <w:r>
        <w:rPr>
          <w:color w:val="231F20"/>
        </w:rPr>
        <w:t xml:space="preserve">  </w:t>
      </w:r>
      <w:r>
        <w:rPr>
          <w:color w:val="231F20"/>
        </w:rPr>
        <w:t>规检查时间约</w:t>
      </w:r>
      <w:r>
        <w:rPr>
          <w:color w:val="231F20"/>
          <w:spacing w:val="-42"/>
        </w:rPr>
        <w:t xml:space="preserve"> </w:t>
      </w:r>
      <w:r>
        <w:rPr>
          <w:color w:val="231F20"/>
        </w:rPr>
        <w:t>30~50</w:t>
      </w:r>
      <w:r>
        <w:rPr>
          <w:color w:val="231F20"/>
          <w:spacing w:val="-30"/>
        </w:rPr>
        <w:t xml:space="preserve"> </w:t>
      </w:r>
      <w:r>
        <w:rPr>
          <w:color w:val="231F20"/>
        </w:rPr>
        <w:t>min）。就此难题</w:t>
      </w:r>
      <w:r>
        <w:rPr>
          <w:color w:val="231F20"/>
          <w:spacing w:val="-1"/>
        </w:rPr>
        <w:t>，心脏磁共振</w:t>
      </w:r>
      <w:r>
        <w:rPr>
          <w:color w:val="231F20"/>
        </w:rPr>
        <w:t xml:space="preserve">  </w:t>
      </w:r>
      <w:r>
        <w:rPr>
          <w:color w:val="231F20"/>
          <w:spacing w:val="1"/>
        </w:rPr>
        <w:t>协会（</w:t>
      </w:r>
      <w:r>
        <w:rPr>
          <w:color w:val="231F20"/>
        </w:rPr>
        <w:t>SCMR</w:t>
      </w:r>
      <w:r>
        <w:rPr>
          <w:color w:val="231F20"/>
          <w:spacing w:val="1"/>
        </w:rPr>
        <w:t>）及欧洲心血管影像协会（</w:t>
      </w:r>
      <w:r>
        <w:rPr>
          <w:color w:val="231F20"/>
        </w:rPr>
        <w:t>EACVI</w:t>
      </w:r>
      <w:r>
        <w:rPr>
          <w:color w:val="231F20"/>
          <w:spacing w:val="1"/>
        </w:rPr>
        <w:t>）提出</w:t>
      </w:r>
      <w:r>
        <w:rPr>
          <w:color w:val="231F20"/>
          <w:spacing w:val="15"/>
        </w:rPr>
        <w:t xml:space="preserve"> </w:t>
      </w:r>
      <w:r>
        <w:rPr>
          <w:color w:val="231F20"/>
        </w:rPr>
        <w:t>了快速扫描推荐方案</w:t>
      </w:r>
      <w:r>
        <w:rPr>
          <w:color w:val="231F20"/>
          <w:spacing w:val="-45"/>
        </w:rPr>
        <w:t xml:space="preserve"> </w:t>
      </w:r>
      <w:r>
        <w:rPr>
          <w:sz w:val="12"/>
          <w:szCs w:val="12"/>
          <w:color w:val="231F20"/>
          <w:position w:val="9"/>
        </w:rPr>
        <w:t>[66]</w:t>
      </w:r>
      <w:r>
        <w:rPr>
          <w:sz w:val="12"/>
          <w:szCs w:val="12"/>
          <w:color w:val="231F20"/>
          <w:spacing w:val="-23"/>
          <w:position w:val="9"/>
        </w:rPr>
        <w:t xml:space="preserve"> </w:t>
      </w:r>
      <w:r>
        <w:rPr>
          <w:color w:val="231F20"/>
        </w:rPr>
        <w:t>，可针对临床关键问题</w:t>
      </w:r>
      <w:r>
        <w:rPr>
          <w:color w:val="231F20"/>
          <w:spacing w:val="-1"/>
        </w:rPr>
        <w:t>精简</w:t>
      </w:r>
      <w:r>
        <w:rPr>
          <w:color w:val="231F20"/>
        </w:rPr>
        <w:t xml:space="preserve">  </w:t>
      </w:r>
      <w:r>
        <w:rPr>
          <w:color w:val="231F20"/>
        </w:rPr>
        <w:t>扫描序列，必要时能在</w:t>
      </w:r>
      <w:r>
        <w:rPr>
          <w:color w:val="231F20"/>
          <w:spacing w:val="-18"/>
        </w:rPr>
        <w:t xml:space="preserve"> </w:t>
      </w:r>
      <w:r>
        <w:rPr>
          <w:color w:val="231F20"/>
        </w:rPr>
        <w:t>20</w:t>
      </w:r>
      <w:r>
        <w:rPr>
          <w:color w:val="231F20"/>
          <w:spacing w:val="-30"/>
        </w:rPr>
        <w:t xml:space="preserve"> </w:t>
      </w:r>
      <w:r>
        <w:rPr>
          <w:color w:val="231F20"/>
        </w:rPr>
        <w:t>min</w:t>
      </w:r>
      <w:r>
        <w:rPr>
          <w:color w:val="231F20"/>
          <w:spacing w:val="-25"/>
        </w:rPr>
        <w:t xml:space="preserve"> </w:t>
      </w:r>
      <w:r>
        <w:rPr>
          <w:color w:val="231F20"/>
        </w:rPr>
        <w:t>内完成心功能及心肌 </w:t>
      </w:r>
      <w:r>
        <w:rPr>
          <w:color w:val="231F20"/>
        </w:rPr>
        <w:t>组织特征评估，并减少医疗工作者的感染暴露风险。</w:t>
      </w:r>
    </w:p>
    <w:p>
      <w:pPr>
        <w:pStyle w:val="BodyText"/>
        <w:ind w:left="2"/>
        <w:spacing w:line="292" w:lineRule="exact"/>
        <w:rPr/>
      </w:pPr>
      <w:r>
        <w:rPr>
          <w:b/>
          <w:bCs/>
          <w:color w:val="231F20"/>
          <w:spacing w:val="-7"/>
          <w:position w:val="1"/>
        </w:rPr>
        <w:t>4.5</w:t>
      </w:r>
      <w:r>
        <w:rPr>
          <w:color w:val="231F20"/>
          <w:spacing w:val="-7"/>
          <w:position w:val="1"/>
        </w:rPr>
        <w:t xml:space="preserve"> 核素显像</w:t>
      </w:r>
    </w:p>
    <w:p>
      <w:pPr>
        <w:pStyle w:val="BodyText"/>
        <w:ind w:right="239" w:firstLine="455"/>
        <w:spacing w:before="21" w:line="271" w:lineRule="auto"/>
        <w:jc w:val="both"/>
        <w:rPr/>
      </w:pPr>
      <w:r>
        <w:rPr>
          <w:color w:val="231F20"/>
          <w:spacing w:val="-5"/>
        </w:rPr>
        <w:t>单</w:t>
      </w:r>
      <w:r>
        <w:rPr>
          <w:color w:val="231F20"/>
          <w:spacing w:val="-54"/>
        </w:rPr>
        <w:t xml:space="preserve"> </w:t>
      </w:r>
      <w:r>
        <w:rPr>
          <w:color w:val="231F20"/>
          <w:spacing w:val="-5"/>
        </w:rPr>
        <w:t>光</w:t>
      </w:r>
      <w:r>
        <w:rPr>
          <w:color w:val="231F20"/>
          <w:spacing w:val="-60"/>
        </w:rPr>
        <w:t xml:space="preserve"> </w:t>
      </w:r>
      <w:r>
        <w:rPr>
          <w:color w:val="231F20"/>
          <w:spacing w:val="-5"/>
        </w:rPr>
        <w:t>子</w:t>
      </w:r>
      <w:r>
        <w:rPr>
          <w:color w:val="231F20"/>
          <w:spacing w:val="-60"/>
        </w:rPr>
        <w:t xml:space="preserve"> </w:t>
      </w:r>
      <w:r>
        <w:rPr>
          <w:color w:val="231F20"/>
          <w:spacing w:val="-5"/>
        </w:rPr>
        <w:t>发</w:t>
      </w:r>
      <w:r>
        <w:rPr>
          <w:color w:val="231F20"/>
          <w:spacing w:val="-62"/>
        </w:rPr>
        <w:t xml:space="preserve"> </w:t>
      </w:r>
      <w:r>
        <w:rPr>
          <w:color w:val="231F20"/>
          <w:spacing w:val="-5"/>
        </w:rPr>
        <w:t>射计算</w:t>
      </w:r>
      <w:r>
        <w:rPr>
          <w:color w:val="231F20"/>
          <w:spacing w:val="-60"/>
        </w:rPr>
        <w:t xml:space="preserve"> </w:t>
      </w:r>
      <w:r>
        <w:rPr>
          <w:color w:val="231F20"/>
          <w:spacing w:val="-5"/>
        </w:rPr>
        <w:t>机</w:t>
      </w:r>
      <w:r>
        <w:rPr>
          <w:color w:val="231F20"/>
          <w:spacing w:val="-56"/>
        </w:rPr>
        <w:t xml:space="preserve"> </w:t>
      </w:r>
      <w:r>
        <w:rPr>
          <w:color w:val="231F20"/>
          <w:spacing w:val="-5"/>
        </w:rPr>
        <w:t>断</w:t>
      </w:r>
      <w:r>
        <w:rPr>
          <w:color w:val="231F20"/>
          <w:spacing w:val="-62"/>
        </w:rPr>
        <w:t xml:space="preserve"> </w:t>
      </w:r>
      <w:r>
        <w:rPr>
          <w:color w:val="231F20"/>
          <w:spacing w:val="-5"/>
        </w:rPr>
        <w:t>层</w:t>
      </w:r>
      <w:r>
        <w:rPr>
          <w:color w:val="231F20"/>
          <w:spacing w:val="-61"/>
        </w:rPr>
        <w:t xml:space="preserve"> </w:t>
      </w:r>
      <w:r>
        <w:rPr>
          <w:color w:val="231F20"/>
          <w:spacing w:val="-5"/>
        </w:rPr>
        <w:t>显像（single</w:t>
      </w:r>
      <w:r>
        <w:rPr>
          <w:color w:val="231F20"/>
          <w:spacing w:val="-32"/>
        </w:rPr>
        <w:t xml:space="preserve"> </w:t>
      </w:r>
      <w:r>
        <w:rPr>
          <w:color w:val="231F20"/>
          <w:spacing w:val="-5"/>
        </w:rPr>
        <w:t>photon</w:t>
      </w:r>
      <w:r>
        <w:rPr>
          <w:color w:val="231F20"/>
        </w:rPr>
        <w:t xml:space="preserve"> </w:t>
      </w:r>
      <w:r>
        <w:rPr>
          <w:color w:val="231F20"/>
          <w:spacing w:val="-3"/>
        </w:rPr>
        <w:t>emission</w:t>
      </w:r>
      <w:r>
        <w:rPr>
          <w:color w:val="231F20"/>
          <w:spacing w:val="-30"/>
        </w:rPr>
        <w:t xml:space="preserve"> </w:t>
      </w:r>
      <w:r>
        <w:rPr>
          <w:color w:val="231F20"/>
          <w:spacing w:val="-3"/>
        </w:rPr>
        <w:t>computed</w:t>
      </w:r>
      <w:r>
        <w:rPr>
          <w:color w:val="231F20"/>
          <w:spacing w:val="-33"/>
        </w:rPr>
        <w:t xml:space="preserve"> </w:t>
      </w:r>
      <w:r>
        <w:rPr>
          <w:color w:val="231F20"/>
          <w:spacing w:val="-3"/>
        </w:rPr>
        <w:t>tomography，SPECT）心肌灌注显</w:t>
      </w:r>
      <w:r>
        <w:rPr>
          <w:color w:val="231F20"/>
        </w:rPr>
        <w:t xml:space="preserve"> </w:t>
      </w:r>
      <w:r>
        <w:rPr>
          <w:color w:val="231F20"/>
          <w:spacing w:val="6"/>
        </w:rPr>
        <w:t>像是目前临床广泛应用的影像检查中唯一可以直接</w:t>
      </w:r>
      <w:r>
        <w:rPr>
          <w:color w:val="231F20"/>
          <w:spacing w:val="7"/>
        </w:rPr>
        <w:t xml:space="preserve"> </w:t>
      </w:r>
      <w:r>
        <w:rPr>
          <w:color w:val="231F20"/>
          <w:spacing w:val="6"/>
        </w:rPr>
        <w:t>评估心肌细胞活性的检查手段。负荷</w:t>
      </w:r>
      <w:r>
        <w:rPr>
          <w:color w:val="231F20"/>
          <w:spacing w:val="-36"/>
        </w:rPr>
        <w:t xml:space="preserve"> </w:t>
      </w:r>
      <w:r>
        <w:rPr>
          <w:color w:val="231F20"/>
        </w:rPr>
        <w:t>SPECT</w:t>
      </w:r>
      <w:r>
        <w:rPr>
          <w:color w:val="231F20"/>
          <w:spacing w:val="-45"/>
        </w:rPr>
        <w:t xml:space="preserve"> </w:t>
      </w:r>
      <w:r>
        <w:rPr>
          <w:color w:val="231F20"/>
          <w:spacing w:val="6"/>
        </w:rPr>
        <w:t>心肌灌</w:t>
      </w:r>
      <w:r>
        <w:rPr>
          <w:color w:val="231F20"/>
        </w:rPr>
        <w:t xml:space="preserve"> </w:t>
      </w:r>
      <w:r>
        <w:rPr>
          <w:color w:val="231F20"/>
          <w:spacing w:val="6"/>
        </w:rPr>
        <w:t>注显像主要用于评估心肌缺血，部分中心还用此对</w:t>
      </w:r>
      <w:r>
        <w:rPr>
          <w:color w:val="231F20"/>
          <w:spacing w:val="1"/>
        </w:rPr>
        <w:t xml:space="preserve"> </w:t>
      </w:r>
      <w:r>
        <w:rPr>
          <w:color w:val="231F20"/>
          <w:spacing w:val="-6"/>
        </w:rPr>
        <w:t>伴有急性胸痛（提示可能为急性冠状动脉综合征</w:t>
      </w:r>
      <w:r>
        <w:rPr>
          <w:color w:val="231F20"/>
          <w:spacing w:val="-38"/>
        </w:rPr>
        <w:t xml:space="preserve"> </w:t>
      </w:r>
      <w:r>
        <w:rPr>
          <w:color w:val="231F20"/>
          <w:spacing w:val="-6"/>
        </w:rPr>
        <w:t>）的</w:t>
      </w:r>
      <w:r>
        <w:rPr>
          <w:color w:val="231F20"/>
        </w:rPr>
        <w:t xml:space="preserve"> </w:t>
      </w:r>
      <w:r>
        <w:rPr>
          <w:color w:val="231F20"/>
          <w:spacing w:val="-4"/>
          <w:position w:val="-2"/>
        </w:rPr>
        <w:t>患者进行危险分层</w:t>
      </w:r>
      <w:r>
        <w:rPr>
          <w:color w:val="231F20"/>
          <w:spacing w:val="-34"/>
          <w:position w:val="-2"/>
        </w:rPr>
        <w:t xml:space="preserve"> </w:t>
      </w:r>
      <w:r>
        <w:rPr>
          <w:sz w:val="12"/>
          <w:szCs w:val="12"/>
          <w:color w:val="231F20"/>
          <w:spacing w:val="-4"/>
          <w:position w:val="7"/>
        </w:rPr>
        <w:t>[50,</w:t>
      </w:r>
      <w:r>
        <w:rPr>
          <w:sz w:val="12"/>
          <w:szCs w:val="12"/>
          <w:color w:val="231F20"/>
          <w:spacing w:val="-25"/>
          <w:position w:val="7"/>
        </w:rPr>
        <w:t xml:space="preserve"> </w:t>
      </w:r>
      <w:r>
        <w:rPr>
          <w:sz w:val="12"/>
          <w:szCs w:val="12"/>
          <w:color w:val="231F20"/>
          <w:spacing w:val="-4"/>
          <w:position w:val="7"/>
        </w:rPr>
        <w:t>67-68]</w:t>
      </w:r>
      <w:r>
        <w:rPr>
          <w:color w:val="231F20"/>
          <w:spacing w:val="-4"/>
          <w:position w:val="-2"/>
        </w:rPr>
        <w:t>。</w:t>
      </w:r>
    </w:p>
    <w:p>
      <w:pPr>
        <w:pStyle w:val="BodyText"/>
        <w:ind w:left="1" w:right="126" w:firstLine="457"/>
        <w:spacing w:before="1" w:line="261" w:lineRule="auto"/>
        <w:tabs>
          <w:tab w:val="left" w:pos="4872"/>
        </w:tabs>
        <w:jc w:val="both"/>
        <w:rPr/>
      </w:pPr>
      <w:r>
        <w:rPr>
          <w:color w:val="231F20"/>
        </w:rPr>
        <w:t>SPECT</w:t>
      </w:r>
      <w:r>
        <w:rPr>
          <w:color w:val="231F20"/>
          <w:spacing w:val="-37"/>
        </w:rPr>
        <w:t xml:space="preserve"> </w:t>
      </w:r>
      <w:r>
        <w:rPr>
          <w:color w:val="231F20"/>
          <w:spacing w:val="8"/>
        </w:rPr>
        <w:t>心肌灌注显像并非疑诊心肌炎的常规推</w:t>
      </w:r>
      <w:r>
        <w:rPr>
          <w:color w:val="231F20"/>
        </w:rPr>
        <w:t xml:space="preserve">  </w:t>
      </w:r>
      <w:r>
        <w:rPr>
          <w:color w:val="231F20"/>
          <w:spacing w:val="5"/>
        </w:rPr>
        <w:t>荐检查。虽然有小样本研究发现心肌急性炎症及坏</w:t>
      </w:r>
      <w:r>
        <w:rPr>
          <w:color w:val="231F20"/>
          <w:spacing w:val="9"/>
        </w:rPr>
        <w:t xml:space="preserve">  </w:t>
      </w:r>
      <w:r>
        <w:rPr>
          <w:color w:val="231F20"/>
          <w:spacing w:val="2"/>
          <w:position w:val="-1"/>
        </w:rPr>
        <w:t>死可表现为局部</w:t>
      </w:r>
      <w:r>
        <w:rPr>
          <w:color w:val="231F20"/>
          <w:spacing w:val="-47"/>
          <w:position w:val="-1"/>
        </w:rPr>
        <w:t xml:space="preserve"> </w:t>
      </w:r>
      <w:r>
        <w:rPr>
          <w:sz w:val="12"/>
          <w:szCs w:val="12"/>
          <w:color w:val="231F20"/>
          <w:spacing w:val="2"/>
          <w:position w:val="8"/>
        </w:rPr>
        <w:t>99m </w:t>
      </w:r>
      <w:r>
        <w:rPr>
          <w:color w:val="231F20"/>
          <w:spacing w:val="2"/>
          <w:position w:val="-1"/>
        </w:rPr>
        <w:t>锝</w:t>
      </w:r>
      <w:r>
        <w:rPr>
          <w:color w:val="231F20"/>
          <w:spacing w:val="-43"/>
          <w:position w:val="-1"/>
        </w:rPr>
        <w:t xml:space="preserve"> </w:t>
      </w:r>
      <w:r>
        <w:rPr>
          <w:color w:val="231F20"/>
          <w:spacing w:val="2"/>
          <w:position w:val="-1"/>
        </w:rPr>
        <w:t>-</w:t>
      </w:r>
      <w:r>
        <w:rPr>
          <w:color w:val="231F20"/>
          <w:spacing w:val="-23"/>
          <w:position w:val="-1"/>
        </w:rPr>
        <w:t xml:space="preserve"> </w:t>
      </w:r>
      <w:r>
        <w:rPr>
          <w:color w:val="231F20"/>
          <w:spacing w:val="2"/>
          <w:position w:val="-1"/>
        </w:rPr>
        <w:t>甲氧异丁异腈（</w:t>
      </w:r>
      <w:r>
        <w:rPr>
          <w:sz w:val="12"/>
          <w:szCs w:val="12"/>
          <w:color w:val="231F20"/>
          <w:spacing w:val="2"/>
          <w:position w:val="8"/>
        </w:rPr>
        <w:t>99</w:t>
      </w:r>
      <w:r>
        <w:rPr>
          <w:sz w:val="12"/>
          <w:szCs w:val="12"/>
          <w:color w:val="231F20"/>
          <w:position w:val="8"/>
        </w:rPr>
        <w:t>m</w:t>
      </w:r>
      <w:r>
        <w:rPr>
          <w:color w:val="231F20"/>
          <w:position w:val="-1"/>
        </w:rPr>
        <w:t>Tc</w:t>
      </w:r>
      <w:r>
        <w:rPr>
          <w:color w:val="231F20"/>
          <w:spacing w:val="2"/>
          <w:position w:val="-1"/>
        </w:rPr>
        <w:t>-</w:t>
      </w:r>
      <w:r>
        <w:rPr>
          <w:color w:val="231F20"/>
          <w:position w:val="-1"/>
        </w:rPr>
        <w:t>MIBI</w:t>
      </w:r>
      <w:r>
        <w:rPr>
          <w:color w:val="231F20"/>
          <w:spacing w:val="2"/>
          <w:position w:val="-1"/>
        </w:rPr>
        <w:t>）</w:t>
      </w:r>
      <w:r>
        <w:rPr>
          <w:color w:val="231F20"/>
          <w:position w:val="-1"/>
        </w:rPr>
        <w:t xml:space="preserve"> </w:t>
      </w:r>
      <w:r>
        <w:rPr>
          <w:color w:val="231F20"/>
        </w:rPr>
        <w:t>高摄取，但灵敏度和特异度还需要更多的研究证实。</w:t>
      </w:r>
      <w:r>
        <w:rPr>
          <w:color w:val="231F20"/>
          <w:spacing w:val="8"/>
        </w:rPr>
        <w:t xml:space="preserve"> </w:t>
      </w:r>
      <w:r>
        <w:rPr>
          <w:color w:val="231F20"/>
          <w:spacing w:val="6"/>
        </w:rPr>
        <w:t>而非活动期心肌炎在心肌灌注显像上呈非特异性表</w:t>
      </w:r>
      <w:r>
        <w:rPr>
          <w:color w:val="231F20"/>
          <w:spacing w:val="2"/>
        </w:rPr>
        <w:t xml:space="preserve">  </w:t>
      </w:r>
      <w:r>
        <w:rPr>
          <w:color w:val="231F20"/>
          <w:spacing w:val="-1"/>
        </w:rPr>
        <w:t>现，主要特征是局灶性摄取减低，诊断灵敏度有限，</w:t>
      </w:r>
      <w:r>
        <w:rPr>
          <w:color w:val="231F20"/>
          <w:spacing w:val="18"/>
        </w:rPr>
        <w:t xml:space="preserve"> </w:t>
      </w:r>
      <w:r>
        <w:rPr>
          <w:color w:val="231F20"/>
          <w:spacing w:val="6"/>
        </w:rPr>
        <w:t>主要是由于空间分辨力限制，对较小的心肌损伤病</w:t>
      </w:r>
      <w:r>
        <w:rPr>
          <w:color w:val="231F20"/>
        </w:rPr>
        <w:t xml:space="preserve">  </w:t>
      </w:r>
      <w:r>
        <w:rPr>
          <w:color w:val="231F20"/>
          <w:spacing w:val="-2"/>
        </w:rPr>
        <w:t>灶（范围约小于</w:t>
      </w:r>
      <w:r>
        <w:rPr>
          <w:color w:val="231F20"/>
          <w:spacing w:val="-39"/>
        </w:rPr>
        <w:t xml:space="preserve"> </w:t>
      </w:r>
      <w:r>
        <w:rPr>
          <w:color w:val="231F20"/>
          <w:spacing w:val="-2"/>
        </w:rPr>
        <w:t>4%）不敏感</w:t>
      </w:r>
      <w:r>
        <w:rPr>
          <w:color w:val="231F20"/>
          <w:spacing w:val="-46"/>
        </w:rPr>
        <w:t xml:space="preserve"> </w:t>
      </w:r>
      <w:r>
        <w:rPr>
          <w:sz w:val="12"/>
          <w:szCs w:val="12"/>
          <w:color w:val="231F20"/>
          <w:spacing w:val="-2"/>
          <w:position w:val="9"/>
        </w:rPr>
        <w:t>[69]</w:t>
      </w:r>
      <w:r>
        <w:rPr>
          <w:sz w:val="12"/>
          <w:szCs w:val="12"/>
          <w:color w:val="231F20"/>
          <w:spacing w:val="-36"/>
          <w:position w:val="9"/>
        </w:rPr>
        <w:t xml:space="preserve"> </w:t>
      </w:r>
      <w:r>
        <w:rPr>
          <w:color w:val="231F20"/>
          <w:spacing w:val="-2"/>
        </w:rPr>
        <w:t>。但结合心电门控技</w:t>
      </w:r>
      <w:r>
        <w:rPr/>
        <w:tab/>
      </w:r>
      <w:r>
        <w:rPr>
          <w:color w:val="231F20"/>
        </w:rPr>
        <w:t xml:space="preserve"> </w:t>
      </w:r>
      <w:r>
        <w:rPr>
          <w:color w:val="231F20"/>
          <w:spacing w:val="6"/>
        </w:rPr>
        <w:t>术检测局部室壁收缩及室壁增厚率等功能指标有助</w:t>
      </w:r>
      <w:r>
        <w:rPr>
          <w:color w:val="231F20"/>
          <w:spacing w:val="2"/>
        </w:rPr>
        <w:t xml:space="preserve">  </w:t>
      </w:r>
      <w:r>
        <w:rPr>
          <w:color w:val="231F20"/>
          <w:spacing w:val="-2"/>
        </w:rPr>
        <w:t>于提高诊断效能。</w:t>
      </w:r>
    </w:p>
    <w:p>
      <w:pPr>
        <w:spacing w:line="14" w:lineRule="auto"/>
        <w:rPr>
          <w:rFonts w:ascii="Arial"/>
          <w:sz w:val="2"/>
        </w:rPr>
      </w:pPr>
      <w:r>
        <w:rPr>
          <w:rFonts w:ascii="Arial" w:hAnsi="Arial" w:eastAsia="Arial" w:cs="Arial"/>
          <w:sz w:val="2"/>
          <w:szCs w:val="2"/>
        </w:rPr>
        <w:br w:type="column"/>
      </w:r>
    </w:p>
    <w:p>
      <w:pPr>
        <w:pStyle w:val="BodyText"/>
        <w:ind w:right="83" w:firstLine="574"/>
        <w:spacing w:before="48" w:line="269" w:lineRule="auto"/>
        <w:jc w:val="both"/>
        <w:rPr/>
      </w:pPr>
      <w:r>
        <w:rPr>
          <w:color w:val="231F20"/>
          <w:spacing w:val="16"/>
        </w:rPr>
        <w:t>心肌葡萄糖代谢正电子发射计算机断层显像</w:t>
      </w:r>
      <w:r>
        <w:rPr>
          <w:color w:val="231F20"/>
          <w:spacing w:val="7"/>
        </w:rPr>
        <w:t xml:space="preserve"> </w:t>
      </w:r>
      <w:r>
        <w:rPr>
          <w:color w:val="231F20"/>
          <w:spacing w:val="-11"/>
        </w:rPr>
        <w:t>（positron</w:t>
      </w:r>
      <w:r>
        <w:rPr>
          <w:color w:val="231F20"/>
          <w:spacing w:val="-46"/>
        </w:rPr>
        <w:t xml:space="preserve"> </w:t>
      </w:r>
      <w:r>
        <w:rPr>
          <w:color w:val="231F20"/>
          <w:spacing w:val="-11"/>
        </w:rPr>
        <w:t>emission</w:t>
      </w:r>
      <w:r>
        <w:rPr>
          <w:color w:val="231F20"/>
          <w:spacing w:val="-46"/>
        </w:rPr>
        <w:t xml:space="preserve"> </w:t>
      </w:r>
      <w:r>
        <w:rPr>
          <w:color w:val="231F20"/>
          <w:spacing w:val="-11"/>
        </w:rPr>
        <w:t>computed</w:t>
      </w:r>
      <w:r>
        <w:rPr>
          <w:color w:val="231F20"/>
          <w:spacing w:val="-50"/>
        </w:rPr>
        <w:t xml:space="preserve"> </w:t>
      </w:r>
      <w:r>
        <w:rPr>
          <w:color w:val="231F20"/>
          <w:spacing w:val="-11"/>
        </w:rPr>
        <w:t>tomography,</w:t>
      </w:r>
      <w:r>
        <w:rPr>
          <w:color w:val="231F20"/>
          <w:spacing w:val="-48"/>
        </w:rPr>
        <w:t xml:space="preserve"> </w:t>
      </w:r>
      <w:r>
        <w:rPr>
          <w:color w:val="231F20"/>
          <w:spacing w:val="-11"/>
        </w:rPr>
        <w:t>PET</w:t>
      </w:r>
      <w:r>
        <w:rPr>
          <w:color w:val="231F20"/>
          <w:spacing w:val="-12"/>
        </w:rPr>
        <w:t>/CT）亦可</w:t>
      </w:r>
      <w:r>
        <w:rPr>
          <w:color w:val="231F20"/>
        </w:rPr>
        <w:t xml:space="preserve"> </w:t>
      </w:r>
      <w:r>
        <w:rPr>
          <w:color w:val="231F20"/>
          <w:spacing w:val="5"/>
          <w:position w:val="-1"/>
        </w:rPr>
        <w:t>用于诊断心肌炎性病变</w:t>
      </w:r>
      <w:r>
        <w:rPr>
          <w:color w:val="231F20"/>
          <w:spacing w:val="-37"/>
          <w:position w:val="-1"/>
        </w:rPr>
        <w:t xml:space="preserve"> </w:t>
      </w:r>
      <w:r>
        <w:rPr>
          <w:sz w:val="12"/>
          <w:szCs w:val="12"/>
          <w:color w:val="231F20"/>
          <w:spacing w:val="5"/>
          <w:position w:val="8"/>
        </w:rPr>
        <w:t>[70-71]</w:t>
      </w:r>
      <w:r>
        <w:rPr>
          <w:sz w:val="12"/>
          <w:szCs w:val="12"/>
          <w:color w:val="231F20"/>
          <w:spacing w:val="-23"/>
          <w:position w:val="8"/>
        </w:rPr>
        <w:t xml:space="preserve"> </w:t>
      </w:r>
      <w:r>
        <w:rPr>
          <w:color w:val="231F20"/>
          <w:spacing w:val="5"/>
          <w:position w:val="-1"/>
        </w:rPr>
        <w:t>，是目前临床最常用的</w:t>
      </w:r>
      <w:r>
        <w:rPr>
          <w:color w:val="231F20"/>
          <w:position w:val="-1"/>
        </w:rPr>
        <w:t xml:space="preserve"> </w:t>
      </w:r>
      <w:r>
        <w:rPr>
          <w:color w:val="231F20"/>
          <w:spacing w:val="11"/>
        </w:rPr>
        <w:t>核素心脏炎症显像技术，在结节病、感染性心内膜</w:t>
      </w:r>
      <w:r>
        <w:rPr>
          <w:color w:val="231F20"/>
          <w:spacing w:val="4"/>
        </w:rPr>
        <w:t xml:space="preserve"> </w:t>
      </w:r>
      <w:r>
        <w:rPr>
          <w:color w:val="231F20"/>
          <w:spacing w:val="11"/>
        </w:rPr>
        <w:t>炎等疾病得到了较好的验证和应用。已有研究初步</w:t>
      </w:r>
      <w:r>
        <w:rPr>
          <w:color w:val="231F20"/>
          <w:spacing w:val="5"/>
        </w:rPr>
        <w:t xml:space="preserve"> </w:t>
      </w:r>
      <w:r>
        <w:rPr>
          <w:color w:val="231F20"/>
          <w:spacing w:val="9"/>
        </w:rPr>
        <w:t>证实其在</w:t>
      </w:r>
      <w:r>
        <w:rPr>
          <w:color w:val="231F20"/>
          <w:spacing w:val="-30"/>
        </w:rPr>
        <w:t xml:space="preserve"> </w:t>
      </w:r>
      <w:r>
        <w:rPr>
          <w:color w:val="231F20"/>
        </w:rPr>
        <w:t>COVID</w:t>
      </w:r>
      <w:r>
        <w:rPr>
          <w:color w:val="231F20"/>
          <w:spacing w:val="9"/>
        </w:rPr>
        <w:t>-19</w:t>
      </w:r>
      <w:r>
        <w:rPr>
          <w:color w:val="231F20"/>
          <w:spacing w:val="-46"/>
        </w:rPr>
        <w:t xml:space="preserve"> </w:t>
      </w:r>
      <w:r>
        <w:rPr>
          <w:color w:val="231F20"/>
          <w:spacing w:val="9"/>
        </w:rPr>
        <w:t>相关心肌炎的价值</w:t>
      </w:r>
      <w:r>
        <w:rPr>
          <w:color w:val="231F20"/>
          <w:spacing w:val="-44"/>
        </w:rPr>
        <w:t xml:space="preserve"> </w:t>
      </w:r>
      <w:r>
        <w:rPr>
          <w:sz w:val="12"/>
          <w:szCs w:val="12"/>
          <w:color w:val="231F20"/>
          <w:spacing w:val="9"/>
          <w:position w:val="9"/>
        </w:rPr>
        <w:t>[70]</w:t>
      </w:r>
      <w:r>
        <w:rPr>
          <w:sz w:val="12"/>
          <w:szCs w:val="12"/>
          <w:color w:val="231F20"/>
          <w:spacing w:val="-36"/>
          <w:position w:val="9"/>
        </w:rPr>
        <w:t xml:space="preserve"> </w:t>
      </w:r>
      <w:r>
        <w:rPr>
          <w:color w:val="231F20"/>
          <w:spacing w:val="9"/>
        </w:rPr>
        <w:t>。需要注</w:t>
      </w:r>
      <w:r>
        <w:rPr>
          <w:color w:val="231F20"/>
        </w:rPr>
        <w:t xml:space="preserve"> </w:t>
      </w:r>
      <w:r>
        <w:rPr>
          <w:color w:val="231F20"/>
          <w:spacing w:val="8"/>
        </w:rPr>
        <w:t>意的是，</w:t>
      </w:r>
      <w:r>
        <w:rPr>
          <w:sz w:val="12"/>
          <w:szCs w:val="12"/>
          <w:color w:val="231F20"/>
          <w:spacing w:val="8"/>
          <w:position w:val="9"/>
        </w:rPr>
        <w:t>18 </w:t>
      </w:r>
      <w:r>
        <w:rPr>
          <w:color w:val="231F20"/>
          <w:spacing w:val="8"/>
        </w:rPr>
        <w:t>氟</w:t>
      </w:r>
      <w:r>
        <w:rPr>
          <w:color w:val="231F20"/>
          <w:spacing w:val="-35"/>
        </w:rPr>
        <w:t xml:space="preserve"> </w:t>
      </w:r>
      <w:r>
        <w:rPr>
          <w:color w:val="231F20"/>
          <w:spacing w:val="8"/>
        </w:rPr>
        <w:t>-</w:t>
      </w:r>
      <w:r>
        <w:rPr>
          <w:color w:val="231F20"/>
          <w:spacing w:val="-44"/>
        </w:rPr>
        <w:t xml:space="preserve"> </w:t>
      </w:r>
      <w:r>
        <w:rPr>
          <w:color w:val="231F20"/>
          <w:spacing w:val="8"/>
        </w:rPr>
        <w:t>氟脱氧葡萄糖（</w:t>
      </w:r>
      <w:r>
        <w:rPr>
          <w:sz w:val="12"/>
          <w:szCs w:val="12"/>
          <w:color w:val="231F20"/>
          <w:spacing w:val="8"/>
          <w:position w:val="9"/>
        </w:rPr>
        <w:t>18</w:t>
      </w:r>
      <w:r>
        <w:rPr>
          <w:color w:val="231F20"/>
          <w:spacing w:val="8"/>
        </w:rPr>
        <w:t>F-</w:t>
      </w:r>
      <w:r>
        <w:rPr>
          <w:color w:val="231F20"/>
        </w:rPr>
        <w:t>FDG</w:t>
      </w:r>
      <w:r>
        <w:rPr>
          <w:color w:val="231F20"/>
          <w:spacing w:val="8"/>
        </w:rPr>
        <w:t>）</w:t>
      </w:r>
      <w:r>
        <w:rPr>
          <w:color w:val="231F20"/>
          <w:spacing w:val="-61"/>
        </w:rPr>
        <w:t xml:space="preserve"> </w:t>
      </w:r>
      <w:r>
        <w:rPr>
          <w:color w:val="231F20"/>
          <w:spacing w:val="8"/>
        </w:rPr>
        <w:t>炎症显像</w:t>
      </w:r>
      <w:r>
        <w:rPr>
          <w:color w:val="231F20"/>
        </w:rPr>
        <w:t xml:space="preserve"> </w:t>
      </w:r>
      <w:r>
        <w:rPr>
          <w:color w:val="231F20"/>
          <w:spacing w:val="11"/>
        </w:rPr>
        <w:t>需要充分抑制心肌的生理性摄取，显像程序相对复</w:t>
      </w:r>
      <w:r>
        <w:rPr>
          <w:color w:val="231F20"/>
          <w:spacing w:val="4"/>
        </w:rPr>
        <w:t xml:space="preserve"> </w:t>
      </w:r>
      <w:r>
        <w:rPr>
          <w:color w:val="231F20"/>
          <w:spacing w:val="6"/>
        </w:rPr>
        <w:t>杂，还存在电离辐射、检查费用较高等不足。</w:t>
      </w:r>
    </w:p>
    <w:p>
      <w:pPr>
        <w:pStyle w:val="BodyText"/>
        <w:ind w:left="116" w:right="16" w:firstLine="455"/>
        <w:spacing w:before="16" w:line="268" w:lineRule="auto"/>
        <w:jc w:val="both"/>
        <w:rPr/>
      </w:pPr>
      <w:r>
        <w:rPr>
          <w:color w:val="231F20"/>
          <w:spacing w:val="4"/>
        </w:rPr>
        <w:t>此外，核素肺灌注</w:t>
      </w:r>
      <w:r>
        <w:rPr>
          <w:color w:val="231F20"/>
          <w:spacing w:val="-37"/>
        </w:rPr>
        <w:t xml:space="preserve"> </w:t>
      </w:r>
      <w:r>
        <w:rPr>
          <w:color w:val="231F20"/>
          <w:spacing w:val="4"/>
        </w:rPr>
        <w:t>/</w:t>
      </w:r>
      <w:r>
        <w:rPr>
          <w:color w:val="231F20"/>
          <w:spacing w:val="-47"/>
        </w:rPr>
        <w:t xml:space="preserve"> </w:t>
      </w:r>
      <w:r>
        <w:rPr>
          <w:color w:val="231F20"/>
          <w:spacing w:val="4"/>
        </w:rPr>
        <w:t>通气显像可用于筛查肺栓</w:t>
      </w:r>
      <w:r>
        <w:rPr>
          <w:color w:val="231F20"/>
        </w:rPr>
        <w:t xml:space="preserve"> </w:t>
      </w:r>
      <w:r>
        <w:rPr>
          <w:color w:val="231F20"/>
          <w:spacing w:val="-5"/>
        </w:rPr>
        <w:t>塞，灵敏度较高，相对</w:t>
      </w:r>
      <w:r>
        <w:rPr>
          <w:color w:val="231F20"/>
          <w:spacing w:val="-43"/>
        </w:rPr>
        <w:t xml:space="preserve"> </w:t>
      </w:r>
      <w:r>
        <w:rPr>
          <w:color w:val="231F20"/>
          <w:spacing w:val="-5"/>
        </w:rPr>
        <w:t>CT</w:t>
      </w:r>
      <w:r>
        <w:rPr>
          <w:color w:val="231F20"/>
          <w:spacing w:val="-49"/>
        </w:rPr>
        <w:t xml:space="preserve"> </w:t>
      </w:r>
      <w:r>
        <w:rPr>
          <w:color w:val="231F20"/>
          <w:spacing w:val="-5"/>
        </w:rPr>
        <w:t>肺动脉成像辐射剂量更</w:t>
      </w:r>
      <w:r>
        <w:rPr>
          <w:color w:val="231F20"/>
          <w:spacing w:val="-6"/>
        </w:rPr>
        <w:t>低，</w:t>
      </w:r>
      <w:r>
        <w:rPr>
          <w:color w:val="231F20"/>
        </w:rPr>
        <w:t xml:space="preserve"> </w:t>
      </w:r>
      <w:r>
        <w:rPr>
          <w:color w:val="231F20"/>
          <w:spacing w:val="-6"/>
        </w:rPr>
        <w:t>更适用于年轻（特别是女性</w:t>
      </w:r>
      <w:r>
        <w:rPr>
          <w:color w:val="231F20"/>
          <w:spacing w:val="-42"/>
        </w:rPr>
        <w:t xml:space="preserve"> </w:t>
      </w:r>
      <w:r>
        <w:rPr>
          <w:color w:val="231F20"/>
          <w:spacing w:val="-6"/>
        </w:rPr>
        <w:t>）、妊娠期女性等疑</w:t>
      </w:r>
      <w:r>
        <w:rPr>
          <w:color w:val="231F20"/>
          <w:spacing w:val="-7"/>
        </w:rPr>
        <w:t>诊肺</w:t>
      </w:r>
      <w:r>
        <w:rPr>
          <w:color w:val="231F20"/>
        </w:rPr>
        <w:t xml:space="preserve"> </w:t>
      </w:r>
      <w:r>
        <w:rPr>
          <w:color w:val="231F20"/>
          <w:spacing w:val="1"/>
        </w:rPr>
        <w:t>栓塞人群</w:t>
      </w:r>
      <w:r>
        <w:rPr>
          <w:color w:val="231F20"/>
          <w:spacing w:val="-29"/>
        </w:rPr>
        <w:t xml:space="preserve"> </w:t>
      </w:r>
      <w:r>
        <w:rPr>
          <w:sz w:val="12"/>
          <w:szCs w:val="12"/>
          <w:color w:val="231F20"/>
          <w:spacing w:val="1"/>
          <w:position w:val="9"/>
        </w:rPr>
        <w:t>[52]</w:t>
      </w:r>
      <w:r>
        <w:rPr>
          <w:color w:val="231F20"/>
          <w:spacing w:val="1"/>
        </w:rPr>
        <w:t>。已有少量研究报道了核素肺灌注</w:t>
      </w:r>
      <w:r>
        <w:rPr>
          <w:color w:val="231F20"/>
          <w:spacing w:val="-50"/>
        </w:rPr>
        <w:t xml:space="preserve"> </w:t>
      </w:r>
      <w:r>
        <w:rPr>
          <w:color w:val="231F20"/>
          <w:spacing w:val="1"/>
        </w:rPr>
        <w:t>/</w:t>
      </w:r>
      <w:r>
        <w:rPr>
          <w:color w:val="231F20"/>
          <w:spacing w:val="-47"/>
        </w:rPr>
        <w:t xml:space="preserve"> </w:t>
      </w:r>
      <w:r>
        <w:rPr>
          <w:color w:val="231F20"/>
          <w:spacing w:val="1"/>
        </w:rPr>
        <w:t>通</w:t>
      </w:r>
      <w:r>
        <w:rPr>
          <w:color w:val="231F20"/>
        </w:rPr>
        <w:t xml:space="preserve"> </w:t>
      </w:r>
      <w:r>
        <w:rPr>
          <w:color w:val="231F20"/>
          <w:spacing w:val="3"/>
        </w:rPr>
        <w:t>气显像在</w:t>
      </w:r>
      <w:r>
        <w:rPr>
          <w:color w:val="231F20"/>
          <w:spacing w:val="-43"/>
        </w:rPr>
        <w:t xml:space="preserve"> </w:t>
      </w:r>
      <w:r>
        <w:rPr>
          <w:color w:val="231F20"/>
        </w:rPr>
        <w:t>COVID</w:t>
      </w:r>
      <w:r>
        <w:rPr>
          <w:color w:val="231F20"/>
          <w:spacing w:val="3"/>
        </w:rPr>
        <w:t>-19</w:t>
      </w:r>
      <w:r>
        <w:rPr>
          <w:color w:val="231F20"/>
          <w:spacing w:val="-50"/>
        </w:rPr>
        <w:t xml:space="preserve"> </w:t>
      </w:r>
      <w:r>
        <w:rPr>
          <w:color w:val="231F20"/>
          <w:spacing w:val="3"/>
        </w:rPr>
        <w:t>肺栓塞诊断中的应用</w:t>
      </w:r>
      <w:r>
        <w:rPr>
          <w:color w:val="231F20"/>
          <w:spacing w:val="-46"/>
        </w:rPr>
        <w:t xml:space="preserve"> </w:t>
      </w:r>
      <w:r>
        <w:rPr>
          <w:sz w:val="12"/>
          <w:szCs w:val="12"/>
          <w:color w:val="231F20"/>
          <w:spacing w:val="3"/>
          <w:position w:val="9"/>
        </w:rPr>
        <w:t>[72]</w:t>
      </w:r>
      <w:r>
        <w:rPr>
          <w:color w:val="231F20"/>
          <w:spacing w:val="3"/>
        </w:rPr>
        <w:t>。</w:t>
      </w:r>
    </w:p>
    <w:p>
      <w:pPr>
        <w:pStyle w:val="BodyText"/>
        <w:ind w:left="118"/>
        <w:spacing w:line="212" w:lineRule="auto"/>
        <w:outlineLvl w:val="0"/>
        <w:rPr>
          <w:rFonts w:ascii="Microsoft YaHei" w:hAnsi="Microsoft YaHei" w:eastAsia="Microsoft YaHei" w:cs="Microsoft YaHei"/>
        </w:rPr>
      </w:pPr>
      <w:r>
        <w:rPr>
          <w:b/>
          <w:bCs/>
          <w:color w:val="231F20"/>
          <w:spacing w:val="1"/>
        </w:rPr>
        <w:t>5</w:t>
      </w:r>
      <w:r>
        <w:rPr>
          <w:color w:val="231F20"/>
          <w:spacing w:val="1"/>
        </w:rPr>
        <w:t xml:space="preserve"> </w:t>
      </w:r>
      <w:r>
        <w:rPr>
          <w:rFonts w:ascii="Microsoft YaHei" w:hAnsi="Microsoft YaHei" w:eastAsia="Microsoft YaHei" w:cs="Microsoft YaHei"/>
          <w:color w:val="231F20"/>
          <w:spacing w:val="1"/>
        </w:rPr>
        <w:t>心血管影像学检查的优选策略与推荐路径</w:t>
      </w:r>
    </w:p>
    <w:p>
      <w:pPr>
        <w:pStyle w:val="BodyText"/>
        <w:ind w:left="117" w:firstLine="459"/>
        <w:spacing w:before="2" w:line="270" w:lineRule="auto"/>
        <w:jc w:val="both"/>
        <w:rPr/>
      </w:pPr>
      <w:r>
        <w:rPr>
          <w:color w:val="231F20"/>
        </w:rPr>
        <w:t>COVID</w:t>
      </w:r>
      <w:r>
        <w:rPr>
          <w:color w:val="231F20"/>
          <w:spacing w:val="16"/>
        </w:rPr>
        <w:t>-19</w:t>
      </w:r>
      <w:r>
        <w:rPr>
          <w:color w:val="231F20"/>
          <w:spacing w:val="-40"/>
        </w:rPr>
        <w:t xml:space="preserve"> </w:t>
      </w:r>
      <w:r>
        <w:rPr>
          <w:color w:val="231F20"/>
          <w:spacing w:val="16"/>
        </w:rPr>
        <w:t>相关心肌损伤一般发生在感染后</w:t>
      </w:r>
      <w:r>
        <w:rPr>
          <w:color w:val="231F20"/>
          <w:spacing w:val="-46"/>
        </w:rPr>
        <w:t xml:space="preserve"> </w:t>
      </w:r>
      <w:r>
        <w:rPr>
          <w:color w:val="231F20"/>
          <w:spacing w:val="16"/>
        </w:rPr>
        <w:t>4</w:t>
      </w:r>
      <w:r>
        <w:rPr>
          <w:color w:val="231F20"/>
        </w:rPr>
        <w:t xml:space="preserve">  </w:t>
      </w:r>
      <w:r>
        <w:rPr>
          <w:color w:val="231F20"/>
          <w:spacing w:val="5"/>
        </w:rPr>
        <w:t>周内，也有不少患者会在康复期出现迟发性心脏症</w:t>
      </w:r>
      <w:r>
        <w:rPr>
          <w:color w:val="231F20"/>
          <w:spacing w:val="8"/>
        </w:rPr>
        <w:t xml:space="preserve">  </w:t>
      </w:r>
      <w:r>
        <w:rPr>
          <w:color w:val="231F20"/>
          <w:spacing w:val="10"/>
        </w:rPr>
        <w:t>状。因此</w:t>
      </w:r>
      <w:r>
        <w:rPr>
          <w:color w:val="231F20"/>
          <w:spacing w:val="-21"/>
        </w:rPr>
        <w:t xml:space="preserve"> </w:t>
      </w:r>
      <w:r>
        <w:rPr>
          <w:color w:val="231F20"/>
        </w:rPr>
        <w:t>COVID</w:t>
      </w:r>
      <w:r>
        <w:rPr>
          <w:color w:val="231F20"/>
          <w:spacing w:val="10"/>
        </w:rPr>
        <w:t>-19</w:t>
      </w:r>
      <w:r>
        <w:rPr>
          <w:color w:val="231F20"/>
          <w:spacing w:val="-41"/>
        </w:rPr>
        <w:t xml:space="preserve"> </w:t>
      </w:r>
      <w:r>
        <w:rPr>
          <w:color w:val="231F20"/>
          <w:spacing w:val="10"/>
        </w:rPr>
        <w:t>患者发病期间或康复后出现胸</w:t>
      </w:r>
      <w:r>
        <w:rPr>
          <w:color w:val="231F20"/>
        </w:rPr>
        <w:t xml:space="preserve"> </w:t>
      </w:r>
      <w:r>
        <w:rPr>
          <w:color w:val="231F20"/>
          <w:spacing w:val="-6"/>
        </w:rPr>
        <w:t>闷、胸痛、心悸、晕厥等症状，</w:t>
      </w:r>
      <w:r>
        <w:rPr>
          <w:color w:val="231F20"/>
          <w:spacing w:val="45"/>
        </w:rPr>
        <w:t xml:space="preserve"> </w:t>
      </w:r>
      <w:r>
        <w:rPr>
          <w:color w:val="231F20"/>
          <w:spacing w:val="-6"/>
        </w:rPr>
        <w:t>应尽早进行心电图、</w:t>
      </w:r>
      <w:r>
        <w:rPr>
          <w:color w:val="231F20"/>
        </w:rPr>
        <w:t xml:space="preserve"> </w:t>
      </w:r>
      <w:r>
        <w:rPr>
          <w:color w:val="231F20"/>
          <w:spacing w:val="6"/>
        </w:rPr>
        <w:t>超声心动图和心肌肌钙蛋白三联检查，是判断心肌</w:t>
      </w:r>
      <w:r>
        <w:rPr>
          <w:color w:val="231F20"/>
        </w:rPr>
        <w:t xml:space="preserve">  </w:t>
      </w:r>
      <w:r>
        <w:rPr>
          <w:color w:val="231F20"/>
          <w:spacing w:val="7"/>
        </w:rPr>
        <w:t>损伤的一线筛查手段</w:t>
      </w:r>
      <w:r>
        <w:rPr>
          <w:color w:val="231F20"/>
          <w:spacing w:val="-44"/>
        </w:rPr>
        <w:t xml:space="preserve"> </w:t>
      </w:r>
      <w:r>
        <w:rPr>
          <w:sz w:val="12"/>
          <w:szCs w:val="12"/>
          <w:color w:val="231F20"/>
          <w:spacing w:val="7"/>
          <w:position w:val="9"/>
        </w:rPr>
        <w:t>[4]</w:t>
      </w:r>
      <w:r>
        <w:rPr>
          <w:sz w:val="12"/>
          <w:szCs w:val="12"/>
          <w:color w:val="231F20"/>
          <w:spacing w:val="-35"/>
          <w:position w:val="9"/>
        </w:rPr>
        <w:t xml:space="preserve"> </w:t>
      </w:r>
      <w:r>
        <w:rPr>
          <w:color w:val="231F20"/>
          <w:spacing w:val="7"/>
        </w:rPr>
        <w:t>。三联检查一旦发现异</w:t>
      </w:r>
      <w:r>
        <w:rPr>
          <w:color w:val="231F20"/>
          <w:spacing w:val="6"/>
        </w:rPr>
        <w:t>常，</w:t>
      </w:r>
      <w:r>
        <w:rPr>
          <w:color w:val="231F20"/>
        </w:rPr>
        <w:t xml:space="preserve"> </w:t>
      </w:r>
      <w:r>
        <w:rPr>
          <w:color w:val="231F20"/>
          <w:spacing w:val="6"/>
        </w:rPr>
        <w:t>心血管专科医师应根据不同临床适应证及不同时机</w:t>
      </w:r>
      <w:r>
        <w:rPr>
          <w:color w:val="231F20"/>
          <w:spacing w:val="5"/>
        </w:rPr>
        <w:t xml:space="preserve"> </w:t>
      </w:r>
      <w:r>
        <w:rPr>
          <w:color w:val="231F20"/>
          <w:spacing w:val="-12"/>
        </w:rPr>
        <w:t>制定进一步心血管影像检查方案（ 图</w:t>
      </w:r>
      <w:r>
        <w:rPr>
          <w:color w:val="231F20"/>
          <w:spacing w:val="-40"/>
        </w:rPr>
        <w:t xml:space="preserve"> </w:t>
      </w:r>
      <w:r>
        <w:rPr>
          <w:color w:val="231F20"/>
          <w:spacing w:val="-12"/>
        </w:rPr>
        <w:t>2</w:t>
      </w:r>
      <w:r>
        <w:rPr>
          <w:color w:val="231F20"/>
          <w:spacing w:val="-26"/>
        </w:rPr>
        <w:t xml:space="preserve"> </w:t>
      </w:r>
      <w:r>
        <w:rPr>
          <w:color w:val="231F20"/>
          <w:spacing w:val="-12"/>
        </w:rPr>
        <w:t>）。</w:t>
      </w:r>
    </w:p>
    <w:p>
      <w:pPr>
        <w:pStyle w:val="BodyText"/>
        <w:ind w:left="116" w:right="84" w:firstLine="465"/>
        <w:spacing w:before="1" w:line="270" w:lineRule="auto"/>
        <w:jc w:val="both"/>
        <w:rPr/>
      </w:pPr>
      <w:r>
        <w:rPr>
          <w:color w:val="231F20"/>
          <w:spacing w:val="-2"/>
        </w:rPr>
        <w:t>时机判断</w:t>
      </w:r>
      <w:r>
        <w:rPr>
          <w:color w:val="231F20"/>
          <w:spacing w:val="-43"/>
          <w:w w:val="77"/>
        </w:rPr>
        <w:t>：（</w:t>
      </w:r>
      <w:r>
        <w:rPr>
          <w:color w:val="231F20"/>
          <w:spacing w:val="-2"/>
        </w:rPr>
        <w:t>1）急性心肌损伤：心肌损伤的定义</w:t>
      </w:r>
      <w:r>
        <w:rPr>
          <w:color w:val="231F20"/>
        </w:rPr>
        <w:t xml:space="preserve"> </w:t>
      </w:r>
      <w:r>
        <w:rPr>
          <w:color w:val="231F20"/>
          <w:spacing w:val="2"/>
        </w:rPr>
        <w:t>是心肌损伤标志物（心肌肌钙蛋白</w:t>
      </w:r>
      <w:r>
        <w:rPr>
          <w:color w:val="231F20"/>
          <w:spacing w:val="-11"/>
        </w:rPr>
        <w:t xml:space="preserve"> </w:t>
      </w:r>
      <w:r>
        <w:rPr>
          <w:color w:val="231F20"/>
          <w:spacing w:val="2"/>
        </w:rPr>
        <w:t>）至少有一次升</w:t>
      </w:r>
      <w:r>
        <w:rPr>
          <w:color w:val="231F20"/>
        </w:rPr>
        <w:t xml:space="preserve"> </w:t>
      </w:r>
      <w:r>
        <w:rPr>
          <w:color w:val="231F20"/>
          <w:spacing w:val="10"/>
        </w:rPr>
        <w:t>高超过第</w:t>
      </w:r>
      <w:r>
        <w:rPr>
          <w:color w:val="231F20"/>
          <w:spacing w:val="-36"/>
        </w:rPr>
        <w:t xml:space="preserve"> </w:t>
      </w:r>
      <w:r>
        <w:rPr>
          <w:color w:val="231F20"/>
          <w:spacing w:val="10"/>
        </w:rPr>
        <w:t>99</w:t>
      </w:r>
      <w:r>
        <w:rPr>
          <w:color w:val="231F20"/>
          <w:spacing w:val="-46"/>
        </w:rPr>
        <w:t xml:space="preserve"> </w:t>
      </w:r>
      <w:r>
        <w:rPr>
          <w:color w:val="231F20"/>
          <w:spacing w:val="10"/>
        </w:rPr>
        <w:t>百分位上限，如果观察到心肌肌钙蛋</w:t>
      </w:r>
      <w:r>
        <w:rPr>
          <w:color w:val="231F20"/>
        </w:rPr>
        <w:t xml:space="preserve"> </w:t>
      </w:r>
      <w:r>
        <w:rPr>
          <w:color w:val="231F20"/>
          <w:spacing w:val="6"/>
        </w:rPr>
        <w:t>白升高和下降过程，则为急性心肌损伤。一般认为 </w:t>
      </w:r>
      <w:r>
        <w:rPr>
          <w:color w:val="231F20"/>
        </w:rPr>
        <w:t>COVID</w:t>
      </w:r>
      <w:r>
        <w:rPr>
          <w:color w:val="231F20"/>
          <w:spacing w:val="10"/>
        </w:rPr>
        <w:t>-19</w:t>
      </w:r>
      <w:r>
        <w:rPr>
          <w:color w:val="231F20"/>
          <w:spacing w:val="-38"/>
        </w:rPr>
        <w:t xml:space="preserve"> </w:t>
      </w:r>
      <w:r>
        <w:rPr>
          <w:color w:val="231F20"/>
          <w:spacing w:val="10"/>
        </w:rPr>
        <w:t>感染＜ 4</w:t>
      </w:r>
      <w:r>
        <w:rPr>
          <w:color w:val="231F20"/>
          <w:spacing w:val="-47"/>
        </w:rPr>
        <w:t xml:space="preserve"> </w:t>
      </w:r>
      <w:r>
        <w:rPr>
          <w:color w:val="231F20"/>
          <w:spacing w:val="10"/>
        </w:rPr>
        <w:t>周为急性期，在此期间发现急</w:t>
      </w:r>
      <w:r>
        <w:rPr>
          <w:color w:val="231F20"/>
        </w:rPr>
        <w:t xml:space="preserve"> </w:t>
      </w:r>
      <w:r>
        <w:rPr>
          <w:color w:val="231F20"/>
          <w:spacing w:val="6"/>
        </w:rPr>
        <w:t>性心肌损伤证据，应考虑进一步行心血管影像学检</w:t>
      </w:r>
      <w:r>
        <w:rPr>
          <w:color w:val="231F20"/>
          <w:spacing w:val="5"/>
        </w:rPr>
        <w:t xml:space="preserve"> </w:t>
      </w:r>
      <w:r>
        <w:rPr>
          <w:color w:val="231F20"/>
        </w:rPr>
        <w:t>查。</w:t>
      </w:r>
      <w:r>
        <w:rPr>
          <w:color w:val="231F20"/>
          <w:spacing w:val="-44"/>
        </w:rPr>
        <w:t xml:space="preserve"> </w:t>
      </w:r>
      <w:r>
        <w:rPr>
          <w:color w:val="231F20"/>
        </w:rPr>
        <w:t>（2）COVID-19</w:t>
      </w:r>
      <w:r>
        <w:rPr>
          <w:color w:val="231F20"/>
          <w:spacing w:val="-38"/>
        </w:rPr>
        <w:t xml:space="preserve"> </w:t>
      </w:r>
      <w:r>
        <w:rPr>
          <w:color w:val="231F20"/>
        </w:rPr>
        <w:t>感</w:t>
      </w:r>
      <w:r>
        <w:rPr>
          <w:color w:val="231F20"/>
          <w:spacing w:val="-54"/>
        </w:rPr>
        <w:t xml:space="preserve"> </w:t>
      </w:r>
      <w:r>
        <w:rPr>
          <w:color w:val="231F20"/>
        </w:rPr>
        <w:t>染</w:t>
      </w:r>
      <w:r>
        <w:rPr>
          <w:color w:val="231F20"/>
          <w:spacing w:val="-54"/>
        </w:rPr>
        <w:t xml:space="preserve"> </w:t>
      </w:r>
      <w:r>
        <w:rPr>
          <w:color w:val="231F20"/>
        </w:rPr>
        <w:t>后</w:t>
      </w:r>
      <w:r>
        <w:rPr>
          <w:color w:val="231F20"/>
          <w:spacing w:val="-54"/>
        </w:rPr>
        <w:t xml:space="preserve"> </w:t>
      </w:r>
      <w:r>
        <w:rPr>
          <w:color w:val="231F20"/>
        </w:rPr>
        <w:t>状</w:t>
      </w:r>
      <w:r>
        <w:rPr>
          <w:color w:val="231F20"/>
          <w:spacing w:val="-52"/>
        </w:rPr>
        <w:t xml:space="preserve"> </w:t>
      </w:r>
      <w:r>
        <w:rPr>
          <w:color w:val="231F20"/>
        </w:rPr>
        <w:t>态：COVID-19</w:t>
      </w:r>
      <w:r>
        <w:rPr>
          <w:color w:val="231F20"/>
          <w:spacing w:val="-37"/>
        </w:rPr>
        <w:t xml:space="preserve"> </w:t>
      </w:r>
      <w:r>
        <w:rPr>
          <w:color w:val="231F20"/>
        </w:rPr>
        <w:t>感</w:t>
      </w:r>
      <w:r>
        <w:rPr>
          <w:color w:val="231F20"/>
          <w:spacing w:val="-54"/>
        </w:rPr>
        <w:t xml:space="preserve"> </w:t>
      </w:r>
      <w:r>
        <w:rPr>
          <w:color w:val="231F20"/>
        </w:rPr>
        <w:t>染 </w:t>
      </w:r>
      <w:r>
        <w:rPr>
          <w:color w:val="231F20"/>
          <w:spacing w:val="5"/>
        </w:rPr>
        <w:t>后</w:t>
      </w:r>
      <w:r>
        <w:rPr>
          <w:color w:val="231F20"/>
          <w:spacing w:val="-39"/>
        </w:rPr>
        <w:t xml:space="preserve"> </w:t>
      </w:r>
      <w:r>
        <w:rPr>
          <w:color w:val="231F20"/>
          <w:spacing w:val="5"/>
        </w:rPr>
        <w:t>3</w:t>
      </w:r>
      <w:r>
        <w:rPr>
          <w:color w:val="231F20"/>
          <w:spacing w:val="-48"/>
        </w:rPr>
        <w:t xml:space="preserve"> </w:t>
      </w:r>
      <w:r>
        <w:rPr>
          <w:color w:val="231F20"/>
          <w:spacing w:val="5"/>
        </w:rPr>
        <w:t>个月仍有持续性心脏症状或新发相关症状，至</w:t>
      </w:r>
      <w:r>
        <w:rPr>
          <w:color w:val="231F20"/>
        </w:rPr>
        <w:t xml:space="preserve"> </w:t>
      </w:r>
      <w:r>
        <w:rPr>
          <w:color w:val="231F20"/>
          <w:spacing w:val="5"/>
        </w:rPr>
        <w:t>少持续</w:t>
      </w:r>
      <w:r>
        <w:rPr>
          <w:color w:val="231F20"/>
          <w:spacing w:val="-28"/>
        </w:rPr>
        <w:t xml:space="preserve"> </w:t>
      </w:r>
      <w:r>
        <w:rPr>
          <w:color w:val="231F20"/>
          <w:spacing w:val="5"/>
        </w:rPr>
        <w:t>2</w:t>
      </w:r>
      <w:r>
        <w:rPr>
          <w:color w:val="231F20"/>
          <w:spacing w:val="-49"/>
        </w:rPr>
        <w:t xml:space="preserve"> </w:t>
      </w:r>
      <w:r>
        <w:rPr>
          <w:color w:val="231F20"/>
          <w:spacing w:val="5"/>
        </w:rPr>
        <w:t>个月且不能用其他疾病解释的现象定义为</w:t>
      </w:r>
      <w:r>
        <w:rPr>
          <w:color w:val="231F20"/>
        </w:rPr>
        <w:t xml:space="preserve"> </w:t>
      </w:r>
      <w:r>
        <w:rPr>
          <w:color w:val="231F20"/>
        </w:rPr>
        <w:t>COVID</w:t>
      </w:r>
      <w:r>
        <w:rPr>
          <w:color w:val="231F20"/>
          <w:spacing w:val="9"/>
        </w:rPr>
        <w:t>-19</w:t>
      </w:r>
      <w:r>
        <w:rPr>
          <w:color w:val="231F20"/>
          <w:spacing w:val="-30"/>
        </w:rPr>
        <w:t xml:space="preserve"> </w:t>
      </w:r>
      <w:r>
        <w:rPr>
          <w:color w:val="231F20"/>
          <w:spacing w:val="9"/>
        </w:rPr>
        <w:t>后状态</w:t>
      </w:r>
      <w:r>
        <w:rPr>
          <w:color w:val="231F20"/>
          <w:spacing w:val="-43"/>
        </w:rPr>
        <w:t xml:space="preserve"> </w:t>
      </w:r>
      <w:r>
        <w:rPr>
          <w:sz w:val="12"/>
          <w:szCs w:val="12"/>
          <w:color w:val="231F20"/>
          <w:spacing w:val="9"/>
          <w:position w:val="9"/>
        </w:rPr>
        <w:t>[4]</w:t>
      </w:r>
      <w:r>
        <w:rPr>
          <w:sz w:val="12"/>
          <w:szCs w:val="12"/>
          <w:color w:val="231F20"/>
          <w:spacing w:val="-23"/>
          <w:position w:val="9"/>
        </w:rPr>
        <w:t xml:space="preserve"> </w:t>
      </w:r>
      <w:r>
        <w:rPr>
          <w:color w:val="231F20"/>
          <w:spacing w:val="9"/>
        </w:rPr>
        <w:t>，应行心血管影像学检查以除</w:t>
      </w:r>
      <w:r>
        <w:rPr>
          <w:color w:val="231F20"/>
        </w:rPr>
        <w:t xml:space="preserve"> </w:t>
      </w:r>
      <w:r>
        <w:rPr>
          <w:color w:val="231F20"/>
          <w:spacing w:val="-2"/>
        </w:rPr>
        <w:t>外心脏器质性病变。</w:t>
      </w:r>
    </w:p>
    <w:p>
      <w:pPr>
        <w:pStyle w:val="BodyText"/>
        <w:ind w:left="117" w:right="83" w:firstLine="456"/>
        <w:spacing w:before="4" w:line="267" w:lineRule="auto"/>
        <w:jc w:val="both"/>
        <w:rPr/>
      </w:pPr>
      <w:r>
        <w:rPr>
          <w:color w:val="231F20"/>
          <w:spacing w:val="5"/>
        </w:rPr>
        <w:t>拟诊急性</w:t>
      </w:r>
      <w:r>
        <w:rPr>
          <w:color w:val="231F20"/>
          <w:spacing w:val="-43"/>
        </w:rPr>
        <w:t xml:space="preserve"> </w:t>
      </w:r>
      <w:r>
        <w:rPr>
          <w:color w:val="231F20"/>
        </w:rPr>
        <w:t>ST</w:t>
      </w:r>
      <w:r>
        <w:rPr>
          <w:color w:val="231F20"/>
          <w:spacing w:val="-49"/>
        </w:rPr>
        <w:t xml:space="preserve"> </w:t>
      </w:r>
      <w:r>
        <w:rPr>
          <w:color w:val="231F20"/>
          <w:spacing w:val="5"/>
        </w:rPr>
        <w:t>段抬高型心肌梗死（</w:t>
      </w:r>
      <w:r>
        <w:rPr>
          <w:color w:val="231F20"/>
        </w:rPr>
        <w:t>STEMI</w:t>
      </w:r>
      <w:r>
        <w:rPr>
          <w:color w:val="231F20"/>
          <w:spacing w:val="5"/>
        </w:rPr>
        <w:t>）患者</w:t>
      </w:r>
      <w:r>
        <w:rPr>
          <w:color w:val="231F20"/>
        </w:rPr>
        <w:t xml:space="preserve"> </w:t>
      </w:r>
      <w:r>
        <w:rPr>
          <w:color w:val="231F20"/>
          <w:spacing w:val="5"/>
        </w:rPr>
        <w:t>应急诊行冠状动脉造影并行冠状动脉介入治疗，或</w:t>
      </w:r>
      <w:r>
        <w:rPr>
          <w:color w:val="231F20"/>
          <w:spacing w:val="16"/>
        </w:rPr>
        <w:t xml:space="preserve"> </w:t>
      </w:r>
      <w:r>
        <w:rPr>
          <w:color w:val="231F20"/>
          <w:spacing w:val="1"/>
        </w:rPr>
        <w:t>急诊行静脉溶栓治疗；拟诊非</w:t>
      </w:r>
      <w:r>
        <w:rPr>
          <w:color w:val="231F20"/>
          <w:spacing w:val="-45"/>
        </w:rPr>
        <w:t xml:space="preserve"> </w:t>
      </w:r>
      <w:r>
        <w:rPr>
          <w:color w:val="231F20"/>
        </w:rPr>
        <w:t>ST</w:t>
      </w:r>
      <w:r>
        <w:rPr>
          <w:color w:val="231F20"/>
          <w:spacing w:val="-48"/>
        </w:rPr>
        <w:t xml:space="preserve"> </w:t>
      </w:r>
      <w:r>
        <w:rPr>
          <w:color w:val="231F20"/>
          <w:spacing w:val="1"/>
        </w:rPr>
        <w:t>段抬高型急性冠状</w:t>
      </w:r>
      <w:r>
        <w:rPr>
          <w:color w:val="231F20"/>
        </w:rPr>
        <w:t xml:space="preserve"> </w:t>
      </w:r>
      <w:r>
        <w:rPr>
          <w:color w:val="231F20"/>
          <w:spacing w:val="1"/>
        </w:rPr>
        <w:t>动脉综合征（</w:t>
      </w:r>
      <w:r>
        <w:rPr>
          <w:color w:val="231F20"/>
        </w:rPr>
        <w:t>NSTEACS</w:t>
      </w:r>
      <w:r>
        <w:rPr>
          <w:color w:val="231F20"/>
          <w:spacing w:val="1"/>
        </w:rPr>
        <w:t>）的患者，应根据危险分层适</w:t>
      </w:r>
      <w:r>
        <w:rPr>
          <w:color w:val="231F20"/>
          <w:spacing w:val="13"/>
        </w:rPr>
        <w:t xml:space="preserve"> </w:t>
      </w:r>
      <w:r>
        <w:rPr>
          <w:color w:val="231F20"/>
          <w:spacing w:val="-3"/>
          <w:position w:val="-2"/>
        </w:rPr>
        <w:t>时行冠状动脉造影及冠状动脉介入治疗</w:t>
      </w:r>
      <w:r>
        <w:rPr>
          <w:color w:val="231F20"/>
          <w:spacing w:val="-46"/>
          <w:position w:val="-2"/>
        </w:rPr>
        <w:t xml:space="preserve"> </w:t>
      </w:r>
      <w:r>
        <w:rPr>
          <w:sz w:val="12"/>
          <w:szCs w:val="12"/>
          <w:color w:val="231F20"/>
          <w:spacing w:val="-3"/>
          <w:position w:val="7"/>
        </w:rPr>
        <w:t>[44,</w:t>
      </w:r>
      <w:r>
        <w:rPr>
          <w:sz w:val="12"/>
          <w:szCs w:val="12"/>
          <w:color w:val="231F20"/>
          <w:spacing w:val="-27"/>
          <w:position w:val="7"/>
        </w:rPr>
        <w:t xml:space="preserve"> </w:t>
      </w:r>
      <w:r>
        <w:rPr>
          <w:sz w:val="12"/>
          <w:szCs w:val="12"/>
          <w:color w:val="231F20"/>
          <w:spacing w:val="-3"/>
          <w:position w:val="7"/>
        </w:rPr>
        <w:t>50,</w:t>
      </w:r>
      <w:r>
        <w:rPr>
          <w:sz w:val="12"/>
          <w:szCs w:val="12"/>
          <w:color w:val="231F20"/>
          <w:spacing w:val="-26"/>
          <w:position w:val="7"/>
        </w:rPr>
        <w:t xml:space="preserve"> </w:t>
      </w:r>
      <w:r>
        <w:rPr>
          <w:sz w:val="12"/>
          <w:szCs w:val="12"/>
          <w:color w:val="231F20"/>
          <w:spacing w:val="-3"/>
          <w:position w:val="7"/>
        </w:rPr>
        <w:t>5</w:t>
      </w:r>
      <w:r>
        <w:rPr>
          <w:sz w:val="12"/>
          <w:szCs w:val="12"/>
          <w:color w:val="231F20"/>
          <w:spacing w:val="-4"/>
          <w:position w:val="7"/>
        </w:rPr>
        <w:t>8]</w:t>
      </w:r>
      <w:r>
        <w:rPr>
          <w:color w:val="231F20"/>
          <w:spacing w:val="-4"/>
          <w:position w:val="-2"/>
        </w:rPr>
        <w:t>。</w:t>
      </w:r>
    </w:p>
    <w:p>
      <w:pPr>
        <w:pStyle w:val="BodyText"/>
        <w:ind w:left="115" w:firstLine="458"/>
        <w:spacing w:before="15" w:line="252" w:lineRule="auto"/>
        <w:jc w:val="both"/>
        <w:rPr/>
      </w:pPr>
      <w:r>
        <w:rPr>
          <w:color w:val="231F20"/>
          <w:spacing w:val="-2"/>
        </w:rPr>
        <w:t>如果患者血液动力学不稳定，出现心原性休克、</w:t>
      </w:r>
      <w:r>
        <w:rPr>
          <w:color w:val="231F20"/>
          <w:spacing w:val="17"/>
        </w:rPr>
        <w:t xml:space="preserve"> </w:t>
      </w:r>
      <w:r>
        <w:rPr>
          <w:color w:val="231F20"/>
          <w:spacing w:val="6"/>
        </w:rPr>
        <w:t>严重心动过缓或持续性室性心律失常等，应立即评</w:t>
      </w:r>
      <w:r>
        <w:rPr>
          <w:color w:val="231F20"/>
        </w:rPr>
        <w:t xml:space="preserve">  </w:t>
      </w:r>
      <w:r>
        <w:rPr>
          <w:color w:val="231F20"/>
          <w:spacing w:val="8"/>
        </w:rPr>
        <w:t>估并积极给予相应治疗，必要时考虑</w:t>
      </w:r>
      <w:r>
        <w:rPr>
          <w:color w:val="231F20"/>
          <w:spacing w:val="-29"/>
        </w:rPr>
        <w:t xml:space="preserve"> </w:t>
      </w:r>
      <w:r>
        <w:rPr>
          <w:color w:val="231F20"/>
        </w:rPr>
        <w:t>EMB</w:t>
      </w:r>
      <w:r>
        <w:rPr>
          <w:color w:val="231F20"/>
          <w:spacing w:val="8"/>
        </w:rPr>
        <w:t>。经治疗</w:t>
      </w:r>
      <w:r>
        <w:rPr>
          <w:color w:val="231F20"/>
        </w:rPr>
        <w:t xml:space="preserve">  </w:t>
      </w:r>
      <w:r>
        <w:rPr>
          <w:color w:val="231F20"/>
          <w:spacing w:val="16"/>
        </w:rPr>
        <w:t>病情稳定后，建议在出院前完善</w:t>
      </w:r>
      <w:r>
        <w:rPr>
          <w:color w:val="231F20"/>
          <w:spacing w:val="-26"/>
        </w:rPr>
        <w:t xml:space="preserve"> </w:t>
      </w:r>
      <w:r>
        <w:rPr>
          <w:color w:val="231F20"/>
        </w:rPr>
        <w:t>CMR</w:t>
      </w:r>
      <w:r>
        <w:rPr>
          <w:color w:val="231F20"/>
          <w:spacing w:val="-44"/>
        </w:rPr>
        <w:t xml:space="preserve"> </w:t>
      </w:r>
      <w:r>
        <w:rPr>
          <w:color w:val="231F20"/>
          <w:spacing w:val="16"/>
        </w:rPr>
        <w:t>检查，评估</w:t>
      </w:r>
      <w:r>
        <w:rPr>
          <w:color w:val="231F20"/>
        </w:rPr>
        <w:t xml:space="preserve">  </w:t>
      </w:r>
      <w:r>
        <w:rPr>
          <w:color w:val="231F20"/>
          <w:spacing w:val="-2"/>
        </w:rPr>
        <w:t>炎症活动性及心肌损伤严重程度</w:t>
      </w:r>
      <w:r>
        <w:rPr>
          <w:color w:val="231F20"/>
          <w:spacing w:val="-42"/>
        </w:rPr>
        <w:t xml:space="preserve"> </w:t>
      </w:r>
      <w:r>
        <w:rPr>
          <w:sz w:val="12"/>
          <w:szCs w:val="12"/>
          <w:color w:val="231F20"/>
          <w:spacing w:val="-2"/>
          <w:position w:val="9"/>
        </w:rPr>
        <w:t>[4]</w:t>
      </w:r>
      <w:r>
        <w:rPr>
          <w:color w:val="231F20"/>
          <w:spacing w:val="-2"/>
        </w:rPr>
        <w:t>。</w:t>
      </w:r>
    </w:p>
    <w:p>
      <w:pPr>
        <w:spacing w:line="252" w:lineRule="auto"/>
        <w:sectPr>
          <w:type w:val="continuous"/>
          <w:pgSz w:w="11849" w:h="16101"/>
          <w:pgMar w:top="1340" w:right="822" w:bottom="0" w:left="965" w:header="1063" w:footer="0" w:gutter="0"/>
          <w:cols w:equalWidth="0" w:num="2">
            <w:col w:w="5001" w:space="100"/>
            <w:col w:w="4961" w:space="0"/>
          </w:cols>
        </w:sectPr>
        <w:rPr/>
      </w:pPr>
    </w:p>
    <w:p>
      <w:pPr>
        <w:spacing w:before="5"/>
        <w:rPr/>
      </w:pPr>
      <w:r/>
    </w:p>
    <w:p>
      <w:pPr>
        <w:sectPr>
          <w:headerReference w:type="default" r:id="rId11"/>
          <w:pgSz w:w="11849" w:h="16101"/>
          <w:pgMar w:top="1340" w:right="838" w:bottom="0" w:left="966" w:header="1063" w:footer="0" w:gutter="0"/>
          <w:cols w:equalWidth="0" w:num="1">
            <w:col w:w="10044" w:space="0"/>
          </w:cols>
        </w:sectPr>
        <w:rPr/>
      </w:pPr>
    </w:p>
    <w:p>
      <w:pPr>
        <w:pStyle w:val="BodyText"/>
        <w:ind w:right="272" w:firstLine="456"/>
        <w:spacing w:before="41" w:line="270" w:lineRule="auto"/>
        <w:jc w:val="both"/>
        <w:rPr/>
      </w:pPr>
      <w:r>
        <w:rPr>
          <w:color w:val="231F20"/>
          <w:spacing w:val="5"/>
        </w:rPr>
        <w:t>血液动力学稳定的患者应依据可能的病因选择</w:t>
      </w:r>
      <w:r>
        <w:rPr>
          <w:color w:val="231F20"/>
          <w:spacing w:val="1"/>
        </w:rPr>
        <w:t xml:space="preserve"> </w:t>
      </w:r>
      <w:r>
        <w:rPr>
          <w:color w:val="231F20"/>
          <w:spacing w:val="9"/>
        </w:rPr>
        <w:t>相应的无创影像学检查。</w:t>
      </w:r>
      <w:r>
        <w:rPr>
          <w:color w:val="231F20"/>
        </w:rPr>
        <w:t>CMR</w:t>
      </w:r>
      <w:r>
        <w:rPr>
          <w:color w:val="231F20"/>
          <w:spacing w:val="-42"/>
        </w:rPr>
        <w:t xml:space="preserve"> </w:t>
      </w:r>
      <w:r>
        <w:rPr>
          <w:color w:val="231F20"/>
          <w:spacing w:val="9"/>
        </w:rPr>
        <w:t>检查可及时捕捉急性</w:t>
      </w:r>
      <w:r>
        <w:rPr>
          <w:color w:val="231F20"/>
        </w:rPr>
        <w:t xml:space="preserve"> </w:t>
      </w:r>
      <w:r>
        <w:rPr>
          <w:color w:val="231F20"/>
          <w:spacing w:val="10"/>
        </w:rPr>
        <w:t>期心肌炎性水肿、坏死等病理改变的影像学证据，</w:t>
      </w:r>
      <w:r>
        <w:rPr>
          <w:color w:val="231F20"/>
          <w:spacing w:val="1"/>
        </w:rPr>
        <w:t xml:space="preserve"> </w:t>
      </w:r>
      <w:r>
        <w:rPr>
          <w:color w:val="231F20"/>
        </w:rPr>
        <w:t>鉴别急性心肌炎或其他病因（如心肌梗死、心肌病、</w:t>
      </w:r>
      <w:r>
        <w:rPr>
          <w:color w:val="231F20"/>
          <w:spacing w:val="11"/>
        </w:rPr>
        <w:t xml:space="preserve"> </w:t>
      </w:r>
      <w:r>
        <w:rPr>
          <w:color w:val="231F20"/>
          <w:spacing w:val="-11"/>
        </w:rPr>
        <w:t>应激性心肌病等</w:t>
      </w:r>
      <w:r>
        <w:rPr>
          <w:color w:val="231F20"/>
          <w:spacing w:val="-38"/>
        </w:rPr>
        <w:t xml:space="preserve"> </w:t>
      </w:r>
      <w:r>
        <w:rPr>
          <w:color w:val="231F20"/>
          <w:spacing w:val="-11"/>
        </w:rPr>
        <w:t>）所致的心脏损伤的患者。</w:t>
      </w:r>
    </w:p>
    <w:p>
      <w:pPr>
        <w:pStyle w:val="BodyText"/>
        <w:ind w:right="363" w:firstLine="456"/>
        <w:spacing w:line="266" w:lineRule="auto"/>
        <w:jc w:val="both"/>
        <w:rPr/>
      </w:pPr>
      <w:r>
        <w:rPr>
          <w:color w:val="231F20"/>
          <w:spacing w:val="4"/>
        </w:rPr>
        <w:t>拟诊低危急性冠状动脉综合征患者，建议为患</w:t>
      </w:r>
      <w:r>
        <w:rPr>
          <w:color w:val="231F20"/>
          <w:spacing w:val="5"/>
        </w:rPr>
        <w:t xml:space="preserve"> </w:t>
      </w:r>
      <w:r>
        <w:rPr>
          <w:color w:val="231F20"/>
          <w:spacing w:val="8"/>
        </w:rPr>
        <w:t>者行胸部</w:t>
      </w:r>
      <w:r>
        <w:rPr>
          <w:color w:val="231F20"/>
          <w:spacing w:val="-31"/>
        </w:rPr>
        <w:t xml:space="preserve"> </w:t>
      </w:r>
      <w:r>
        <w:rPr>
          <w:color w:val="231F20"/>
        </w:rPr>
        <w:t>CT</w:t>
      </w:r>
      <w:r>
        <w:rPr>
          <w:color w:val="231F20"/>
          <w:spacing w:val="-50"/>
        </w:rPr>
        <w:t xml:space="preserve"> </w:t>
      </w:r>
      <w:r>
        <w:rPr>
          <w:color w:val="231F20"/>
          <w:spacing w:val="8"/>
        </w:rPr>
        <w:t>检查的同时，争取同时完成</w:t>
      </w:r>
      <w:r>
        <w:rPr>
          <w:color w:val="231F20"/>
          <w:spacing w:val="-38"/>
        </w:rPr>
        <w:t xml:space="preserve"> </w:t>
      </w:r>
      <w:r>
        <w:rPr>
          <w:color w:val="231F20"/>
        </w:rPr>
        <w:t>CCTA</w:t>
      </w:r>
      <w:r>
        <w:rPr>
          <w:color w:val="231F20"/>
          <w:spacing w:val="8"/>
        </w:rPr>
        <w:t>，除</w:t>
      </w:r>
      <w:r>
        <w:rPr>
          <w:color w:val="231F20"/>
        </w:rPr>
        <w:t xml:space="preserve"> </w:t>
      </w:r>
      <w:r>
        <w:rPr>
          <w:color w:val="231F20"/>
          <w:spacing w:val="-6"/>
        </w:rPr>
        <w:t>外冠状动脉疾病</w:t>
      </w:r>
      <w:r>
        <w:rPr>
          <w:color w:val="231F20"/>
          <w:spacing w:val="-52"/>
        </w:rPr>
        <w:t xml:space="preserve"> </w:t>
      </w:r>
      <w:r>
        <w:rPr>
          <w:sz w:val="12"/>
          <w:szCs w:val="12"/>
          <w:color w:val="231F20"/>
          <w:spacing w:val="-6"/>
          <w:position w:val="9"/>
        </w:rPr>
        <w:t>[73]</w:t>
      </w:r>
      <w:r>
        <w:rPr>
          <w:color w:val="231F20"/>
          <w:spacing w:val="-6"/>
        </w:rPr>
        <w:t>。疑诊心肌炎及应</w:t>
      </w:r>
      <w:r>
        <w:rPr>
          <w:color w:val="231F20"/>
          <w:spacing w:val="-7"/>
        </w:rPr>
        <w:t>激性心肌病患者</w:t>
      </w:r>
      <w:r>
        <w:rPr>
          <w:color w:val="231F20"/>
        </w:rPr>
        <w:t xml:space="preserve"> </w:t>
      </w:r>
      <w:r>
        <w:rPr>
          <w:color w:val="231F20"/>
          <w:spacing w:val="-3"/>
        </w:rPr>
        <w:t>建议行</w:t>
      </w:r>
      <w:r>
        <w:rPr>
          <w:color w:val="231F20"/>
          <w:spacing w:val="-45"/>
        </w:rPr>
        <w:t xml:space="preserve"> </w:t>
      </w:r>
      <w:r>
        <w:rPr>
          <w:color w:val="231F20"/>
          <w:spacing w:val="-3"/>
        </w:rPr>
        <w:t>CCTA</w:t>
      </w:r>
      <w:r>
        <w:rPr>
          <w:color w:val="231F20"/>
          <w:spacing w:val="-51"/>
        </w:rPr>
        <w:t xml:space="preserve"> </w:t>
      </w:r>
      <w:r>
        <w:rPr>
          <w:color w:val="231F20"/>
          <w:spacing w:val="-3"/>
        </w:rPr>
        <w:t>或冠状动脉造影除外冠状动脉病变</w:t>
      </w:r>
      <w:r>
        <w:rPr>
          <w:color w:val="231F20"/>
          <w:spacing w:val="-52"/>
        </w:rPr>
        <w:t xml:space="preserve"> </w:t>
      </w:r>
      <w:r>
        <w:rPr>
          <w:sz w:val="12"/>
          <w:szCs w:val="12"/>
          <w:color w:val="231F20"/>
          <w:spacing w:val="-3"/>
          <w:position w:val="9"/>
        </w:rPr>
        <w:t>[70]</w:t>
      </w:r>
      <w:r>
        <w:rPr>
          <w:color w:val="231F20"/>
          <w:spacing w:val="-3"/>
        </w:rPr>
        <w:t>。</w:t>
      </w:r>
    </w:p>
    <w:p>
      <w:pPr>
        <w:pStyle w:val="BodyText"/>
        <w:ind w:left="455"/>
        <w:spacing w:before="19" w:line="214" w:lineRule="auto"/>
        <w:rPr/>
      </w:pPr>
      <w:r>
        <w:rPr>
          <w:color w:val="231F20"/>
        </w:rPr>
        <w:t>原有基础病加重，相应治疗后进一步评估。</w:t>
      </w:r>
    </w:p>
    <w:p>
      <w:pPr>
        <w:spacing w:line="63" w:lineRule="exact"/>
        <w:rPr/>
      </w:pPr>
      <w:r/>
    </w:p>
    <w:p>
      <w:pPr>
        <w:spacing w:line="14" w:lineRule="auto"/>
        <w:rPr>
          <w:rFonts w:ascii="Arial"/>
          <w:sz w:val="2"/>
        </w:rPr>
      </w:pPr>
      <w:r>
        <w:rPr>
          <w:rFonts w:ascii="Arial" w:hAnsi="Arial" w:eastAsia="Arial" w:cs="Arial"/>
          <w:sz w:val="2"/>
          <w:szCs w:val="2"/>
        </w:rPr>
        <w:br w:type="column"/>
      </w:r>
    </w:p>
    <w:p>
      <w:pPr>
        <w:pStyle w:val="BodyText"/>
        <w:ind w:right="66" w:firstLine="452"/>
        <w:spacing w:before="38" w:line="267" w:lineRule="auto"/>
        <w:jc w:val="both"/>
        <w:rPr/>
      </w:pPr>
      <w:r>
        <w:rPr>
          <w:color w:val="231F20"/>
          <w:spacing w:val="4"/>
        </w:rPr>
        <w:t>存在骨科术后、肿瘤、深静脉血栓形成等急性</w:t>
      </w:r>
      <w:r>
        <w:rPr>
          <w:color w:val="231F20"/>
          <w:spacing w:val="16"/>
        </w:rPr>
        <w:t xml:space="preserve"> </w:t>
      </w:r>
      <w:r>
        <w:rPr>
          <w:color w:val="231F20"/>
          <w:spacing w:val="11"/>
        </w:rPr>
        <w:t>肺栓塞高危因素的患者，还应尽量同时完成</w:t>
      </w:r>
      <w:r>
        <w:rPr>
          <w:color w:val="231F20"/>
          <w:spacing w:val="-33"/>
        </w:rPr>
        <w:t xml:space="preserve"> </w:t>
      </w:r>
      <w:r>
        <w:rPr>
          <w:color w:val="231F20"/>
        </w:rPr>
        <w:t>CT</w:t>
      </w:r>
      <w:r>
        <w:rPr>
          <w:color w:val="231F20"/>
          <w:spacing w:val="-48"/>
        </w:rPr>
        <w:t xml:space="preserve"> </w:t>
      </w:r>
      <w:r>
        <w:rPr>
          <w:color w:val="231F20"/>
          <w:spacing w:val="11"/>
        </w:rPr>
        <w:t>肺</w:t>
      </w:r>
      <w:r>
        <w:rPr>
          <w:color w:val="231F20"/>
        </w:rPr>
        <w:t xml:space="preserve"> </w:t>
      </w:r>
      <w:r>
        <w:rPr>
          <w:color w:val="231F20"/>
          <w:spacing w:val="-3"/>
          <w:position w:val="-3"/>
        </w:rPr>
        <w:t>动脉造影检查</w:t>
      </w:r>
      <w:r>
        <w:rPr>
          <w:color w:val="231F20"/>
          <w:spacing w:val="-42"/>
          <w:position w:val="-3"/>
        </w:rPr>
        <w:t xml:space="preserve"> </w:t>
      </w:r>
      <w:r>
        <w:rPr>
          <w:sz w:val="12"/>
          <w:szCs w:val="12"/>
          <w:color w:val="231F20"/>
          <w:spacing w:val="-3"/>
          <w:position w:val="6"/>
        </w:rPr>
        <w:t>[73-74]</w:t>
      </w:r>
      <w:r>
        <w:rPr>
          <w:color w:val="231F20"/>
          <w:spacing w:val="-3"/>
          <w:position w:val="-3"/>
        </w:rPr>
        <w:t>。</w:t>
      </w:r>
    </w:p>
    <w:p>
      <w:pPr>
        <w:pStyle w:val="BodyText"/>
        <w:ind w:firstLine="456"/>
        <w:spacing w:before="9" w:line="269" w:lineRule="auto"/>
        <w:jc w:val="both"/>
        <w:rPr/>
      </w:pPr>
      <w:r>
        <w:rPr>
          <w:color w:val="231F20"/>
          <w:spacing w:val="4"/>
        </w:rPr>
        <w:t>在心肌损伤非活动期，例如心肌肌钙蛋白恢复</w:t>
      </w:r>
      <w:r>
        <w:rPr>
          <w:color w:val="231F20"/>
          <w:spacing w:val="13"/>
        </w:rPr>
        <w:t xml:space="preserve"> </w:t>
      </w:r>
      <w:r>
        <w:rPr>
          <w:color w:val="231F20"/>
          <w:spacing w:val="15"/>
        </w:rPr>
        <w:t>正常</w:t>
      </w:r>
      <w:r>
        <w:rPr>
          <w:color w:val="231F20"/>
          <w:spacing w:val="-30"/>
        </w:rPr>
        <w:t xml:space="preserve"> </w:t>
      </w:r>
      <w:r>
        <w:rPr>
          <w:color w:val="231F20"/>
          <w:spacing w:val="15"/>
        </w:rPr>
        <w:t>4</w:t>
      </w:r>
      <w:r>
        <w:rPr>
          <w:color w:val="231F20"/>
          <w:spacing w:val="-44"/>
        </w:rPr>
        <w:t xml:space="preserve"> </w:t>
      </w:r>
      <w:r>
        <w:rPr>
          <w:color w:val="231F20"/>
          <w:spacing w:val="15"/>
        </w:rPr>
        <w:t>周后，仍有必要完善</w:t>
      </w:r>
      <w:r>
        <w:rPr>
          <w:color w:val="231F20"/>
          <w:spacing w:val="-32"/>
        </w:rPr>
        <w:t xml:space="preserve"> </w:t>
      </w:r>
      <w:r>
        <w:rPr>
          <w:color w:val="231F20"/>
        </w:rPr>
        <w:t>CMR</w:t>
      </w:r>
      <w:r>
        <w:rPr>
          <w:color w:val="231F20"/>
          <w:spacing w:val="-42"/>
        </w:rPr>
        <w:t xml:space="preserve"> </w:t>
      </w:r>
      <w:r>
        <w:rPr>
          <w:color w:val="231F20"/>
          <w:spacing w:val="15"/>
        </w:rPr>
        <w:t>等心血管影像检</w:t>
      </w:r>
      <w:r>
        <w:rPr>
          <w:color w:val="231F20"/>
        </w:rPr>
        <w:t xml:space="preserve"> </w:t>
      </w:r>
      <w:r>
        <w:rPr>
          <w:color w:val="231F20"/>
          <w:spacing w:val="5"/>
        </w:rPr>
        <w:t>查，有助于评估患者是否存在炎症后心肌坏死纤维</w:t>
      </w:r>
      <w:r>
        <w:rPr>
          <w:color w:val="231F20"/>
          <w:spacing w:val="18"/>
        </w:rPr>
        <w:t xml:space="preserve"> </w:t>
      </w:r>
      <w:r>
        <w:rPr>
          <w:color w:val="231F20"/>
          <w:spacing w:val="-1"/>
          <w:position w:val="-2"/>
        </w:rPr>
        <w:t>化、心肌梗死及合并非缺血性心肌病等</w:t>
      </w:r>
      <w:r>
        <w:rPr>
          <w:color w:val="231F20"/>
          <w:spacing w:val="-25"/>
          <w:position w:val="-2"/>
        </w:rPr>
        <w:t xml:space="preserve"> </w:t>
      </w:r>
      <w:r>
        <w:rPr>
          <w:sz w:val="12"/>
          <w:szCs w:val="12"/>
          <w:color w:val="231F20"/>
          <w:spacing w:val="-1"/>
          <w:position w:val="8"/>
        </w:rPr>
        <w:t>[10,</w:t>
      </w:r>
      <w:r>
        <w:rPr>
          <w:sz w:val="12"/>
          <w:szCs w:val="12"/>
          <w:color w:val="231F20"/>
          <w:spacing w:val="-15"/>
          <w:position w:val="8"/>
        </w:rPr>
        <w:t xml:space="preserve"> </w:t>
      </w:r>
      <w:r>
        <w:rPr>
          <w:sz w:val="12"/>
          <w:szCs w:val="12"/>
          <w:color w:val="231F20"/>
          <w:spacing w:val="-1"/>
          <w:position w:val="8"/>
        </w:rPr>
        <w:t>32,</w:t>
      </w:r>
      <w:r>
        <w:rPr>
          <w:sz w:val="12"/>
          <w:szCs w:val="12"/>
          <w:color w:val="231F20"/>
          <w:spacing w:val="-18"/>
          <w:position w:val="8"/>
        </w:rPr>
        <w:t xml:space="preserve"> </w:t>
      </w:r>
      <w:r>
        <w:rPr>
          <w:sz w:val="12"/>
          <w:szCs w:val="12"/>
          <w:color w:val="231F20"/>
          <w:spacing w:val="-1"/>
          <w:position w:val="8"/>
        </w:rPr>
        <w:t>49]</w:t>
      </w:r>
      <w:r>
        <w:rPr>
          <w:sz w:val="12"/>
          <w:szCs w:val="12"/>
          <w:color w:val="231F20"/>
          <w:spacing w:val="-36"/>
          <w:position w:val="8"/>
        </w:rPr>
        <w:t xml:space="preserve"> </w:t>
      </w:r>
      <w:r>
        <w:rPr>
          <w:color w:val="231F20"/>
          <w:spacing w:val="-1"/>
          <w:position w:val="-2"/>
        </w:rPr>
        <w:t>。对</w:t>
      </w:r>
      <w:r>
        <w:rPr>
          <w:color w:val="231F20"/>
          <w:position w:val="-2"/>
        </w:rPr>
        <w:t xml:space="preserve"> </w:t>
      </w:r>
      <w:r>
        <w:rPr>
          <w:color w:val="231F20"/>
          <w:spacing w:val="10"/>
        </w:rPr>
        <w:t>于</w:t>
      </w:r>
      <w:r>
        <w:rPr>
          <w:color w:val="231F20"/>
          <w:spacing w:val="-35"/>
        </w:rPr>
        <w:t xml:space="preserve"> </w:t>
      </w:r>
      <w:r>
        <w:rPr>
          <w:color w:val="231F20"/>
        </w:rPr>
        <w:t>COVID</w:t>
      </w:r>
      <w:r>
        <w:rPr>
          <w:color w:val="231F20"/>
          <w:spacing w:val="10"/>
        </w:rPr>
        <w:t>-19</w:t>
      </w:r>
      <w:r>
        <w:rPr>
          <w:color w:val="231F20"/>
          <w:spacing w:val="-47"/>
        </w:rPr>
        <w:t xml:space="preserve"> </w:t>
      </w:r>
      <w:r>
        <w:rPr>
          <w:color w:val="231F20"/>
          <w:spacing w:val="10"/>
        </w:rPr>
        <w:t>康复后，心肌肌钙蛋白、超声心动图</w:t>
      </w:r>
      <w:r>
        <w:rPr>
          <w:color w:val="231F20"/>
        </w:rPr>
        <w:t xml:space="preserve">  </w:t>
      </w:r>
      <w:r>
        <w:rPr>
          <w:color w:val="231F20"/>
          <w:spacing w:val="9"/>
        </w:rPr>
        <w:t>及</w:t>
      </w:r>
      <w:r>
        <w:rPr>
          <w:color w:val="231F20"/>
          <w:spacing w:val="-34"/>
        </w:rPr>
        <w:t xml:space="preserve"> </w:t>
      </w:r>
      <w:r>
        <w:rPr>
          <w:color w:val="231F20"/>
        </w:rPr>
        <w:t>CMR</w:t>
      </w:r>
      <w:r>
        <w:rPr>
          <w:color w:val="231F20"/>
          <w:spacing w:val="-44"/>
        </w:rPr>
        <w:t xml:space="preserve"> </w:t>
      </w:r>
      <w:r>
        <w:rPr>
          <w:color w:val="231F20"/>
          <w:spacing w:val="9"/>
        </w:rPr>
        <w:t>等无明显异常但仍有胸闷不适症状的人群，</w:t>
      </w:r>
      <w:r>
        <w:rPr>
          <w:color w:val="231F20"/>
        </w:rPr>
        <w:t xml:space="preserve"> </w:t>
      </w:r>
      <w:r>
        <w:rPr>
          <w:color w:val="231F20"/>
        </w:rPr>
        <w:t>可进一步行动态心电图及自主神经功能检测。</w:t>
      </w:r>
    </w:p>
    <w:p>
      <w:pPr>
        <w:spacing w:line="269" w:lineRule="auto"/>
        <w:sectPr>
          <w:type w:val="continuous"/>
          <w:pgSz w:w="11849" w:h="16101"/>
          <w:pgMar w:top="1340" w:right="838" w:bottom="0" w:left="966" w:header="1063" w:footer="0" w:gutter="0"/>
          <w:cols w:equalWidth="0" w:num="2">
            <w:col w:w="5116" w:space="100"/>
            <w:col w:w="4829" w:space="0"/>
          </w:cols>
        </w:sectPr>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1941"/>
        <w:spacing w:before="60" w:line="203" w:lineRule="auto"/>
        <w:rPr>
          <w:rFonts w:ascii="Microsoft YaHei" w:hAnsi="Microsoft YaHei" w:eastAsia="Microsoft YaHei" w:cs="Microsoft YaHei"/>
          <w:sz w:val="14"/>
          <w:szCs w:val="14"/>
        </w:rPr>
      </w:pPr>
      <w:r>
        <w:drawing>
          <wp:anchor distT="0" distB="0" distL="0" distR="0" simplePos="0" relativeHeight="251662336" behindDoc="1" locked="0" layoutInCell="1" allowOverlap="1">
            <wp:simplePos x="0" y="0"/>
            <wp:positionH relativeFrom="column">
              <wp:posOffset>510249</wp:posOffset>
            </wp:positionH>
            <wp:positionV relativeFrom="paragraph">
              <wp:posOffset>13214</wp:posOffset>
            </wp:positionV>
            <wp:extent cx="5310899" cy="4016692"/>
            <wp:effectExtent l="0" t="0" r="0" b="0"/>
            <wp:wrapNone/>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5310899" cy="4016692"/>
                    </a:xfrm>
                    <a:prstGeom prst="rect">
                      <a:avLst/>
                    </a:prstGeom>
                  </pic:spPr>
                </pic:pic>
              </a:graphicData>
            </a:graphic>
          </wp:anchor>
        </w:drawing>
      </w:r>
      <w:r>
        <w:drawing>
          <wp:anchor distT="0" distB="0" distL="0" distR="0" simplePos="0" relativeHeight="251663360" behindDoc="1" locked="0" layoutInCell="1" allowOverlap="1">
            <wp:simplePos x="0" y="0"/>
            <wp:positionH relativeFrom="column">
              <wp:posOffset>295339</wp:posOffset>
            </wp:positionH>
            <wp:positionV relativeFrom="paragraph">
              <wp:posOffset>-287813</wp:posOffset>
            </wp:positionV>
            <wp:extent cx="5759996" cy="5709145"/>
            <wp:effectExtent l="0" t="0" r="0" b="0"/>
            <wp:wrapNone/>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5759996" cy="5709145"/>
                    </a:xfrm>
                    <a:prstGeom prst="rect">
                      <a:avLst/>
                    </a:prstGeom>
                  </pic:spPr>
                </pic:pic>
              </a:graphicData>
            </a:graphic>
          </wp:anchor>
        </w:drawing>
      </w:r>
      <w:r>
        <w:rPr>
          <w:rFonts w:ascii="Microsoft YaHei" w:hAnsi="Microsoft YaHei" w:eastAsia="Microsoft YaHei" w:cs="Microsoft YaHei"/>
          <w:sz w:val="14"/>
          <w:szCs w:val="14"/>
          <w:color w:val="FFFFFF"/>
          <w:spacing w:val="-2"/>
        </w:rPr>
        <w:t>COVID-19 感染后</w:t>
      </w:r>
      <w:r>
        <w:rPr>
          <w:rFonts w:ascii="Microsoft YaHei" w:hAnsi="Microsoft YaHei" w:eastAsia="Microsoft YaHei" w:cs="Microsoft YaHei"/>
          <w:sz w:val="14"/>
          <w:szCs w:val="14"/>
          <w:color w:val="FFFFFF"/>
          <w:spacing w:val="13"/>
        </w:rPr>
        <w:t xml:space="preserve"> </w:t>
      </w:r>
      <w:r>
        <w:rPr>
          <w:rFonts w:ascii="Microsoft YaHei" w:hAnsi="Microsoft YaHei" w:eastAsia="Microsoft YaHei" w:cs="Microsoft YaHei"/>
          <w:sz w:val="14"/>
          <w:szCs w:val="14"/>
          <w:color w:val="FFFFFF"/>
          <w:spacing w:val="-2"/>
        </w:rPr>
        <w:t>1~4 周                             COVID-19 康复后 3 个月</w:t>
      </w:r>
    </w:p>
    <w:p>
      <w:pPr>
        <w:ind w:left="1685"/>
        <w:spacing w:before="249"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新出现胸闷、胸痛、心悸、晕厥等                  持续存在或新发胸闷、心悸等</w:t>
      </w:r>
    </w:p>
    <w:p>
      <w:pPr>
        <w:ind w:left="1087"/>
        <w:spacing w:before="183" w:line="21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3"/>
        </w:rPr>
        <w:t>三联检查异常（心肌肌钙蛋白</w:t>
      </w:r>
      <w:r>
        <w:rPr>
          <w:rFonts w:ascii="Microsoft YaHei" w:hAnsi="Microsoft YaHei" w:eastAsia="Microsoft YaHei" w:cs="Microsoft YaHei"/>
          <w:sz w:val="8"/>
          <w:szCs w:val="8"/>
          <w:color w:val="FFFFFF"/>
          <w:spacing w:val="-3"/>
          <w:position w:val="6"/>
        </w:rPr>
        <w:t>△</w:t>
      </w:r>
      <w:r>
        <w:rPr>
          <w:rFonts w:ascii="Microsoft YaHei" w:hAnsi="Microsoft YaHei" w:eastAsia="Microsoft YaHei" w:cs="Microsoft YaHei"/>
          <w:sz w:val="14"/>
          <w:szCs w:val="14"/>
          <w:color w:val="FFFFFF"/>
          <w:spacing w:val="-3"/>
        </w:rPr>
        <w:t>、心电图</w:t>
      </w:r>
      <w:r>
        <w:rPr>
          <w:rFonts w:ascii="Microsoft YaHei" w:hAnsi="Microsoft YaHei" w:eastAsia="Microsoft YaHei" w:cs="Microsoft YaHei"/>
          <w:sz w:val="14"/>
          <w:szCs w:val="14"/>
          <w:color w:val="FFFFFF"/>
          <w:spacing w:val="-6"/>
        </w:rPr>
        <w:t xml:space="preserve"> </w:t>
      </w:r>
      <w:r>
        <w:rPr>
          <w:rFonts w:ascii="Microsoft YaHei" w:hAnsi="Microsoft YaHei" w:eastAsia="Microsoft YaHei" w:cs="Microsoft YaHei"/>
          <w:sz w:val="8"/>
          <w:szCs w:val="8"/>
          <w:color w:val="FFFFFF"/>
          <w:spacing w:val="-3"/>
          <w:position w:val="6"/>
        </w:rPr>
        <w:t>▲</w:t>
      </w:r>
      <w:r>
        <w:rPr>
          <w:rFonts w:ascii="Microsoft YaHei" w:hAnsi="Microsoft YaHei" w:eastAsia="Microsoft YaHei" w:cs="Microsoft YaHei"/>
          <w:sz w:val="14"/>
          <w:szCs w:val="14"/>
          <w:color w:val="FFFFFF"/>
          <w:spacing w:val="-3"/>
        </w:rPr>
        <w:t>、超声心动图</w:t>
      </w:r>
      <w:r>
        <w:rPr>
          <w:rFonts w:ascii="Microsoft YaHei" w:hAnsi="Microsoft YaHei" w:eastAsia="Microsoft YaHei" w:cs="Microsoft YaHei"/>
          <w:sz w:val="14"/>
          <w:szCs w:val="14"/>
          <w:color w:val="FFFFFF"/>
          <w:spacing w:val="31"/>
        </w:rPr>
        <w:t xml:space="preserve"> </w:t>
      </w:r>
      <w:r>
        <w:rPr>
          <w:rFonts w:ascii="Microsoft YaHei" w:hAnsi="Microsoft YaHei" w:eastAsia="Microsoft YaHei" w:cs="Microsoft YaHei"/>
          <w:sz w:val="14"/>
          <w:szCs w:val="14"/>
          <w:color w:val="FFFFFF"/>
          <w:spacing w:val="-3"/>
        </w:rPr>
        <w:t>）</w:t>
      </w:r>
    </w:p>
    <w:p>
      <w:pPr>
        <w:ind w:left="1964"/>
        <w:spacing w:before="220" w:line="204" w:lineRule="auto"/>
        <w:outlineLvl w:val="0"/>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拟诊急性冠状动脉综合征</w:t>
      </w:r>
    </w:p>
    <w:p>
      <w:pPr>
        <w:spacing w:line="337" w:lineRule="auto"/>
        <w:rPr>
          <w:rFonts w:ascii="Arial"/>
          <w:sz w:val="21"/>
        </w:rPr>
      </w:pPr>
      <w:r/>
    </w:p>
    <w:p>
      <w:pPr>
        <w:ind w:left="1678"/>
        <w:spacing w:before="60" w:line="165" w:lineRule="auto"/>
        <w:rPr>
          <w:rFonts w:ascii="Microsoft YaHei" w:hAnsi="Microsoft YaHei" w:eastAsia="Microsoft YaHei" w:cs="Microsoft YaHei"/>
          <w:sz w:val="14"/>
          <w:szCs w:val="14"/>
        </w:rPr>
      </w:pPr>
      <w:r>
        <w:pict>
          <v:shape id="_x0000_s50" style="position:absolute;margin-left:197.789pt;margin-top:2.29015pt;mso-position-vertical-relative:text;mso-position-horizontal-relative:text;width:8.5pt;height:9.85pt;z-index:251677696;" filled="false" stroked="false" type="#_x0000_t202">
            <v:fill on="false"/>
            <v:stroke on="false"/>
            <v:path/>
            <v:imagedata o:title=""/>
            <o:lock v:ext="edit" aspectratio="false"/>
            <v:textbox inset="0mm,0mm,0mm,0mm">
              <w:txbxContent>
                <w:p>
                  <w:pPr>
                    <w:ind w:left="20"/>
                    <w:spacing w:before="19" w:line="15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否</w:t>
                  </w:r>
                </w:p>
              </w:txbxContent>
            </v:textbox>
          </v:shape>
        </w:pict>
      </w:r>
      <w:r>
        <w:rPr>
          <w:rFonts w:ascii="Microsoft YaHei" w:hAnsi="Microsoft YaHei" w:eastAsia="Microsoft YaHei" w:cs="Microsoft YaHei"/>
          <w:sz w:val="14"/>
          <w:szCs w:val="14"/>
          <w:color w:val="231F20"/>
        </w:rPr>
        <w:t>是</w:t>
      </w:r>
    </w:p>
    <w:p>
      <w:pPr>
        <w:spacing w:line="259" w:lineRule="auto"/>
        <w:rPr>
          <w:rFonts w:ascii="Arial"/>
          <w:sz w:val="21"/>
        </w:rPr>
      </w:pPr>
      <w:r/>
    </w:p>
    <w:p>
      <w:pPr>
        <w:ind w:left="1049"/>
        <w:spacing w:before="61" w:line="203" w:lineRule="auto"/>
        <w:rPr>
          <w:rFonts w:ascii="Microsoft YaHei" w:hAnsi="Microsoft YaHei" w:eastAsia="Microsoft YaHei" w:cs="Microsoft YaHei"/>
          <w:sz w:val="14"/>
          <w:szCs w:val="14"/>
        </w:rPr>
      </w:pPr>
      <w:r>
        <w:pict>
          <v:shape id="_x0000_s52" style="position:absolute;margin-left:132.963pt;margin-top:-2.82558pt;mso-position-vertical-relative:text;mso-position-horizontal-relative:text;width:57.4pt;height:12.2pt;z-index:251672576;" filled="false" stroked="false" type="#_x0000_t202">
            <v:fill on="false"/>
            <v:stroke on="false"/>
            <v:path/>
            <v:imagedata o:title=""/>
            <o:lock v:ext="edit" aspectratio="false"/>
            <v:textbox inset="0mm,0mm,0mm,0mm">
              <w:txbxContent>
                <w:p>
                  <w:pPr>
                    <w:ind w:left="20"/>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冠状动脉造影阴性</w:t>
                  </w:r>
                </w:p>
              </w:txbxContent>
            </v:textbox>
          </v:shape>
        </w:pict>
      </w:r>
      <w:r>
        <w:rPr>
          <w:rFonts w:ascii="Microsoft YaHei" w:hAnsi="Microsoft YaHei" w:eastAsia="Microsoft YaHei" w:cs="Microsoft YaHei"/>
          <w:sz w:val="14"/>
          <w:szCs w:val="14"/>
          <w:color w:val="231F20"/>
          <w:spacing w:val="-1"/>
        </w:rPr>
        <w:t>参照相应指南推荐处理</w:t>
      </w:r>
    </w:p>
    <w:p>
      <w:pPr>
        <w:spacing w:line="247" w:lineRule="auto"/>
        <w:rPr>
          <w:rFonts w:ascii="Arial"/>
          <w:sz w:val="21"/>
        </w:rPr>
      </w:pPr>
      <w:r/>
    </w:p>
    <w:p>
      <w:pPr>
        <w:ind w:left="2587"/>
        <w:spacing w:before="60"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血液动力学不稳定</w:t>
      </w:r>
    </w:p>
    <w:p>
      <w:pPr>
        <w:ind w:left="4457"/>
        <w:spacing w:before="255" w:line="204" w:lineRule="auto"/>
        <w:rPr>
          <w:rFonts w:ascii="Microsoft YaHei" w:hAnsi="Microsoft YaHei" w:eastAsia="Microsoft YaHei" w:cs="Microsoft YaHei"/>
          <w:sz w:val="14"/>
          <w:szCs w:val="14"/>
        </w:rPr>
      </w:pPr>
      <w:r>
        <w:pict>
          <v:shape id="_x0000_s54" style="position:absolute;margin-left:132.409pt;margin-top:11.7594pt;mso-position-vertical-relative:text;mso-position-horizontal-relative:text;width:50.8pt;height:12.2pt;z-index:251673600;" filled="false" stroked="false" type="#_x0000_t202">
            <v:fill on="false"/>
            <v:stroke on="false"/>
            <v:path/>
            <v:imagedata o:title=""/>
            <o:lock v:ext="edit" aspectratio="false"/>
            <v:textbox inset="0mm,0mm,0mm,0mm">
              <w:txbxContent>
                <w:p>
                  <w:pPr>
                    <w:ind w:left="20"/>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评估并积极治疗</w:t>
                  </w:r>
                </w:p>
              </w:txbxContent>
            </v:textbox>
          </v:shape>
        </w:pict>
      </w:r>
      <w:r>
        <w:rPr>
          <w:rFonts w:ascii="Microsoft YaHei" w:hAnsi="Microsoft YaHei" w:eastAsia="Microsoft YaHei" w:cs="Microsoft YaHei"/>
          <w:sz w:val="14"/>
          <w:szCs w:val="14"/>
          <w:color w:val="FFFFFF"/>
          <w:spacing w:val="-1"/>
        </w:rPr>
        <w:t>血液动力学稳定</w:t>
      </w:r>
    </w:p>
    <w:p>
      <w:pPr>
        <w:ind w:left="3909" w:right="5162" w:hanging="3"/>
        <w:spacing w:before="81" w:line="19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E37940"/>
          <w:spacing w:val="-1"/>
        </w:rPr>
        <w:t>依据临床适应证</w:t>
      </w:r>
      <w:r>
        <w:rPr>
          <w:rFonts w:ascii="Microsoft YaHei" w:hAnsi="Microsoft YaHei" w:eastAsia="Microsoft YaHei" w:cs="Microsoft YaHei"/>
          <w:sz w:val="14"/>
          <w:szCs w:val="14"/>
          <w:color w:val="E37940"/>
          <w:spacing w:val="1"/>
        </w:rPr>
        <w:t xml:space="preserve"> </w:t>
      </w:r>
      <w:r>
        <w:rPr>
          <w:rFonts w:ascii="Microsoft YaHei" w:hAnsi="Microsoft YaHei" w:eastAsia="Microsoft YaHei" w:cs="Microsoft YaHei"/>
          <w:sz w:val="14"/>
          <w:szCs w:val="14"/>
          <w:color w:val="E37940"/>
          <w:spacing w:val="-2"/>
        </w:rPr>
        <w:t>选择影像学检查</w:t>
      </w:r>
    </w:p>
    <w:p>
      <w:pPr>
        <w:spacing w:line="323" w:lineRule="auto"/>
        <w:rPr>
          <w:rFonts w:ascii="Arial"/>
          <w:sz w:val="21"/>
        </w:rPr>
      </w:pPr>
      <w:r/>
    </w:p>
    <w:p>
      <w:pPr>
        <w:ind w:left="3789"/>
        <w:spacing w:before="61" w:line="180" w:lineRule="auto"/>
        <w:rPr>
          <w:rFonts w:ascii="Microsoft YaHei" w:hAnsi="Microsoft YaHei" w:eastAsia="Microsoft YaHei" w:cs="Microsoft YaHei"/>
          <w:sz w:val="14"/>
          <w:szCs w:val="14"/>
        </w:rPr>
      </w:pPr>
      <w:r>
        <w:pict>
          <v:shape id="_x0000_s56" style="position:absolute;margin-left:452.763pt;margin-top:1.68555pt;mso-position-vertical-relative:text;mso-position-horizontal-relative:text;width:3.85pt;height:6.85pt;z-index:251678720;" filled="false" stroked="false" type="#_x0000_t202">
            <v:fill on="false"/>
            <v:stroke on="false"/>
            <v:path/>
            <v:imagedata o:title=""/>
            <o:lock v:ext="edit" aspectratio="false"/>
            <v:textbox inset="0mm,0mm,0mm,0mm">
              <w:txbxContent>
                <w:p>
                  <w:pPr>
                    <w:ind w:left="20"/>
                    <w:spacing w:before="19" w:line="169"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231F20"/>
                    </w:rPr>
                    <w:t>*</w:t>
                  </w:r>
                </w:p>
              </w:txbxContent>
            </v:textbox>
          </v:shape>
        </w:pict>
      </w:r>
      <w:r>
        <w:pict>
          <v:shape id="_x0000_s58" style="position:absolute;margin-left:299.052pt;margin-top:1.85852pt;mso-position-vertical-relative:text;mso-position-horizontal-relative:text;width:22.65pt;height:12.2pt;z-index:251676672;" filled="false" stroked="false" type="#_x0000_t202">
            <v:fill on="false"/>
            <v:stroke on="false"/>
            <v:path/>
            <v:imagedata o:title=""/>
            <o:lock v:ext="edit" aspectratio="false"/>
            <v:textbox inset="0mm,0mm,0mm,0mm">
              <w:txbxContent>
                <w:p>
                  <w:pPr>
                    <w:ind w:left="20"/>
                    <w:spacing w:before="19"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肺栓塞</w:t>
                  </w:r>
                </w:p>
              </w:txbxContent>
            </v:textbox>
          </v:shape>
        </w:pict>
      </w:r>
      <w:r>
        <w:pict>
          <v:shape id="_x0000_s60" style="position:absolute;margin-left:238.278pt;margin-top:1.88653pt;mso-position-vertical-relative:text;mso-position-horizontal-relative:text;width:36.75pt;height:22.75pt;z-index:251671552;" filled="false" stroked="false" type="#_x0000_t202">
            <v:fill on="false"/>
            <v:stroke on="false"/>
            <v:path/>
            <v:imagedata o:title=""/>
            <o:lock v:ext="edit" aspectratio="false"/>
            <v:textbox inset="0mm,0mm,0mm,0mm">
              <w:txbxContent>
                <w:p>
                  <w:pPr>
                    <w:ind w:left="232"/>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肺炎</w:t>
                  </w:r>
                </w:p>
                <w:p>
                  <w:pPr>
                    <w:ind w:left="20"/>
                    <w:spacing w:before="6"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氧供需失衡</w:t>
                  </w:r>
                </w:p>
              </w:txbxContent>
            </v:textbox>
          </v:shape>
        </w:pict>
      </w:r>
      <w:r>
        <w:pict>
          <v:shape id="_x0000_s62" style="position:absolute;margin-left:68.4369pt;margin-top:1.87958pt;mso-position-vertical-relative:text;mso-position-horizontal-relative:text;width:78.7pt;height:22.7pt;z-index:251665408;" filled="false" stroked="false" type="#_x0000_t202">
            <v:fill on="false"/>
            <v:stroke on="false"/>
            <v:path/>
            <v:imagedata o:title=""/>
            <o:lock v:ext="edit" aspectratio="false"/>
            <v:textbox inset="0mm,0mm,0mm,0mm">
              <w:txbxContent>
                <w:p>
                  <w:pPr>
                    <w:ind w:left="162" w:right="20" w:hanging="142"/>
                    <w:spacing w:before="19" w:line="21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低危急性冠状动脉综合征</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1"/>
                    </w:rPr>
                    <w:t>慢性冠状动脉综合征</w:t>
                  </w:r>
                </w:p>
              </w:txbxContent>
            </v:textbox>
          </v:shape>
        </w:pict>
      </w:r>
      <w:r>
        <w:pict>
          <v:shape id="_x0000_s64" style="position:absolute;margin-left:401.903pt;margin-top:2.18753pt;mso-position-vertical-relative:text;mso-position-horizontal-relative:text;width:50.7pt;height:10.8pt;z-index:251674624;" filled="false" stroked="false" type="#_x0000_t202">
            <v:fill on="false"/>
            <v:stroke on="false"/>
            <v:path/>
            <v:imagedata o:title=""/>
            <o:lock v:ext="edit" aspectratio="false"/>
            <v:textbox inset="0mm,0mm,0mm,0mm">
              <w:txbxContent>
                <w:p>
                  <w:pPr>
                    <w:ind w:left="20"/>
                    <w:spacing w:before="19" w:line="17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原有基础病加重</w:t>
                  </w:r>
                </w:p>
              </w:txbxContent>
            </v:textbox>
          </v:shape>
        </w:pict>
      </w:r>
      <w:r>
        <w:pict>
          <v:shape id="_x0000_s66" style="position:absolute;margin-left:352.602pt;margin-top:2.27154pt;mso-position-vertical-relative:text;mso-position-horizontal-relative:text;width:36.5pt;height:10.75pt;z-index:251675648;" filled="false" stroked="false" type="#_x0000_t202">
            <v:fill on="false"/>
            <v:stroke on="false"/>
            <v:path/>
            <v:imagedata o:title=""/>
            <o:lock v:ext="edit" aspectratio="false"/>
            <v:textbox inset="0mm,0mm,0mm,0mm">
              <w:txbxContent>
                <w:p>
                  <w:pPr>
                    <w:ind w:left="20"/>
                    <w:spacing w:before="20" w:line="17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主动脉夹层</w:t>
                  </w:r>
                </w:p>
              </w:txbxContent>
            </v:textbox>
          </v:shape>
        </w:pict>
      </w:r>
      <w:r>
        <w:rPr>
          <w:rFonts w:ascii="Microsoft YaHei" w:hAnsi="Microsoft YaHei" w:eastAsia="Microsoft YaHei" w:cs="Microsoft YaHei"/>
          <w:sz w:val="14"/>
          <w:szCs w:val="14"/>
          <w:color w:val="231F20"/>
          <w:spacing w:val="-4"/>
        </w:rPr>
        <w:t>心肌炎</w:t>
      </w:r>
    </w:p>
    <w:p>
      <w:pPr>
        <w:ind w:left="3572"/>
        <w:spacing w:before="1"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应激性心肌病</w:t>
      </w:r>
    </w:p>
    <w:p>
      <w:pPr>
        <w:ind w:left="3439"/>
        <w:spacing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多系统炎症综合征</w:t>
      </w:r>
    </w:p>
    <w:p>
      <w:pPr>
        <w:ind w:left="1076"/>
        <w:spacing w:before="147"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E37940"/>
          <w:spacing w:val="-1"/>
        </w:rPr>
        <w:t>评估心肌缺血      评估心外膜冠状动脉</w:t>
      </w:r>
    </w:p>
    <w:p>
      <w:pPr>
        <w:spacing w:line="322" w:lineRule="auto"/>
        <w:rPr>
          <w:rFonts w:ascii="Arial"/>
          <w:sz w:val="21"/>
        </w:rPr>
      </w:pPr>
      <w:r/>
    </w:p>
    <w:p>
      <w:pPr>
        <w:ind w:left="1230"/>
        <w:spacing w:before="61" w:line="188" w:lineRule="auto"/>
        <w:rPr>
          <w:rFonts w:ascii="Microsoft YaHei" w:hAnsi="Microsoft YaHei" w:eastAsia="Microsoft YaHei" w:cs="Microsoft YaHei"/>
          <w:sz w:val="14"/>
          <w:szCs w:val="14"/>
        </w:rPr>
      </w:pPr>
      <w:r>
        <w:pict>
          <v:shape id="_x0000_s68" style="position:absolute;margin-left:241.889pt;margin-top:-8.55485pt;mso-position-vertical-relative:text;mso-position-horizontal-relative:text;width:29.65pt;height:33.2pt;z-index:251670528;" filled="false" stroked="false" type="#_x0000_t202">
            <v:fill on="false"/>
            <v:stroke on="false"/>
            <v:path/>
            <v:imagedata o:title=""/>
            <o:lock v:ext="edit" aspectratio="false"/>
            <v:textbox inset="0mm,0mm,0mm,0mm">
              <w:txbxContent>
                <w:p>
                  <w:pPr>
                    <w:ind w:left="23"/>
                    <w:spacing w:before="20"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rPr>
                    <w:t>X 线胸片</w:t>
                  </w:r>
                </w:p>
                <w:p>
                  <w:pPr>
                    <w:ind w:left="54"/>
                    <w:spacing w:before="13"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rPr>
                    <w:t>胸部 CT</w:t>
                  </w:r>
                </w:p>
                <w:p>
                  <w:pPr>
                    <w:ind w:left="20"/>
                    <w:spacing w:before="26"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rPr>
                    <w:t>肺部超声</w:t>
                  </w:r>
                </w:p>
              </w:txbxContent>
            </v:textbox>
          </v:shape>
        </w:pict>
      </w:r>
      <w:r>
        <w:pict>
          <v:shape id="_x0000_s70" style="position:absolute;margin-left:347.393pt;margin-top:-8.19086pt;mso-position-vertical-relative:text;mso-position-horizontal-relative:text;width:46.85pt;height:31.7pt;z-index:251667456;" filled="false" stroked="false" type="#_x0000_t202">
            <v:fill on="false"/>
            <v:stroke on="false"/>
            <v:path/>
            <v:imagedata o:title=""/>
            <o:lock v:ext="edit" aspectratio="false"/>
            <v:textbox inset="0mm,0mm,0mm,0mm">
              <w:txbxContent>
                <w:p>
                  <w:pPr>
                    <w:ind w:left="20"/>
                    <w:spacing w:before="20" w:line="17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3"/>
                    </w:rPr>
                    <w:t>CT 主动脉造影</w:t>
                  </w:r>
                </w:p>
                <w:p>
                  <w:pPr>
                    <w:ind w:left="47"/>
                    <w:spacing w:before="27"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磁共振主动脉</w:t>
                  </w:r>
                </w:p>
                <w:p>
                  <w:pPr>
                    <w:ind w:left="331"/>
                    <w:spacing w:before="15" w:line="17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rPr>
                    <w:t>造影</w:t>
                  </w:r>
                </w:p>
              </w:txbxContent>
            </v:textbox>
          </v:shape>
        </w:pict>
      </w:r>
      <w:r>
        <w:pict>
          <v:shape id="_x0000_s72" style="position:absolute;margin-left:177.496pt;margin-top:-8.05085pt;mso-position-vertical-relative:text;mso-position-horizontal-relative:text;width:43.7pt;height:32.05pt;z-index:251668480;" filled="false" stroked="false" type="#_x0000_t202">
            <v:fill on="false"/>
            <v:stroke on="false"/>
            <v:path/>
            <v:imagedata o:title=""/>
            <o:lock v:ext="edit" aspectratio="false"/>
            <v:textbox inset="0mm,0mm,0mm,0mm">
              <w:txbxContent>
                <w:p>
                  <w:pPr>
                    <w:ind w:left="20"/>
                    <w:spacing w:before="20"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TTE 动态观察</w:t>
                  </w:r>
                </w:p>
                <w:p>
                  <w:pPr>
                    <w:ind w:left="266"/>
                    <w:spacing w:before="47"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4"/>
                    </w:rPr>
                    <w:t>CCTA</w:t>
                  </w:r>
                </w:p>
                <w:p>
                  <w:pPr>
                    <w:ind w:left="285"/>
                    <w:spacing w:before="41"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4"/>
                    </w:rPr>
                    <w:t>CMR</w:t>
                  </w:r>
                </w:p>
              </w:txbxContent>
            </v:textbox>
          </v:shape>
        </w:pict>
      </w:r>
      <w:r>
        <w:pict>
          <v:shape id="_x0000_s74" style="position:absolute;margin-left:406.571pt;margin-top:-6.34986pt;mso-position-vertical-relative:text;mso-position-horizontal-relative:text;width:43.85pt;height:30.25pt;z-index:251669504;" filled="false" stroked="false" type="#_x0000_t202">
            <v:fill on="false"/>
            <v:stroke on="false"/>
            <v:path/>
            <v:imagedata o:title=""/>
            <o:lock v:ext="edit" aspectratio="false"/>
            <v:textbox inset="0mm,0mm,0mm,0mm">
              <w:txbxContent>
                <w:p>
                  <w:pPr>
                    <w:ind w:left="23"/>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E37940"/>
                      <w:spacing w:val="-2"/>
                    </w:rPr>
                    <w:t>参照相应指南</w:t>
                  </w:r>
                </w:p>
                <w:p>
                  <w:pPr>
                    <w:ind w:left="20"/>
                    <w:spacing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E37940"/>
                      <w:spacing w:val="-1"/>
                    </w:rPr>
                    <w:t>推荐选择影像</w:t>
                  </w:r>
                </w:p>
                <w:p>
                  <w:pPr>
                    <w:ind w:left="236"/>
                    <w:spacing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E37940"/>
                      <w:spacing w:val="-3"/>
                    </w:rPr>
                    <w:t>学检查</w:t>
                  </w:r>
                </w:p>
              </w:txbxContent>
            </v:textbox>
          </v:shape>
        </w:pict>
      </w:r>
      <w:r>
        <w:pict>
          <v:shape id="_x0000_s76" style="position:absolute;margin-left:285.058pt;margin-top:-8.55485pt;mso-position-vertical-relative:text;mso-position-horizontal-relative:text;width:50.65pt;height:33.25pt;z-index:251666432;" filled="false" stroked="false" type="#_x0000_t202">
            <v:fill on="false"/>
            <v:stroke on="false"/>
            <v:path/>
            <v:imagedata o:title=""/>
            <o:lock v:ext="edit" aspectratio="false"/>
            <v:textbox inset="0mm,0mm,0mm,0mm">
              <w:txbxContent>
                <w:p>
                  <w:pPr>
                    <w:ind w:left="20" w:right="20" w:firstLine="38"/>
                    <w:spacing w:before="18" w:line="215"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3"/>
                    </w:rPr>
                    <w:t>CT 肺动脉造影</w:t>
                  </w:r>
                  <w:r>
                    <w:rPr>
                      <w:rFonts w:ascii="Microsoft YaHei" w:hAnsi="Microsoft YaHei" w:eastAsia="Microsoft YaHei" w:cs="Microsoft YaHei"/>
                      <w:sz w:val="14"/>
                      <w:szCs w:val="14"/>
                      <w:color w:val="FFFFFF"/>
                      <w:spacing w:val="2"/>
                    </w:rPr>
                    <w:t xml:space="preserve">  </w:t>
                  </w:r>
                  <w:r>
                    <w:rPr>
                      <w:rFonts w:ascii="Microsoft YaHei" w:hAnsi="Microsoft YaHei" w:eastAsia="Microsoft YaHei" w:cs="Microsoft YaHei"/>
                      <w:sz w:val="14"/>
                      <w:szCs w:val="14"/>
                      <w:color w:val="FFFFFF"/>
                      <w:spacing w:val="-2"/>
                    </w:rPr>
                    <w:t>肺通气灌注显像</w:t>
                  </w:r>
                  <w:r>
                    <w:rPr>
                      <w:rFonts w:ascii="Microsoft YaHei" w:hAnsi="Microsoft YaHei" w:eastAsia="Microsoft YaHei" w:cs="Microsoft YaHei"/>
                      <w:sz w:val="14"/>
                      <w:szCs w:val="14"/>
                      <w:color w:val="FFFFFF"/>
                      <w:spacing w:val="5"/>
                    </w:rPr>
                    <w:t xml:space="preserve"> </w:t>
                  </w:r>
                  <w:r>
                    <w:rPr>
                      <w:rFonts w:ascii="Microsoft YaHei" w:hAnsi="Microsoft YaHei" w:eastAsia="Microsoft YaHei" w:cs="Microsoft YaHei"/>
                      <w:sz w:val="14"/>
                      <w:szCs w:val="14"/>
                      <w:color w:val="FFFFFF"/>
                      <w:spacing w:val="10"/>
                    </w:rPr>
                    <w:t>外周静脉超声</w:t>
                  </w:r>
                </w:p>
              </w:txbxContent>
            </v:textbox>
          </v:shape>
        </w:pict>
      </w:r>
      <w:r>
        <w:rPr>
          <w:rFonts w:ascii="Microsoft YaHei" w:hAnsi="Microsoft YaHei" w:eastAsia="Microsoft YaHei" w:cs="Microsoft YaHei"/>
          <w:sz w:val="14"/>
          <w:szCs w:val="14"/>
          <w:color w:val="FFFFFF"/>
          <w:spacing w:val="-4"/>
        </w:rPr>
        <w:t>负荷影像：</w:t>
      </w:r>
      <w:r>
        <w:rPr>
          <w:rFonts w:ascii="Microsoft YaHei" w:hAnsi="Microsoft YaHei" w:eastAsia="Microsoft YaHei" w:cs="Microsoft YaHei"/>
          <w:sz w:val="14"/>
          <w:szCs w:val="14"/>
          <w:color w:val="FFFFFF"/>
        </w:rPr>
        <w:t xml:space="preserve">                 </w:t>
      </w:r>
      <w:r>
        <w:rPr>
          <w:rFonts w:ascii="Microsoft YaHei" w:hAnsi="Microsoft YaHei" w:eastAsia="Microsoft YaHei" w:cs="Microsoft YaHei"/>
          <w:sz w:val="14"/>
          <w:szCs w:val="14"/>
          <w:color w:val="FFFFFF"/>
          <w:spacing w:val="-4"/>
          <w:position w:val="-1"/>
        </w:rPr>
        <w:t>CCTA</w:t>
      </w:r>
    </w:p>
    <w:p>
      <w:pPr>
        <w:ind w:left="850"/>
        <w:spacing w:before="25" w:line="16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6"/>
        </w:rPr>
        <w:t>TTE、SPECT、PET/CT、</w:t>
      </w:r>
    </w:p>
    <w:p>
      <w:pPr>
        <w:ind w:left="1209"/>
        <w:spacing w:before="46" w:line="16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3"/>
        </w:rPr>
        <w:t>MRP、CTP</w:t>
      </w:r>
    </w:p>
    <w:p>
      <w:pPr>
        <w:ind w:left="1124"/>
        <w:spacing w:before="217"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COVID-19 相关心肌损伤 3~6 个月复查心电图、心肌肌钙蛋白、超声心动图及 CMR，必要时动态心电图及自主神经功能检查等</w:t>
      </w:r>
    </w:p>
    <w:p>
      <w:pPr>
        <w:ind w:left="867" w:right="904" w:firstLine="341"/>
        <w:spacing w:before="185" w:line="211"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注：COVID-19：新型冠状病毒感染；CMR:</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5"/>
        </w:rPr>
        <w:t>心脏磁共振成像；</w:t>
      </w:r>
      <w:r>
        <w:rPr>
          <w:rFonts w:ascii="Microsoft YaHei" w:hAnsi="Microsoft YaHei" w:eastAsia="Microsoft YaHei" w:cs="Microsoft YaHei"/>
          <w:sz w:val="14"/>
          <w:szCs w:val="14"/>
          <w:color w:val="231F20"/>
          <w:spacing w:val="-6"/>
        </w:rPr>
        <w:t>CCTA: 冠状动脉 CT 血管造影；CTP:CT 灌注成像；MRP</w:t>
      </w:r>
      <w:r>
        <w:rPr>
          <w:rFonts w:ascii="Microsoft YaHei" w:hAnsi="Microsoft YaHei" w:eastAsia="Microsoft YaHei" w:cs="Microsoft YaHei"/>
          <w:sz w:val="14"/>
          <w:szCs w:val="14"/>
          <w:color w:val="231F20"/>
          <w:spacing w:val="24"/>
          <w:w w:val="102"/>
        </w:rPr>
        <w:t xml:space="preserve"> </w:t>
      </w:r>
      <w:r>
        <w:rPr>
          <w:rFonts w:ascii="Microsoft YaHei" w:hAnsi="Microsoft YaHei" w:eastAsia="Microsoft YaHei" w:cs="Microsoft YaHei"/>
          <w:sz w:val="14"/>
          <w:szCs w:val="14"/>
          <w:color w:val="231F20"/>
          <w:spacing w:val="-6"/>
        </w:rPr>
        <w:t>: 磁共振灌注成</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3"/>
        </w:rPr>
        <w:t>像；PET/CT: 正电子发射计算机断层显像；SPECT</w:t>
      </w:r>
      <w:r>
        <w:rPr>
          <w:rFonts w:ascii="Microsoft YaHei" w:hAnsi="Microsoft YaHei" w:eastAsia="Microsoft YaHei" w:cs="Microsoft YaHei"/>
          <w:sz w:val="14"/>
          <w:szCs w:val="14"/>
          <w:color w:val="231F20"/>
          <w:spacing w:val="24"/>
        </w:rPr>
        <w:t xml:space="preserve"> </w:t>
      </w:r>
      <w:r>
        <w:rPr>
          <w:rFonts w:ascii="Microsoft YaHei" w:hAnsi="Microsoft YaHei" w:eastAsia="Microsoft YaHei" w:cs="Microsoft YaHei"/>
          <w:sz w:val="14"/>
          <w:szCs w:val="14"/>
          <w:color w:val="231F20"/>
          <w:spacing w:val="-3"/>
        </w:rPr>
        <w:t>: 单光子发射计算机断层显像；</w:t>
      </w:r>
      <w:r>
        <w:rPr>
          <w:rFonts w:ascii="Microsoft YaHei" w:hAnsi="Microsoft YaHei" w:eastAsia="Microsoft YaHei" w:cs="Microsoft YaHei"/>
          <w:sz w:val="14"/>
          <w:szCs w:val="14"/>
          <w:color w:val="231F20"/>
          <w:spacing w:val="-4"/>
        </w:rPr>
        <w:t>TTE</w:t>
      </w:r>
      <w:r>
        <w:rPr>
          <w:rFonts w:ascii="Microsoft YaHei" w:hAnsi="Microsoft YaHei" w:eastAsia="Microsoft YaHei" w:cs="Microsoft YaHei"/>
          <w:sz w:val="14"/>
          <w:szCs w:val="14"/>
          <w:color w:val="231F20"/>
          <w:spacing w:val="24"/>
        </w:rPr>
        <w:t xml:space="preserve"> </w:t>
      </w:r>
      <w:r>
        <w:rPr>
          <w:rFonts w:ascii="Microsoft YaHei" w:hAnsi="Microsoft YaHei" w:eastAsia="Microsoft YaHei" w:cs="Microsoft YaHei"/>
          <w:sz w:val="14"/>
          <w:szCs w:val="14"/>
          <w:color w:val="231F20"/>
          <w:spacing w:val="-4"/>
        </w:rPr>
        <w:t>: 经胸超声心动图。</w:t>
      </w:r>
      <w:r>
        <w:rPr>
          <w:rFonts w:ascii="Microsoft YaHei" w:hAnsi="Microsoft YaHei" w:eastAsia="Microsoft YaHei" w:cs="Microsoft YaHei"/>
          <w:sz w:val="8"/>
          <w:szCs w:val="8"/>
          <w:color w:val="231F20"/>
          <w:spacing w:val="-4"/>
          <w:position w:val="6"/>
        </w:rPr>
        <w:t>△</w:t>
      </w:r>
      <w:r>
        <w:rPr>
          <w:rFonts w:ascii="Microsoft YaHei" w:hAnsi="Microsoft YaHei" w:eastAsia="Microsoft YaHei" w:cs="Microsoft YaHei"/>
          <w:sz w:val="14"/>
          <w:szCs w:val="14"/>
          <w:color w:val="231F20"/>
          <w:spacing w:val="-4"/>
        </w:rPr>
        <w:t>：心肌肌钙蛋白 I 或心肌肌钙蛋</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rPr>
        <w:t>白 T 异常至少</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2"/>
        </w:rPr>
        <w:t>1 次超过第 99 百分位上限；</w:t>
      </w:r>
      <w:r>
        <w:rPr>
          <w:rFonts w:ascii="Microsoft YaHei" w:hAnsi="Microsoft YaHei" w:eastAsia="Microsoft YaHei" w:cs="Microsoft YaHei"/>
          <w:sz w:val="8"/>
          <w:szCs w:val="8"/>
          <w:color w:val="231F20"/>
          <w:spacing w:val="-2"/>
          <w:position w:val="6"/>
        </w:rPr>
        <w:t>▲</w:t>
      </w:r>
      <w:r>
        <w:rPr>
          <w:rFonts w:ascii="Microsoft YaHei" w:hAnsi="Microsoft YaHei" w:eastAsia="Microsoft YaHei" w:cs="Microsoft YaHei"/>
          <w:sz w:val="8"/>
          <w:szCs w:val="8"/>
          <w:color w:val="231F20"/>
          <w:spacing w:val="10"/>
          <w:w w:val="103"/>
          <w:position w:val="6"/>
        </w:rPr>
        <w:t xml:space="preserve"> </w:t>
      </w:r>
      <w:r>
        <w:rPr>
          <w:rFonts w:ascii="Microsoft YaHei" w:hAnsi="Microsoft YaHei" w:eastAsia="Microsoft YaHei" w:cs="Microsoft YaHei"/>
          <w:sz w:val="14"/>
          <w:szCs w:val="14"/>
          <w:color w:val="231F20"/>
          <w:spacing w:val="-2"/>
        </w:rPr>
        <w:t>: </w:t>
      </w:r>
      <w:r>
        <w:rPr>
          <w:rFonts w:ascii="Microsoft YaHei" w:hAnsi="Microsoft YaHei" w:eastAsia="Microsoft YaHei" w:cs="Microsoft YaHei"/>
          <w:sz w:val="14"/>
          <w:szCs w:val="14"/>
          <w:color w:val="231F20"/>
          <w:spacing w:val="-3"/>
        </w:rPr>
        <w:t>心电图异常主要包括：窦性心动过速、ST 段抬高、高度房室阻滞、病理性 Q 波、持续性室</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
        </w:rPr>
        <w:t>性心律失常、QRS 波低电压、广泛导联</w:t>
      </w:r>
      <w:r>
        <w:rPr>
          <w:rFonts w:ascii="Microsoft YaHei" w:hAnsi="Microsoft YaHei" w:eastAsia="Microsoft YaHei" w:cs="Microsoft YaHei"/>
          <w:sz w:val="14"/>
          <w:szCs w:val="14"/>
          <w:color w:val="231F20"/>
          <w:spacing w:val="-2"/>
        </w:rPr>
        <w:t xml:space="preserve"> ST-T 改变等；</w:t>
      </w:r>
      <w:r>
        <w:rPr>
          <w:rFonts w:ascii="Microsoft YaHei" w:hAnsi="Microsoft YaHei" w:eastAsia="Microsoft YaHei" w:cs="Microsoft YaHei"/>
          <w:sz w:val="8"/>
          <w:szCs w:val="8"/>
          <w:color w:val="231F20"/>
          <w:spacing w:val="-2"/>
          <w:position w:val="6"/>
        </w:rPr>
        <w:t>*  </w:t>
      </w:r>
      <w:r>
        <w:rPr>
          <w:rFonts w:ascii="Microsoft YaHei" w:hAnsi="Microsoft YaHei" w:eastAsia="Microsoft YaHei" w:cs="Microsoft YaHei"/>
          <w:sz w:val="14"/>
          <w:szCs w:val="14"/>
          <w:color w:val="231F20"/>
          <w:spacing w:val="-2"/>
        </w:rPr>
        <w:t>包括：非缺血性心肌病、心脏瓣膜病、先天性心脏病、心律失常等</w:t>
      </w:r>
    </w:p>
    <w:p>
      <w:pPr>
        <w:ind w:left="1049"/>
        <w:spacing w:before="155" w:line="203" w:lineRule="auto"/>
        <w:rPr>
          <w:rFonts w:ascii="Microsoft YaHei" w:hAnsi="Microsoft YaHei" w:eastAsia="Microsoft YaHei" w:cs="Microsoft YaHei"/>
          <w:sz w:val="15"/>
          <w:szCs w:val="15"/>
        </w:rPr>
      </w:pPr>
      <w:r>
        <w:drawing>
          <wp:anchor distT="0" distB="0" distL="0" distR="0" simplePos="0" relativeHeight="251664384" behindDoc="1" locked="0" layoutInCell="1" allowOverlap="1">
            <wp:simplePos x="0" y="0"/>
            <wp:positionH relativeFrom="column">
              <wp:posOffset>547333</wp:posOffset>
            </wp:positionH>
            <wp:positionV relativeFrom="paragraph">
              <wp:posOffset>87897</wp:posOffset>
            </wp:positionV>
            <wp:extent cx="5255996" cy="120612"/>
            <wp:effectExtent l="0" t="0" r="0" b="0"/>
            <wp:wrapNone/>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5255996" cy="120612"/>
                    </a:xfrm>
                    <a:prstGeom prst="rect">
                      <a:avLst/>
                    </a:prstGeom>
                  </pic:spPr>
                </pic:pic>
              </a:graphicData>
            </a:graphic>
          </wp:anchor>
        </w:drawing>
      </w:r>
      <w:r>
        <w:rPr>
          <w:rFonts w:ascii="Microsoft YaHei" w:hAnsi="Microsoft YaHei" w:eastAsia="Microsoft YaHei" w:cs="Microsoft YaHei"/>
          <w:sz w:val="15"/>
          <w:szCs w:val="15"/>
          <w:color w:val="FFFFFF"/>
          <w:spacing w:val="-1"/>
        </w:rPr>
        <w:t>图 2  </w:t>
      </w:r>
      <w:r>
        <w:rPr>
          <w:rFonts w:ascii="Microsoft YaHei" w:hAnsi="Microsoft YaHei" w:eastAsia="Microsoft YaHei" w:cs="Microsoft YaHei"/>
          <w:sz w:val="15"/>
          <w:szCs w:val="15"/>
          <w:color w:val="231F20"/>
          <w:spacing w:val="-1"/>
        </w:rPr>
        <w:t>心血管影像学检查在 COVID-19 相关心肌损</w:t>
      </w:r>
      <w:r>
        <w:rPr>
          <w:rFonts w:ascii="Microsoft YaHei" w:hAnsi="Microsoft YaHei" w:eastAsia="Microsoft YaHei" w:cs="Microsoft YaHei"/>
          <w:sz w:val="15"/>
          <w:szCs w:val="15"/>
          <w:color w:val="231F20"/>
          <w:spacing w:val="-2"/>
        </w:rPr>
        <w:t>伤中的优选策略</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495" w:right="72" w:hanging="492"/>
        <w:spacing w:before="90" w:line="199" w:lineRule="auto"/>
        <w:rPr/>
      </w:pPr>
      <w:r>
        <w:rPr>
          <w:b/>
          <w:bCs/>
          <w:color w:val="231F20"/>
          <w:spacing w:val="14"/>
        </w:rPr>
        <w:t>6</w:t>
      </w:r>
      <w:r>
        <w:rPr>
          <w:color w:val="231F20"/>
          <w:spacing w:val="14"/>
        </w:rPr>
        <w:t xml:space="preserve"> </w:t>
      </w:r>
      <w:r>
        <w:rPr>
          <w:rFonts w:ascii="Microsoft YaHei" w:hAnsi="Microsoft YaHei" w:eastAsia="Microsoft YaHei" w:cs="Microsoft YaHei"/>
          <w:color w:val="231F20"/>
          <w:spacing w:val="14"/>
        </w:rPr>
        <w:t>小结</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rPr>
        <w:t xml:space="preserve">                                 </w:t>
      </w:r>
      <w:r>
        <w:rPr>
          <w:color w:val="231F20"/>
          <w:spacing w:val="14"/>
        </w:rPr>
        <w:t>后期，且未来疫情是否再次大规模来袭尚</w:t>
      </w:r>
      <w:r>
        <w:rPr>
          <w:color w:val="231F20"/>
          <w:spacing w:val="13"/>
        </w:rPr>
        <w:t>存很大</w:t>
      </w:r>
      <w:r>
        <w:rPr>
          <w:color w:val="231F20"/>
          <w:spacing w:val="1"/>
        </w:rPr>
        <w:t xml:space="preserve"> </w:t>
      </w:r>
      <w:r>
        <w:rPr>
          <w:color w:val="231F20"/>
          <w:spacing w:val="17"/>
        </w:rPr>
        <w:t>目前我国大部分人口仍处在</w:t>
      </w:r>
      <w:r>
        <w:rPr>
          <w:color w:val="231F20"/>
          <w:spacing w:val="-34"/>
        </w:rPr>
        <w:t xml:space="preserve"> </w:t>
      </w:r>
      <w:r>
        <w:rPr>
          <w:color w:val="231F20"/>
        </w:rPr>
        <w:t>COVID</w:t>
      </w:r>
      <w:r>
        <w:rPr>
          <w:color w:val="231F20"/>
          <w:spacing w:val="17"/>
        </w:rPr>
        <w:t>-19</w:t>
      </w:r>
      <w:r>
        <w:rPr>
          <w:color w:val="231F20"/>
          <w:spacing w:val="-43"/>
        </w:rPr>
        <w:t xml:space="preserve"> </w:t>
      </w:r>
      <w:r>
        <w:rPr>
          <w:color w:val="231F20"/>
          <w:spacing w:val="17"/>
        </w:rPr>
        <w:t>康复    不确定性。现有的循证医学证据已比较充分表明</w:t>
      </w:r>
    </w:p>
    <w:p>
      <w:pPr>
        <w:spacing w:line="199" w:lineRule="auto"/>
        <w:sectPr>
          <w:type w:val="continuous"/>
          <w:pgSz w:w="11849" w:h="16101"/>
          <w:pgMar w:top="1340" w:right="838" w:bottom="0" w:left="966" w:header="1063" w:footer="0" w:gutter="0"/>
          <w:cols w:equalWidth="0" w:num="1">
            <w:col w:w="10044" w:space="0"/>
          </w:cols>
        </w:sectPr>
        <w:rPr/>
      </w:pPr>
    </w:p>
    <w:p>
      <w:pPr>
        <w:spacing w:before="4"/>
        <w:rPr/>
      </w:pPr>
      <w:r/>
    </w:p>
    <w:p>
      <w:pPr>
        <w:sectPr>
          <w:headerReference w:type="default" r:id="rId15"/>
          <w:pgSz w:w="11849" w:h="16101"/>
          <w:pgMar w:top="1340" w:right="843" w:bottom="0" w:left="867" w:header="1063" w:footer="0" w:gutter="0"/>
          <w:cols w:equalWidth="0" w:num="1">
            <w:col w:w="10139" w:space="0"/>
          </w:cols>
        </w:sectPr>
        <w:rPr/>
      </w:pPr>
    </w:p>
    <w:p>
      <w:pPr>
        <w:pStyle w:val="BodyText"/>
        <w:ind w:left="99" w:right="190" w:firstLine="6"/>
        <w:spacing w:before="46" w:line="270" w:lineRule="auto"/>
        <w:jc w:val="both"/>
        <w:rPr/>
      </w:pPr>
      <w:r>
        <w:rPr>
          <w:color w:val="231F20"/>
        </w:rPr>
        <w:t>COVID</w:t>
      </w:r>
      <w:r>
        <w:rPr>
          <w:color w:val="231F20"/>
          <w:spacing w:val="14"/>
        </w:rPr>
        <w:t>-19</w:t>
      </w:r>
      <w:r>
        <w:rPr>
          <w:color w:val="231F20"/>
          <w:spacing w:val="-43"/>
        </w:rPr>
        <w:t xml:space="preserve"> </w:t>
      </w:r>
      <w:r>
        <w:rPr>
          <w:color w:val="231F20"/>
          <w:spacing w:val="14"/>
        </w:rPr>
        <w:t>相关心肌损伤是一个需要医疗机构、政</w:t>
      </w:r>
      <w:r>
        <w:rPr>
          <w:color w:val="231F20"/>
        </w:rPr>
        <w:t xml:space="preserve"> </w:t>
      </w:r>
      <w:r>
        <w:rPr>
          <w:color w:val="231F20"/>
          <w:spacing w:val="5"/>
        </w:rPr>
        <w:t>府及社会重视的问题。尽管病毒所致心肌损伤并非</w:t>
      </w:r>
      <w:r>
        <w:rPr>
          <w:color w:val="231F20"/>
          <w:spacing w:val="14"/>
        </w:rPr>
        <w:t xml:space="preserve"> </w:t>
      </w:r>
      <w:r>
        <w:rPr>
          <w:color w:val="231F20"/>
          <w:spacing w:val="11"/>
        </w:rPr>
        <w:t>陌生话题，但</w:t>
      </w:r>
      <w:r>
        <w:rPr>
          <w:color w:val="231F20"/>
          <w:spacing w:val="-25"/>
        </w:rPr>
        <w:t xml:space="preserve"> </w:t>
      </w:r>
      <w:r>
        <w:rPr>
          <w:color w:val="231F20"/>
        </w:rPr>
        <w:t>SARS</w:t>
      </w:r>
      <w:r>
        <w:rPr>
          <w:color w:val="231F20"/>
          <w:spacing w:val="11"/>
        </w:rPr>
        <w:t>-</w:t>
      </w:r>
      <w:r>
        <w:rPr>
          <w:color w:val="231F20"/>
        </w:rPr>
        <w:t>CoV</w:t>
      </w:r>
      <w:r>
        <w:rPr>
          <w:color w:val="231F20"/>
          <w:spacing w:val="11"/>
        </w:rPr>
        <w:t>-2</w:t>
      </w:r>
      <w:r>
        <w:rPr>
          <w:color w:val="231F20"/>
          <w:spacing w:val="-46"/>
        </w:rPr>
        <w:t xml:space="preserve"> </w:t>
      </w:r>
      <w:r>
        <w:rPr>
          <w:color w:val="231F20"/>
          <w:spacing w:val="11"/>
        </w:rPr>
        <w:t>病毒迅猛传播的特性为</w:t>
      </w:r>
      <w:r>
        <w:rPr>
          <w:color w:val="231F20"/>
        </w:rPr>
        <w:t xml:space="preserve"> </w:t>
      </w:r>
      <w:r>
        <w:rPr>
          <w:color w:val="231F20"/>
          <w:spacing w:val="14"/>
        </w:rPr>
        <w:t>临床诊疗工作带来了全新挑战。特别是</w:t>
      </w:r>
      <w:r>
        <w:rPr>
          <w:color w:val="231F20"/>
          <w:spacing w:val="-36"/>
        </w:rPr>
        <w:t xml:space="preserve"> </w:t>
      </w:r>
      <w:r>
        <w:rPr>
          <w:color w:val="231F20"/>
        </w:rPr>
        <w:t>COVID</w:t>
      </w:r>
      <w:r>
        <w:rPr>
          <w:color w:val="231F20"/>
          <w:spacing w:val="14"/>
        </w:rPr>
        <w:t>-19</w:t>
      </w:r>
      <w:r>
        <w:rPr>
          <w:color w:val="231F20"/>
        </w:rPr>
        <w:t xml:space="preserve"> </w:t>
      </w:r>
      <w:r>
        <w:rPr>
          <w:color w:val="231F20"/>
          <w:spacing w:val="5"/>
        </w:rPr>
        <w:t>可能诱发机体产生严重的炎症反应，导致暴发性心</w:t>
      </w:r>
      <w:r>
        <w:rPr>
          <w:color w:val="231F20"/>
          <w:spacing w:val="15"/>
        </w:rPr>
        <w:t xml:space="preserve"> </w:t>
      </w:r>
      <w:r>
        <w:rPr>
          <w:color w:val="231F20"/>
          <w:spacing w:val="5"/>
        </w:rPr>
        <w:t>肌炎、严重心律失常甚至心原性猝死的发生。及时</w:t>
      </w:r>
      <w:r>
        <w:rPr>
          <w:color w:val="231F20"/>
          <w:spacing w:val="18"/>
        </w:rPr>
        <w:t xml:space="preserve"> </w:t>
      </w:r>
      <w:r>
        <w:rPr>
          <w:color w:val="231F20"/>
          <w:spacing w:val="6"/>
        </w:rPr>
        <w:t>甄别病因对于挽救患者生命至关重要。本专家共识</w:t>
      </w:r>
      <w:r>
        <w:rPr>
          <w:color w:val="231F20"/>
        </w:rPr>
        <w:t xml:space="preserve"> </w:t>
      </w:r>
      <w:r>
        <w:rPr>
          <w:color w:val="231F20"/>
          <w:spacing w:val="14"/>
        </w:rPr>
        <w:t>旨在辅助临床医师在</w:t>
      </w:r>
      <w:r>
        <w:rPr>
          <w:color w:val="231F20"/>
          <w:spacing w:val="-36"/>
        </w:rPr>
        <w:t xml:space="preserve"> </w:t>
      </w:r>
      <w:r>
        <w:rPr>
          <w:color w:val="231F20"/>
        </w:rPr>
        <w:t>COVID</w:t>
      </w:r>
      <w:r>
        <w:rPr>
          <w:color w:val="231F20"/>
          <w:spacing w:val="14"/>
        </w:rPr>
        <w:t>-19</w:t>
      </w:r>
      <w:r>
        <w:rPr>
          <w:color w:val="231F20"/>
          <w:spacing w:val="-39"/>
        </w:rPr>
        <w:t xml:space="preserve"> </w:t>
      </w:r>
      <w:r>
        <w:rPr>
          <w:color w:val="231F20"/>
          <w:spacing w:val="14"/>
        </w:rPr>
        <w:t>流行特殊背景下，</w:t>
      </w:r>
      <w:r>
        <w:rPr>
          <w:color w:val="231F20"/>
        </w:rPr>
        <w:t xml:space="preserve"> </w:t>
      </w:r>
      <w:r>
        <w:rPr>
          <w:color w:val="231F20"/>
          <w:spacing w:val="5"/>
        </w:rPr>
        <w:t>高效选择合适的心血管影像学检查手段，为病因学</w:t>
      </w:r>
      <w:r>
        <w:rPr>
          <w:color w:val="231F20"/>
          <w:spacing w:val="18"/>
        </w:rPr>
        <w:t xml:space="preserve"> </w:t>
      </w:r>
      <w:r>
        <w:rPr>
          <w:color w:val="231F20"/>
        </w:rPr>
        <w:t>诊断及针对性治疗提供重要决策依据。</w:t>
      </w:r>
    </w:p>
    <w:p>
      <w:pPr>
        <w:pStyle w:val="BodyText"/>
        <w:ind w:left="100" w:right="177" w:firstLine="452"/>
        <w:spacing w:before="3" w:line="270" w:lineRule="auto"/>
        <w:jc w:val="both"/>
        <w:rPr/>
      </w:pPr>
      <w:r>
        <w:rPr>
          <w:color w:val="231F20"/>
          <w:spacing w:val="19"/>
        </w:rPr>
        <w:t>本文内容基于截至</w:t>
      </w:r>
      <w:r>
        <w:rPr>
          <w:color w:val="231F20"/>
          <w:spacing w:val="-27"/>
        </w:rPr>
        <w:t xml:space="preserve"> </w:t>
      </w:r>
      <w:r>
        <w:rPr>
          <w:color w:val="231F20"/>
          <w:spacing w:val="19"/>
        </w:rPr>
        <w:t>2023</w:t>
      </w:r>
      <w:r>
        <w:rPr>
          <w:color w:val="231F20"/>
          <w:spacing w:val="-39"/>
        </w:rPr>
        <w:t xml:space="preserve"> </w:t>
      </w:r>
      <w:r>
        <w:rPr>
          <w:color w:val="231F20"/>
          <w:spacing w:val="19"/>
        </w:rPr>
        <w:t>年初已发表的部分</w:t>
      </w:r>
      <w:r>
        <w:rPr>
          <w:color w:val="231F20"/>
        </w:rPr>
        <w:t xml:space="preserve"> </w:t>
      </w:r>
      <w:r>
        <w:rPr>
          <w:color w:val="231F20"/>
        </w:rPr>
        <w:t>COVID</w:t>
      </w:r>
      <w:r>
        <w:rPr>
          <w:color w:val="231F20"/>
          <w:spacing w:val="14"/>
        </w:rPr>
        <w:t>-19</w:t>
      </w:r>
      <w:r>
        <w:rPr>
          <w:color w:val="231F20"/>
          <w:spacing w:val="-38"/>
        </w:rPr>
        <w:t xml:space="preserve"> </w:t>
      </w:r>
      <w:r>
        <w:rPr>
          <w:color w:val="231F20"/>
          <w:spacing w:val="14"/>
        </w:rPr>
        <w:t>相关心血管影像研究及现有经验，未来</w:t>
      </w:r>
      <w:r>
        <w:rPr>
          <w:color w:val="231F20"/>
        </w:rPr>
        <w:t xml:space="preserve"> </w:t>
      </w:r>
      <w:r>
        <w:rPr>
          <w:color w:val="231F20"/>
          <w:spacing w:val="5"/>
        </w:rPr>
        <w:t>有更多新型成像研究结果值得关注，包括对比剂增  </w:t>
      </w:r>
      <w:r>
        <w:rPr>
          <w:color w:val="231F20"/>
          <w:spacing w:val="-7"/>
        </w:rPr>
        <w:t>强超声、CT</w:t>
      </w:r>
      <w:r>
        <w:rPr>
          <w:color w:val="231F20"/>
          <w:spacing w:val="-39"/>
        </w:rPr>
        <w:t xml:space="preserve"> </w:t>
      </w:r>
      <w:r>
        <w:rPr>
          <w:color w:val="231F20"/>
          <w:spacing w:val="-7"/>
        </w:rPr>
        <w:t>心肌延迟强化、CMR</w:t>
      </w:r>
      <w:r>
        <w:rPr>
          <w:color w:val="231F20"/>
          <w:spacing w:val="-49"/>
        </w:rPr>
        <w:t xml:space="preserve"> </w:t>
      </w:r>
      <w:r>
        <w:rPr>
          <w:color w:val="231F20"/>
          <w:spacing w:val="-7"/>
        </w:rPr>
        <w:t>血氧水平依赖（blood</w:t>
      </w:r>
      <w:r>
        <w:rPr>
          <w:color w:val="231F20"/>
        </w:rPr>
        <w:t xml:space="preserve"> </w:t>
      </w:r>
      <w:r>
        <w:rPr>
          <w:color w:val="231F20"/>
          <w:spacing w:val="-8"/>
        </w:rPr>
        <w:t>oxygen</w:t>
      </w:r>
      <w:r>
        <w:rPr>
          <w:color w:val="231F20"/>
          <w:spacing w:val="-31"/>
        </w:rPr>
        <w:t xml:space="preserve"> </w:t>
      </w:r>
      <w:r>
        <w:rPr>
          <w:color w:val="231F20"/>
          <w:spacing w:val="-8"/>
        </w:rPr>
        <w:t>level</w:t>
      </w:r>
      <w:r>
        <w:rPr>
          <w:color w:val="231F20"/>
          <w:spacing w:val="-29"/>
        </w:rPr>
        <w:t xml:space="preserve"> </w:t>
      </w:r>
      <w:r>
        <w:rPr>
          <w:color w:val="231F20"/>
          <w:spacing w:val="-8"/>
        </w:rPr>
        <w:t>dependent,</w:t>
      </w:r>
      <w:r>
        <w:rPr>
          <w:color w:val="231F20"/>
          <w:spacing w:val="-28"/>
        </w:rPr>
        <w:t xml:space="preserve"> </w:t>
      </w:r>
      <w:r>
        <w:rPr>
          <w:color w:val="231F20"/>
          <w:spacing w:val="-8"/>
        </w:rPr>
        <w:t>B</w:t>
      </w:r>
      <w:r>
        <w:rPr>
          <w:color w:val="231F20"/>
          <w:spacing w:val="-9"/>
        </w:rPr>
        <w:t>OLD） 成像、核素炎症分子</w:t>
      </w:r>
      <w:r>
        <w:rPr>
          <w:color w:val="231F20"/>
        </w:rPr>
        <w:t xml:space="preserve"> </w:t>
      </w:r>
      <w:r>
        <w:rPr>
          <w:color w:val="231F20"/>
          <w:spacing w:val="14"/>
        </w:rPr>
        <w:t>成像等技术在</w:t>
      </w:r>
      <w:r>
        <w:rPr>
          <w:color w:val="231F20"/>
          <w:spacing w:val="-21"/>
        </w:rPr>
        <w:t xml:space="preserve"> </w:t>
      </w:r>
      <w:r>
        <w:rPr>
          <w:color w:val="231F20"/>
        </w:rPr>
        <w:t>COVID</w:t>
      </w:r>
      <w:r>
        <w:rPr>
          <w:color w:val="231F20"/>
          <w:spacing w:val="14"/>
        </w:rPr>
        <w:t>-19</w:t>
      </w:r>
      <w:r>
        <w:rPr>
          <w:color w:val="231F20"/>
          <w:spacing w:val="-43"/>
        </w:rPr>
        <w:t xml:space="preserve"> </w:t>
      </w:r>
      <w:r>
        <w:rPr>
          <w:color w:val="231F20"/>
          <w:spacing w:val="14"/>
        </w:rPr>
        <w:t>相关心肌损伤中的应用。</w:t>
      </w:r>
      <w:r>
        <w:rPr>
          <w:color w:val="231F20"/>
        </w:rPr>
        <w:t xml:space="preserve"> </w:t>
      </w:r>
      <w:r>
        <w:rPr>
          <w:color w:val="231F20"/>
          <w:spacing w:val="4"/>
        </w:rPr>
        <w:t>同时，</w:t>
      </w:r>
      <w:r>
        <w:rPr>
          <w:color w:val="231F20"/>
        </w:rPr>
        <w:t>Delta</w:t>
      </w:r>
      <w:r>
        <w:rPr>
          <w:color w:val="231F20"/>
          <w:spacing w:val="4"/>
        </w:rPr>
        <w:t>、</w:t>
      </w:r>
      <w:r>
        <w:rPr>
          <w:color w:val="231F20"/>
        </w:rPr>
        <w:t>Omicron</w:t>
      </w:r>
      <w:r>
        <w:rPr>
          <w:color w:val="231F20"/>
          <w:spacing w:val="-33"/>
        </w:rPr>
        <w:t xml:space="preserve"> </w:t>
      </w:r>
      <w:r>
        <w:rPr>
          <w:color w:val="231F20"/>
          <w:spacing w:val="4"/>
        </w:rPr>
        <w:t>及其他不同毒株所致心肌受</w:t>
      </w:r>
      <w:r>
        <w:rPr>
          <w:color w:val="231F20"/>
        </w:rPr>
        <w:t xml:space="preserve"> </w:t>
      </w:r>
      <w:r>
        <w:rPr>
          <w:color w:val="231F20"/>
          <w:spacing w:val="14"/>
        </w:rPr>
        <w:t>累的影像表现是否存在差异、</w:t>
      </w:r>
      <w:r>
        <w:rPr>
          <w:color w:val="231F20"/>
        </w:rPr>
        <w:t>COVID</w:t>
      </w:r>
      <w:r>
        <w:rPr>
          <w:color w:val="231F20"/>
          <w:spacing w:val="14"/>
        </w:rPr>
        <w:t>-19</w:t>
      </w:r>
      <w:r>
        <w:rPr>
          <w:color w:val="231F20"/>
          <w:spacing w:val="-38"/>
        </w:rPr>
        <w:t xml:space="preserve"> </w:t>
      </w:r>
      <w:r>
        <w:rPr>
          <w:color w:val="231F20"/>
          <w:spacing w:val="14"/>
        </w:rPr>
        <w:t>所致心肌</w:t>
      </w:r>
      <w:r>
        <w:rPr>
          <w:color w:val="231F20"/>
        </w:rPr>
        <w:t xml:space="preserve"> </w:t>
      </w:r>
      <w:r>
        <w:rPr>
          <w:color w:val="231F20"/>
          <w:spacing w:val="6"/>
        </w:rPr>
        <w:t>损伤多久可以恢复以及影像学如何参与指导患者康</w:t>
      </w:r>
      <w:r>
        <w:rPr>
          <w:color w:val="231F20"/>
          <w:spacing w:val="4"/>
        </w:rPr>
        <w:t xml:space="preserve"> </w:t>
      </w:r>
      <w:r>
        <w:rPr>
          <w:color w:val="231F20"/>
        </w:rPr>
        <w:t>复后活动等问题需要更多的循证医学证据支持。</w:t>
      </w:r>
    </w:p>
    <w:p>
      <w:pPr>
        <w:ind w:left="99" w:right="196" w:firstLine="405"/>
        <w:spacing w:before="97" w:line="254" w:lineRule="auto"/>
        <w:jc w:val="both"/>
        <w:rPr>
          <w:rFonts w:ascii="KaiTi" w:hAnsi="KaiTi" w:eastAsia="KaiTi" w:cs="KaiTi"/>
          <w:sz w:val="18"/>
          <w:szCs w:val="18"/>
        </w:rPr>
      </w:pPr>
      <w:r>
        <w:rPr>
          <w:rFonts w:ascii="Microsoft YaHei" w:hAnsi="Microsoft YaHei" w:eastAsia="Microsoft YaHei" w:cs="Microsoft YaHei"/>
          <w:sz w:val="18"/>
          <w:szCs w:val="18"/>
          <w:color w:val="231F20"/>
        </w:rPr>
        <w:t>共识组织机构：</w:t>
      </w:r>
      <w:r>
        <w:rPr>
          <w:rFonts w:ascii="KaiTi" w:hAnsi="KaiTi" w:eastAsia="KaiTi" w:cs="KaiTi"/>
          <w:sz w:val="18"/>
          <w:szCs w:val="18"/>
          <w:color w:val="231F20"/>
        </w:rPr>
        <w:t>中华医学会放射学分会磁共振学组，中</w:t>
      </w:r>
      <w:r>
        <w:rPr>
          <w:rFonts w:ascii="KaiTi" w:hAnsi="KaiTi" w:eastAsia="KaiTi" w:cs="KaiTi"/>
          <w:sz w:val="18"/>
          <w:szCs w:val="18"/>
          <w:color w:val="231F20"/>
          <w:spacing w:val="4"/>
        </w:rPr>
        <w:t xml:space="preserve">  </w:t>
      </w:r>
      <w:r>
        <w:rPr>
          <w:rFonts w:ascii="KaiTi" w:hAnsi="KaiTi" w:eastAsia="KaiTi" w:cs="KaiTi"/>
          <w:sz w:val="18"/>
          <w:szCs w:val="18"/>
          <w:color w:val="231F20"/>
          <w:spacing w:val="-2"/>
        </w:rPr>
        <w:t>华医学会放射学分会心胸学组，北京放射学分会磁共振学组，</w:t>
      </w:r>
      <w:r>
        <w:rPr>
          <w:rFonts w:ascii="KaiTi" w:hAnsi="KaiTi" w:eastAsia="KaiTi" w:cs="KaiTi"/>
          <w:sz w:val="18"/>
          <w:szCs w:val="18"/>
          <w:color w:val="231F20"/>
          <w:spacing w:val="12"/>
        </w:rPr>
        <w:t xml:space="preserve"> </w:t>
      </w:r>
      <w:r>
        <w:rPr>
          <w:rFonts w:ascii="KaiTi" w:hAnsi="KaiTi" w:eastAsia="KaiTi" w:cs="KaiTi"/>
          <w:sz w:val="18"/>
          <w:szCs w:val="18"/>
          <w:color w:val="231F20"/>
          <w:spacing w:val="3"/>
        </w:rPr>
        <w:t>中国超声医学工程学会超声心动图专业委员会，中华</w:t>
      </w:r>
      <w:r>
        <w:rPr>
          <w:rFonts w:ascii="KaiTi" w:hAnsi="KaiTi" w:eastAsia="KaiTi" w:cs="KaiTi"/>
          <w:sz w:val="18"/>
          <w:szCs w:val="18"/>
          <w:color w:val="231F20"/>
          <w:spacing w:val="2"/>
        </w:rPr>
        <w:t>医学会</w:t>
      </w:r>
      <w:r>
        <w:rPr>
          <w:rFonts w:ascii="KaiTi" w:hAnsi="KaiTi" w:eastAsia="KaiTi" w:cs="KaiTi"/>
          <w:sz w:val="18"/>
          <w:szCs w:val="18"/>
          <w:color w:val="231F20"/>
        </w:rPr>
        <w:t xml:space="preserve"> </w:t>
      </w:r>
      <w:r>
        <w:rPr>
          <w:rFonts w:ascii="KaiTi" w:hAnsi="KaiTi" w:eastAsia="KaiTi" w:cs="KaiTi"/>
          <w:sz w:val="18"/>
          <w:szCs w:val="18"/>
          <w:color w:val="231F20"/>
          <w:spacing w:val="-1"/>
        </w:rPr>
        <w:t>核医学分会心脏学组</w:t>
      </w:r>
    </w:p>
    <w:p>
      <w:pPr>
        <w:ind w:left="114" w:right="196" w:firstLine="384"/>
        <w:spacing w:before="3" w:line="257" w:lineRule="auto"/>
        <w:jc w:val="both"/>
        <w:rPr>
          <w:rFonts w:ascii="KaiTi" w:hAnsi="KaiTi" w:eastAsia="KaiTi" w:cs="KaiTi"/>
          <w:sz w:val="18"/>
          <w:szCs w:val="18"/>
        </w:rPr>
      </w:pPr>
      <w:r>
        <w:rPr>
          <w:rFonts w:ascii="Microsoft YaHei" w:hAnsi="Microsoft YaHei" w:eastAsia="Microsoft YaHei" w:cs="Microsoft YaHei"/>
          <w:sz w:val="18"/>
          <w:szCs w:val="18"/>
          <w:color w:val="231F20"/>
          <w:spacing w:val="-6"/>
        </w:rPr>
        <w:t>核心专家组成员（以姓氏汉语拼音为序</w:t>
      </w:r>
      <w:r>
        <w:rPr>
          <w:rFonts w:ascii="Microsoft YaHei" w:hAnsi="Microsoft YaHei" w:eastAsia="Microsoft YaHei" w:cs="Microsoft YaHei"/>
          <w:sz w:val="18"/>
          <w:szCs w:val="18"/>
          <w:color w:val="231F20"/>
          <w:spacing w:val="35"/>
          <w:w w:val="101"/>
        </w:rPr>
        <w:t xml:space="preserve"> </w:t>
      </w:r>
      <w:r>
        <w:rPr>
          <w:rFonts w:ascii="Microsoft YaHei" w:hAnsi="Microsoft YaHei" w:eastAsia="Microsoft YaHei" w:cs="Microsoft YaHei"/>
          <w:sz w:val="18"/>
          <w:szCs w:val="18"/>
          <w:color w:val="231F20"/>
          <w:spacing w:val="-47"/>
          <w:w w:val="95"/>
        </w:rPr>
        <w:t>）：</w:t>
      </w:r>
      <w:r>
        <w:rPr>
          <w:rFonts w:ascii="KaiTi" w:hAnsi="KaiTi" w:eastAsia="KaiTi" w:cs="KaiTi"/>
          <w:sz w:val="18"/>
          <w:szCs w:val="18"/>
          <w:color w:val="231F20"/>
          <w:spacing w:val="-6"/>
        </w:rPr>
        <w:t>方纬（中国医</w:t>
      </w:r>
      <w:r>
        <w:rPr>
          <w:rFonts w:ascii="KaiTi" w:hAnsi="KaiTi" w:eastAsia="KaiTi" w:cs="KaiTi"/>
          <w:sz w:val="18"/>
          <w:szCs w:val="18"/>
          <w:color w:val="231F20"/>
        </w:rPr>
        <w:t xml:space="preserve">  </w:t>
      </w:r>
      <w:r>
        <w:rPr>
          <w:rFonts w:ascii="KaiTi" w:hAnsi="KaiTi" w:eastAsia="KaiTi" w:cs="KaiTi"/>
          <w:sz w:val="18"/>
          <w:szCs w:val="18"/>
          <w:color w:val="231F20"/>
          <w:spacing w:val="-1"/>
        </w:rPr>
        <w:t>学科学院阜外医院</w:t>
      </w:r>
      <w:r>
        <w:rPr>
          <w:rFonts w:ascii="KaiTi" w:hAnsi="KaiTi" w:eastAsia="KaiTi" w:cs="KaiTi"/>
          <w:sz w:val="18"/>
          <w:szCs w:val="18"/>
          <w:color w:val="231F20"/>
          <w:spacing w:val="-3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郭应坤（四川大学华西第二医院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龚</w:t>
      </w:r>
      <w:r>
        <w:rPr>
          <w:rFonts w:ascii="KaiTi" w:hAnsi="KaiTi" w:eastAsia="KaiTi" w:cs="KaiTi"/>
          <w:sz w:val="18"/>
          <w:szCs w:val="18"/>
          <w:color w:val="231F20"/>
        </w:rPr>
        <w:t xml:space="preserve">  </w:t>
      </w:r>
      <w:r>
        <w:rPr>
          <w:rFonts w:ascii="KaiTi" w:hAnsi="KaiTi" w:eastAsia="KaiTi" w:cs="KaiTi"/>
          <w:sz w:val="18"/>
          <w:szCs w:val="18"/>
          <w:color w:val="231F20"/>
          <w:spacing w:val="-3"/>
        </w:rPr>
        <w:t>良庚（南昌大学第二附属医院</w:t>
      </w:r>
      <w:r>
        <w:rPr>
          <w:rFonts w:ascii="KaiTi" w:hAnsi="KaiTi" w:eastAsia="KaiTi" w:cs="KaiTi"/>
          <w:sz w:val="18"/>
          <w:szCs w:val="18"/>
          <w:color w:val="231F20"/>
          <w:spacing w:val="-24"/>
        </w:rPr>
        <w:t xml:space="preserve"> </w:t>
      </w:r>
      <w:r>
        <w:rPr>
          <w:rFonts w:ascii="KaiTi" w:hAnsi="KaiTi" w:eastAsia="KaiTi" w:cs="KaiTi"/>
          <w:sz w:val="18"/>
          <w:szCs w:val="18"/>
          <w:color w:val="231F20"/>
          <w:spacing w:val="-35"/>
          <w:w w:val="87"/>
        </w:rPr>
        <w:t>），</w:t>
      </w:r>
      <w:r>
        <w:rPr>
          <w:rFonts w:ascii="KaiTi" w:hAnsi="KaiTi" w:eastAsia="KaiTi" w:cs="KaiTi"/>
          <w:sz w:val="18"/>
          <w:szCs w:val="18"/>
          <w:color w:val="231F20"/>
          <w:spacing w:val="-3"/>
        </w:rPr>
        <w:t>王浩（中国医学科学院阜外</w:t>
      </w:r>
      <w:r>
        <w:rPr>
          <w:rFonts w:ascii="KaiTi" w:hAnsi="KaiTi" w:eastAsia="KaiTi" w:cs="KaiTi"/>
          <w:sz w:val="18"/>
          <w:szCs w:val="18"/>
          <w:color w:val="231F20"/>
        </w:rPr>
        <w:t xml:space="preserve"> </w:t>
      </w:r>
      <w:r>
        <w:rPr>
          <w:rFonts w:ascii="KaiTi" w:hAnsi="KaiTi" w:eastAsia="KaiTi" w:cs="KaiTi"/>
          <w:sz w:val="18"/>
          <w:szCs w:val="18"/>
          <w:color w:val="231F20"/>
          <w:spacing w:val="3"/>
        </w:rPr>
        <w:t>医院</w:t>
      </w:r>
      <w:r>
        <w:rPr>
          <w:rFonts w:ascii="KaiTi" w:hAnsi="KaiTi" w:eastAsia="KaiTi" w:cs="KaiTi"/>
          <w:sz w:val="18"/>
          <w:szCs w:val="18"/>
          <w:color w:val="231F20"/>
          <w:spacing w:val="-29"/>
        </w:rPr>
        <w:t xml:space="preserve"> </w:t>
      </w:r>
      <w:r>
        <w:rPr>
          <w:rFonts w:ascii="KaiTi" w:hAnsi="KaiTi" w:eastAsia="KaiTi" w:cs="KaiTi"/>
          <w:sz w:val="18"/>
          <w:szCs w:val="18"/>
          <w:color w:val="231F20"/>
          <w:spacing w:val="-33"/>
          <w:w w:val="83"/>
        </w:rPr>
        <w:t>），</w:t>
      </w:r>
      <w:r>
        <w:rPr>
          <w:rFonts w:ascii="KaiTi" w:hAnsi="KaiTi" w:eastAsia="KaiTi" w:cs="KaiTi"/>
          <w:sz w:val="18"/>
          <w:szCs w:val="18"/>
          <w:color w:val="231F20"/>
          <w:spacing w:val="3"/>
        </w:rPr>
        <w:t>夏黎明（华中科技大学同济医学院附属同济医院</w:t>
      </w:r>
      <w:r>
        <w:rPr>
          <w:rFonts w:ascii="KaiTi" w:hAnsi="KaiTi" w:eastAsia="KaiTi" w:cs="KaiTi"/>
          <w:sz w:val="18"/>
          <w:szCs w:val="18"/>
          <w:color w:val="231F20"/>
          <w:spacing w:val="-22"/>
        </w:rPr>
        <w:t xml:space="preserve"> </w:t>
      </w:r>
      <w:r>
        <w:rPr>
          <w:rFonts w:ascii="KaiTi" w:hAnsi="KaiTi" w:eastAsia="KaiTi" w:cs="KaiTi"/>
          <w:sz w:val="18"/>
          <w:szCs w:val="18"/>
          <w:color w:val="231F20"/>
          <w:spacing w:val="-33"/>
          <w:w w:val="83"/>
        </w:rPr>
        <w:t>），</w:t>
      </w:r>
      <w:r>
        <w:rPr>
          <w:rFonts w:ascii="KaiTi" w:hAnsi="KaiTi" w:eastAsia="KaiTi" w:cs="KaiTi"/>
          <w:sz w:val="18"/>
          <w:szCs w:val="18"/>
          <w:color w:val="231F20"/>
        </w:rPr>
        <w:t xml:space="preserve"> </w:t>
      </w:r>
      <w:r>
        <w:rPr>
          <w:rFonts w:ascii="KaiTi" w:hAnsi="KaiTi" w:eastAsia="KaiTi" w:cs="KaiTi"/>
          <w:sz w:val="18"/>
          <w:szCs w:val="18"/>
          <w:color w:val="231F20"/>
          <w:spacing w:val="-7"/>
        </w:rPr>
        <w:t>于丽天（中国医学科学院阜外医院</w:t>
      </w:r>
      <w:r>
        <w:rPr>
          <w:rFonts w:ascii="KaiTi" w:hAnsi="KaiTi" w:eastAsia="KaiTi" w:cs="KaiTi"/>
          <w:sz w:val="18"/>
          <w:szCs w:val="18"/>
          <w:color w:val="231F20"/>
          <w:spacing w:val="-13"/>
        </w:rPr>
        <w:t xml:space="preserve"> </w:t>
      </w:r>
      <w:r>
        <w:rPr>
          <w:rFonts w:ascii="KaiTi" w:hAnsi="KaiTi" w:eastAsia="KaiTi" w:cs="KaiTi"/>
          <w:sz w:val="18"/>
          <w:szCs w:val="18"/>
          <w:color w:val="231F20"/>
          <w:spacing w:val="-7"/>
        </w:rPr>
        <w:t>）</w:t>
      </w:r>
    </w:p>
    <w:p>
      <w:pPr>
        <w:ind w:right="196" w:firstLine="504"/>
        <w:spacing w:before="13" w:line="265" w:lineRule="auto"/>
        <w:jc w:val="both"/>
        <w:rPr>
          <w:rFonts w:ascii="KaiTi" w:hAnsi="KaiTi" w:eastAsia="KaiTi" w:cs="KaiTi"/>
          <w:sz w:val="18"/>
          <w:szCs w:val="18"/>
        </w:rPr>
      </w:pPr>
      <w:r>
        <w:rPr>
          <w:rFonts w:ascii="Microsoft YaHei" w:hAnsi="Microsoft YaHei" w:eastAsia="Microsoft YaHei" w:cs="Microsoft YaHei"/>
          <w:sz w:val="18"/>
          <w:szCs w:val="18"/>
          <w:color w:val="231F20"/>
          <w:spacing w:val="-6"/>
        </w:rPr>
        <w:t>专家组成员（以姓氏汉语拼音为序</w:t>
      </w:r>
      <w:r>
        <w:rPr>
          <w:rFonts w:ascii="Microsoft YaHei" w:hAnsi="Microsoft YaHei" w:eastAsia="Microsoft YaHei" w:cs="Microsoft YaHei"/>
          <w:sz w:val="18"/>
          <w:szCs w:val="18"/>
          <w:color w:val="231F20"/>
          <w:spacing w:val="36"/>
          <w:w w:val="101"/>
        </w:rPr>
        <w:t xml:space="preserve"> </w:t>
      </w:r>
      <w:r>
        <w:rPr>
          <w:rFonts w:ascii="Microsoft YaHei" w:hAnsi="Microsoft YaHei" w:eastAsia="Microsoft YaHei" w:cs="Microsoft YaHei"/>
          <w:sz w:val="18"/>
          <w:szCs w:val="18"/>
          <w:color w:val="231F20"/>
          <w:spacing w:val="-47"/>
          <w:w w:val="95"/>
        </w:rPr>
        <w:t>）：</w:t>
      </w:r>
      <w:r>
        <w:rPr>
          <w:rFonts w:ascii="KaiTi" w:hAnsi="KaiTi" w:eastAsia="KaiTi" w:cs="KaiTi"/>
          <w:sz w:val="18"/>
          <w:szCs w:val="18"/>
          <w:color w:val="231F20"/>
          <w:spacing w:val="-6"/>
        </w:rPr>
        <w:t>陈梓娴（兰州</w:t>
      </w:r>
      <w:r>
        <w:rPr>
          <w:rFonts w:ascii="KaiTi" w:hAnsi="KaiTi" w:eastAsia="KaiTi" w:cs="KaiTi"/>
          <w:sz w:val="18"/>
          <w:szCs w:val="18"/>
          <w:color w:val="231F20"/>
          <w:spacing w:val="-7"/>
        </w:rPr>
        <w:t>大学</w:t>
      </w:r>
      <w:r>
        <w:rPr>
          <w:rFonts w:ascii="KaiTi" w:hAnsi="KaiTi" w:eastAsia="KaiTi" w:cs="KaiTi"/>
          <w:sz w:val="18"/>
          <w:szCs w:val="18"/>
          <w:color w:val="231F20"/>
        </w:rPr>
        <w:t xml:space="preserve">  </w:t>
      </w:r>
      <w:r>
        <w:rPr>
          <w:rFonts w:ascii="KaiTi" w:hAnsi="KaiTi" w:eastAsia="KaiTi" w:cs="KaiTi"/>
          <w:sz w:val="18"/>
          <w:szCs w:val="18"/>
          <w:color w:val="231F20"/>
          <w:spacing w:val="-4"/>
        </w:rPr>
        <w:t>第一医院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4"/>
        </w:rPr>
        <w:t>丁云川（云南心血管病医院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4"/>
        </w:rPr>
        <w:t>樊晓寒（中国医学</w:t>
      </w:r>
      <w:r>
        <w:rPr>
          <w:rFonts w:ascii="KaiTi" w:hAnsi="KaiTi" w:eastAsia="KaiTi" w:cs="KaiTi"/>
          <w:sz w:val="18"/>
          <w:szCs w:val="18"/>
          <w:color w:val="231F20"/>
        </w:rPr>
        <w:t xml:space="preserve">  </w:t>
      </w:r>
      <w:r>
        <w:rPr>
          <w:rFonts w:ascii="KaiTi" w:hAnsi="KaiTi" w:eastAsia="KaiTi" w:cs="KaiTi"/>
          <w:sz w:val="18"/>
          <w:szCs w:val="18"/>
          <w:color w:val="231F20"/>
          <w:spacing w:val="4"/>
        </w:rPr>
        <w:t>科学院阜外医院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方纬（中国医学科学院阜外医院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龚良</w:t>
      </w:r>
      <w:r>
        <w:rPr>
          <w:rFonts w:ascii="KaiTi" w:hAnsi="KaiTi" w:eastAsia="KaiTi" w:cs="KaiTi"/>
          <w:sz w:val="18"/>
          <w:szCs w:val="18"/>
          <w:color w:val="231F20"/>
        </w:rPr>
        <w:t xml:space="preserve">  </w:t>
      </w:r>
      <w:r>
        <w:rPr>
          <w:rFonts w:ascii="KaiTi" w:hAnsi="KaiTi" w:eastAsia="KaiTi" w:cs="KaiTi"/>
          <w:sz w:val="18"/>
          <w:szCs w:val="18"/>
          <w:color w:val="231F20"/>
          <w:spacing w:val="1"/>
        </w:rPr>
        <w:t>庚（南昌大学第二附属医院</w:t>
      </w:r>
      <w:r>
        <w:rPr>
          <w:rFonts w:ascii="KaiTi" w:hAnsi="KaiTi" w:eastAsia="KaiTi" w:cs="KaiTi"/>
          <w:sz w:val="18"/>
          <w:szCs w:val="18"/>
          <w:color w:val="231F20"/>
          <w:spacing w:val="-24"/>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郭应坤（四川大学华西第二医</w:t>
      </w:r>
      <w:r>
        <w:rPr>
          <w:rFonts w:ascii="KaiTi" w:hAnsi="KaiTi" w:eastAsia="KaiTi" w:cs="KaiTi"/>
          <w:sz w:val="18"/>
          <w:szCs w:val="18"/>
          <w:color w:val="231F20"/>
        </w:rPr>
        <w:t xml:space="preserve">  </w:t>
      </w:r>
      <w:r>
        <w:rPr>
          <w:rFonts w:ascii="KaiTi" w:hAnsi="KaiTi" w:eastAsia="KaiTi" w:cs="KaiTi"/>
          <w:sz w:val="18"/>
          <w:szCs w:val="18"/>
          <w:color w:val="231F20"/>
          <w:spacing w:val="1"/>
        </w:rPr>
        <w:t>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1"/>
        </w:rPr>
        <w:t>洪楠（北京大学人民医院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1"/>
        </w:rPr>
        <w:t>李春媚（北京医院</w:t>
      </w:r>
      <w:r>
        <w:rPr>
          <w:rFonts w:ascii="KaiTi" w:hAnsi="KaiTi" w:eastAsia="KaiTi" w:cs="KaiTi"/>
          <w:sz w:val="18"/>
          <w:szCs w:val="18"/>
          <w:color w:val="231F20"/>
          <w:spacing w:val="1"/>
        </w:rPr>
        <w:t xml:space="preserve"> </w:t>
      </w:r>
      <w:r>
        <w:rPr>
          <w:rFonts w:ascii="KaiTi" w:hAnsi="KaiTi" w:eastAsia="KaiTi" w:cs="KaiTi"/>
          <w:sz w:val="18"/>
          <w:szCs w:val="18"/>
          <w:color w:val="231F20"/>
          <w:spacing w:val="1"/>
        </w:rPr>
        <w:t>国家老</w:t>
      </w:r>
      <w:r>
        <w:rPr>
          <w:rFonts w:ascii="KaiTi" w:hAnsi="KaiTi" w:eastAsia="KaiTi" w:cs="KaiTi"/>
          <w:sz w:val="18"/>
          <w:szCs w:val="18"/>
          <w:color w:val="231F20"/>
        </w:rPr>
        <w:t xml:space="preserve"> </w:t>
      </w:r>
      <w:r>
        <w:rPr>
          <w:rFonts w:ascii="KaiTi" w:hAnsi="KaiTi" w:eastAsia="KaiTi" w:cs="KaiTi"/>
          <w:sz w:val="18"/>
          <w:szCs w:val="18"/>
          <w:color w:val="231F20"/>
          <w:spacing w:val="-4"/>
        </w:rPr>
        <w:t>年医学中心</w:t>
      </w:r>
      <w:r>
        <w:rPr>
          <w:rFonts w:ascii="KaiTi" w:hAnsi="KaiTi" w:eastAsia="KaiTi" w:cs="KaiTi"/>
          <w:sz w:val="18"/>
          <w:szCs w:val="18"/>
          <w:color w:val="231F20"/>
          <w:spacing w:val="-34"/>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李剑明（泰达国际心血管病医院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李静</w:t>
      </w:r>
      <w:r>
        <w:rPr>
          <w:rFonts w:ascii="KaiTi" w:hAnsi="KaiTi" w:eastAsia="KaiTi" w:cs="KaiTi"/>
          <w:sz w:val="18"/>
          <w:szCs w:val="18"/>
          <w:color w:val="231F20"/>
          <w:spacing w:val="-5"/>
        </w:rPr>
        <w:t>惠（中</w:t>
      </w:r>
      <w:r>
        <w:rPr>
          <w:rFonts w:ascii="KaiTi" w:hAnsi="KaiTi" w:eastAsia="KaiTi" w:cs="KaiTi"/>
          <w:sz w:val="18"/>
          <w:szCs w:val="18"/>
          <w:color w:val="231F20"/>
        </w:rPr>
        <w:t xml:space="preserve">  </w:t>
      </w:r>
      <w:r>
        <w:rPr>
          <w:rFonts w:ascii="KaiTi" w:hAnsi="KaiTi" w:eastAsia="KaiTi" w:cs="KaiTi"/>
          <w:sz w:val="18"/>
          <w:szCs w:val="18"/>
          <w:color w:val="231F20"/>
          <w:spacing w:val="3"/>
        </w:rPr>
        <w:t>国医学科学院阜外医院</w:t>
      </w:r>
      <w:r>
        <w:rPr>
          <w:rFonts w:ascii="KaiTi" w:hAnsi="KaiTi" w:eastAsia="KaiTi" w:cs="KaiTi"/>
          <w:sz w:val="18"/>
          <w:szCs w:val="18"/>
          <w:color w:val="231F20"/>
          <w:spacing w:val="-34"/>
        </w:rPr>
        <w:t xml:space="preserve"> </w:t>
      </w:r>
      <w:r>
        <w:rPr>
          <w:rFonts w:ascii="KaiTi" w:hAnsi="KaiTi" w:eastAsia="KaiTi" w:cs="KaiTi"/>
          <w:sz w:val="18"/>
          <w:szCs w:val="18"/>
          <w:color w:val="231F20"/>
          <w:spacing w:val="-30"/>
          <w:w w:val="75"/>
        </w:rPr>
        <w:t>），</w:t>
      </w:r>
      <w:r>
        <w:rPr>
          <w:rFonts w:ascii="KaiTi" w:hAnsi="KaiTi" w:eastAsia="KaiTi" w:cs="KaiTi"/>
          <w:sz w:val="18"/>
          <w:szCs w:val="18"/>
          <w:color w:val="231F20"/>
          <w:spacing w:val="3"/>
        </w:rPr>
        <w:t>李思进（山西医科大学第一</w:t>
      </w:r>
      <w:r>
        <w:rPr>
          <w:rFonts w:ascii="KaiTi" w:hAnsi="KaiTi" w:eastAsia="KaiTi" w:cs="KaiTi"/>
          <w:sz w:val="18"/>
          <w:szCs w:val="18"/>
          <w:color w:val="231F20"/>
          <w:spacing w:val="2"/>
        </w:rPr>
        <w:t>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0"/>
          <w:w w:val="75"/>
        </w:rPr>
        <w:t>），</w:t>
      </w:r>
      <w:r>
        <w:rPr>
          <w:rFonts w:ascii="KaiTi" w:hAnsi="KaiTi" w:eastAsia="KaiTi" w:cs="KaiTi"/>
          <w:sz w:val="18"/>
          <w:szCs w:val="18"/>
          <w:color w:val="231F20"/>
        </w:rPr>
        <w:t xml:space="preserve"> </w:t>
      </w:r>
      <w:r>
        <w:rPr>
          <w:rFonts w:ascii="KaiTi" w:hAnsi="KaiTi" w:eastAsia="KaiTi" w:cs="KaiTi"/>
          <w:sz w:val="18"/>
          <w:szCs w:val="18"/>
          <w:color w:val="231F20"/>
          <w:spacing w:val="-2"/>
        </w:rPr>
        <w:t>李小虎（安徽医科大学第一附属医院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2"/>
        </w:rPr>
        <w:t>）,</w:t>
      </w:r>
      <w:r>
        <w:rPr>
          <w:rFonts w:ascii="KaiTi" w:hAnsi="KaiTi" w:eastAsia="KaiTi" w:cs="KaiTi"/>
          <w:sz w:val="18"/>
          <w:szCs w:val="18"/>
          <w:color w:val="231F20"/>
          <w:spacing w:val="-19"/>
        </w:rPr>
        <w:t xml:space="preserve"> </w:t>
      </w:r>
      <w:r>
        <w:rPr>
          <w:rFonts w:ascii="KaiTi" w:hAnsi="KaiTi" w:eastAsia="KaiTi" w:cs="KaiTi"/>
          <w:sz w:val="18"/>
          <w:szCs w:val="18"/>
          <w:color w:val="231F20"/>
          <w:spacing w:val="-2"/>
        </w:rPr>
        <w:t>刘辉（广东省人民医</w:t>
      </w:r>
      <w:r>
        <w:rPr>
          <w:rFonts w:ascii="KaiTi" w:hAnsi="KaiTi" w:eastAsia="KaiTi" w:cs="KaiTi"/>
          <w:sz w:val="18"/>
          <w:szCs w:val="18"/>
          <w:color w:val="231F20"/>
        </w:rPr>
        <w:t xml:space="preserve">  </w:t>
      </w:r>
      <w:r>
        <w:rPr>
          <w:rFonts w:ascii="KaiTi" w:hAnsi="KaiTi" w:eastAsia="KaiTi" w:cs="KaiTi"/>
          <w:sz w:val="18"/>
          <w:szCs w:val="18"/>
          <w:color w:val="231F20"/>
          <w:spacing w:val="-5"/>
        </w:rPr>
        <w:t>院</w:t>
      </w:r>
      <w:r>
        <w:rPr>
          <w:rFonts w:ascii="KaiTi" w:hAnsi="KaiTi" w:eastAsia="KaiTi" w:cs="KaiTi"/>
          <w:sz w:val="18"/>
          <w:szCs w:val="18"/>
          <w:color w:val="231F20"/>
          <w:spacing w:val="-36"/>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5"/>
        </w:rPr>
        <w:t>刘敏（中日友好医院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5"/>
        </w:rPr>
        <w:t>刘鹏飞（哈尔滨医科大学附属第</w:t>
      </w:r>
      <w:r>
        <w:rPr>
          <w:rFonts w:ascii="KaiTi" w:hAnsi="KaiTi" w:eastAsia="KaiTi" w:cs="KaiTi"/>
          <w:sz w:val="18"/>
          <w:szCs w:val="18"/>
          <w:color w:val="231F20"/>
        </w:rPr>
        <w:t xml:space="preserve">  </w:t>
      </w:r>
      <w:r>
        <w:rPr>
          <w:rFonts w:ascii="KaiTi" w:hAnsi="KaiTi" w:eastAsia="KaiTi" w:cs="KaiTi"/>
          <w:sz w:val="18"/>
          <w:szCs w:val="18"/>
          <w:color w:val="231F20"/>
          <w:spacing w:val="-4"/>
        </w:rPr>
        <w:t>一医院</w:t>
      </w:r>
      <w:r>
        <w:rPr>
          <w:rFonts w:ascii="KaiTi" w:hAnsi="KaiTi" w:eastAsia="KaiTi" w:cs="KaiTi"/>
          <w:sz w:val="18"/>
          <w:szCs w:val="18"/>
          <w:color w:val="231F20"/>
          <w:spacing w:val="-34"/>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刘盛（中国医学科学院阜外医院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刘莹（空军</w:t>
      </w:r>
      <w:r>
        <w:rPr>
          <w:rFonts w:ascii="KaiTi" w:hAnsi="KaiTi" w:eastAsia="KaiTi" w:cs="KaiTi"/>
          <w:sz w:val="18"/>
          <w:szCs w:val="18"/>
          <w:color w:val="231F20"/>
          <w:spacing w:val="-5"/>
        </w:rPr>
        <w:t>军医</w:t>
      </w:r>
      <w:r>
        <w:rPr>
          <w:rFonts w:ascii="KaiTi" w:hAnsi="KaiTi" w:eastAsia="KaiTi" w:cs="KaiTi"/>
          <w:sz w:val="18"/>
          <w:szCs w:val="18"/>
          <w:color w:val="231F20"/>
        </w:rPr>
        <w:t xml:space="preserve">  </w:t>
      </w:r>
      <w:r>
        <w:rPr>
          <w:rFonts w:ascii="KaiTi" w:hAnsi="KaiTi" w:eastAsia="KaiTi" w:cs="KaiTi"/>
          <w:sz w:val="18"/>
          <w:szCs w:val="18"/>
          <w:color w:val="231F20"/>
          <w:spacing w:val="4"/>
        </w:rPr>
        <w:t>大学西京医院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刘再毅（广东省人民医院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陆敏杰（中国</w:t>
      </w:r>
      <w:r>
        <w:rPr>
          <w:rFonts w:ascii="KaiTi" w:hAnsi="KaiTi" w:eastAsia="KaiTi" w:cs="KaiTi"/>
          <w:sz w:val="18"/>
          <w:szCs w:val="18"/>
          <w:color w:val="231F20"/>
        </w:rPr>
        <w:t xml:space="preserve"> </w:t>
      </w:r>
      <w:r>
        <w:rPr>
          <w:rFonts w:ascii="KaiTi" w:hAnsi="KaiTi" w:eastAsia="KaiTi" w:cs="KaiTi"/>
          <w:sz w:val="18"/>
          <w:szCs w:val="18"/>
          <w:color w:val="231F20"/>
          <w:spacing w:val="3"/>
        </w:rPr>
        <w:t>医学科学院阜外医院</w:t>
      </w:r>
      <w:r>
        <w:rPr>
          <w:rFonts w:ascii="KaiTi" w:hAnsi="KaiTi" w:eastAsia="KaiTi" w:cs="KaiTi"/>
          <w:sz w:val="18"/>
          <w:szCs w:val="18"/>
          <w:color w:val="231F20"/>
          <w:spacing w:val="-35"/>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3"/>
        </w:rPr>
        <w:t>孟延锋（太原市中心医院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3"/>
        </w:rPr>
        <w:t>任卫东</w:t>
      </w:r>
      <w:r>
        <w:rPr>
          <w:rFonts w:ascii="KaiTi" w:hAnsi="KaiTi" w:eastAsia="KaiTi" w:cs="KaiTi"/>
          <w:sz w:val="18"/>
          <w:szCs w:val="18"/>
          <w:color w:val="231F20"/>
        </w:rPr>
        <w:t xml:space="preserve">  </w:t>
      </w:r>
      <w:r>
        <w:rPr>
          <w:rFonts w:ascii="KaiTi" w:hAnsi="KaiTi" w:eastAsia="KaiTi" w:cs="KaiTi"/>
          <w:sz w:val="18"/>
          <w:szCs w:val="18"/>
          <w:color w:val="231F20"/>
          <w:spacing w:val="1"/>
        </w:rPr>
        <w:t>（中国医科大学附属盛京医院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舒先红（复旦大学附属</w:t>
      </w:r>
      <w:r>
        <w:rPr>
          <w:rFonts w:ascii="KaiTi" w:hAnsi="KaiTi" w:eastAsia="KaiTi" w:cs="KaiTi"/>
          <w:sz w:val="18"/>
          <w:szCs w:val="18"/>
          <w:color w:val="231F20"/>
        </w:rPr>
        <w:t>中山</w:t>
      </w:r>
      <w:r>
        <w:rPr>
          <w:rFonts w:ascii="KaiTi" w:hAnsi="KaiTi" w:eastAsia="KaiTi" w:cs="KaiTi"/>
          <w:sz w:val="18"/>
          <w:szCs w:val="18"/>
          <w:color w:val="231F20"/>
        </w:rPr>
        <w:t xml:space="preserve">  </w:t>
      </w:r>
      <w:r>
        <w:rPr>
          <w:rFonts w:ascii="KaiTi" w:hAnsi="KaiTi" w:eastAsia="KaiTi" w:cs="KaiTi"/>
          <w:sz w:val="18"/>
          <w:szCs w:val="18"/>
          <w:color w:val="231F20"/>
          <w:spacing w:val="-4"/>
        </w:rPr>
        <w:t>医院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孙晓昕（中国医学科学院阜外医院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王浩（中国医学</w:t>
      </w:r>
      <w:r>
        <w:rPr>
          <w:rFonts w:ascii="KaiTi" w:hAnsi="KaiTi" w:eastAsia="KaiTi" w:cs="KaiTi"/>
          <w:sz w:val="18"/>
          <w:szCs w:val="18"/>
          <w:color w:val="231F20"/>
        </w:rPr>
        <w:t xml:space="preserve">  </w:t>
      </w:r>
      <w:r>
        <w:rPr>
          <w:rFonts w:ascii="KaiTi" w:hAnsi="KaiTi" w:eastAsia="KaiTi" w:cs="KaiTi"/>
          <w:sz w:val="18"/>
          <w:szCs w:val="18"/>
          <w:color w:val="231F20"/>
          <w:spacing w:val="5"/>
        </w:rPr>
        <w:t>科学院阜外医院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5"/>
        </w:rPr>
        <w:t>王红月（中国医学科学院阜外</w:t>
      </w:r>
      <w:r>
        <w:rPr>
          <w:rFonts w:ascii="KaiTi" w:hAnsi="KaiTi" w:eastAsia="KaiTi" w:cs="KaiTi"/>
          <w:sz w:val="18"/>
          <w:szCs w:val="18"/>
          <w:color w:val="231F20"/>
          <w:spacing w:val="4"/>
        </w:rPr>
        <w:t>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4"/>
        </w:rPr>
        <w:t>王</w:t>
      </w:r>
      <w:r>
        <w:rPr>
          <w:rFonts w:ascii="KaiTi" w:hAnsi="KaiTi" w:eastAsia="KaiTi" w:cs="KaiTi"/>
          <w:sz w:val="18"/>
          <w:szCs w:val="18"/>
          <w:color w:val="231F20"/>
        </w:rPr>
        <w:t xml:space="preserve">  </w:t>
      </w:r>
      <w:r>
        <w:rPr>
          <w:rFonts w:ascii="KaiTi" w:hAnsi="KaiTi" w:eastAsia="KaiTi" w:cs="KaiTi"/>
          <w:sz w:val="18"/>
          <w:szCs w:val="18"/>
          <w:color w:val="231F20"/>
        </w:rPr>
        <w:t>怡宁（北京协和医院</w:t>
      </w:r>
      <w:r>
        <w:rPr>
          <w:rFonts w:ascii="KaiTi" w:hAnsi="KaiTi" w:eastAsia="KaiTi" w:cs="KaiTi"/>
          <w:sz w:val="18"/>
          <w:szCs w:val="18"/>
          <w:color w:val="231F20"/>
          <w:spacing w:val="-21"/>
        </w:rPr>
        <w:t xml:space="preserve"> </w:t>
      </w:r>
      <w:r>
        <w:rPr>
          <w:rFonts w:ascii="KaiTi" w:hAnsi="KaiTi" w:eastAsia="KaiTi" w:cs="KaiTi"/>
          <w:sz w:val="18"/>
          <w:szCs w:val="18"/>
          <w:color w:val="231F20"/>
          <w:spacing w:val="-33"/>
          <w:w w:val="83"/>
        </w:rPr>
        <w:t>），</w:t>
      </w:r>
      <w:r>
        <w:rPr>
          <w:rFonts w:ascii="KaiTi" w:hAnsi="KaiTi" w:eastAsia="KaiTi" w:cs="KaiTi"/>
          <w:sz w:val="18"/>
          <w:szCs w:val="18"/>
          <w:color w:val="231F20"/>
        </w:rPr>
        <w:t>王艺宁（中国医学科学院阜外医院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3"/>
          <w:w w:val="83"/>
        </w:rPr>
        <w:t>），</w:t>
      </w:r>
      <w:r>
        <w:rPr>
          <w:rFonts w:ascii="KaiTi" w:hAnsi="KaiTi" w:eastAsia="KaiTi" w:cs="KaiTi"/>
          <w:sz w:val="18"/>
          <w:szCs w:val="18"/>
          <w:color w:val="231F20"/>
        </w:rPr>
        <w:t xml:space="preserve"> </w:t>
      </w:r>
      <w:r>
        <w:rPr>
          <w:rFonts w:ascii="KaiTi" w:hAnsi="KaiTi" w:eastAsia="KaiTi" w:cs="KaiTi"/>
          <w:sz w:val="18"/>
          <w:szCs w:val="18"/>
          <w:color w:val="231F20"/>
          <w:spacing w:val="1"/>
        </w:rPr>
        <w:t>王跃涛（常州市第一人民医院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7"/>
          <w:w w:val="93"/>
        </w:rPr>
        <w:t>），</w:t>
      </w:r>
      <w:r>
        <w:rPr>
          <w:rFonts w:ascii="KaiTi" w:hAnsi="KaiTi" w:eastAsia="KaiTi" w:cs="KaiTi"/>
          <w:sz w:val="18"/>
          <w:szCs w:val="18"/>
          <w:color w:val="231F20"/>
          <w:spacing w:val="1"/>
        </w:rPr>
        <w:t>汪静（空军军医大学西京医</w:t>
      </w:r>
      <w:r>
        <w:rPr>
          <w:rFonts w:ascii="KaiTi" w:hAnsi="KaiTi" w:eastAsia="KaiTi" w:cs="KaiTi"/>
          <w:sz w:val="18"/>
          <w:szCs w:val="18"/>
          <w:color w:val="231F20"/>
        </w:rPr>
        <w:t xml:space="preserve">  </w:t>
      </w:r>
      <w:r>
        <w:rPr>
          <w:rFonts w:ascii="KaiTi" w:hAnsi="KaiTi" w:eastAsia="KaiTi" w:cs="KaiTi"/>
          <w:sz w:val="18"/>
          <w:szCs w:val="18"/>
          <w:color w:val="231F20"/>
          <w:spacing w:val="-3"/>
        </w:rPr>
        <w:t>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3"/>
        </w:rPr>
        <w:t>吴伟春（中国医学科学院阜外医院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3"/>
        </w:rPr>
        <w:t>徐磊（首都医科大</w:t>
      </w:r>
    </w:p>
    <w:p>
      <w:pPr>
        <w:spacing w:line="14" w:lineRule="auto"/>
        <w:rPr>
          <w:rFonts w:ascii="Arial"/>
          <w:sz w:val="2"/>
        </w:rPr>
      </w:pPr>
      <w:r>
        <w:rPr>
          <w:rFonts w:ascii="Arial" w:hAnsi="Arial" w:eastAsia="Arial" w:cs="Arial"/>
          <w:sz w:val="2"/>
          <w:szCs w:val="2"/>
        </w:rPr>
        <w:br w:type="column"/>
      </w:r>
    </w:p>
    <w:p>
      <w:pPr>
        <w:ind w:right="3" w:firstLine="117"/>
        <w:spacing w:before="34" w:line="274" w:lineRule="auto"/>
        <w:jc w:val="both"/>
        <w:rPr>
          <w:rFonts w:ascii="KaiTi" w:hAnsi="KaiTi" w:eastAsia="KaiTi" w:cs="KaiTi"/>
          <w:sz w:val="18"/>
          <w:szCs w:val="18"/>
        </w:rPr>
      </w:pPr>
      <w:r>
        <w:rPr>
          <w:rFonts w:ascii="KaiTi" w:hAnsi="KaiTi" w:eastAsia="KaiTi" w:cs="KaiTi"/>
          <w:sz w:val="18"/>
          <w:szCs w:val="18"/>
          <w:color w:val="231F20"/>
          <w:spacing w:val="-3"/>
        </w:rPr>
        <w:t>学附属北京安贞医院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3"/>
        </w:rPr>
        <w:t>夏黎明（华中科技大学同济医学院附</w:t>
      </w:r>
      <w:r>
        <w:rPr>
          <w:rFonts w:ascii="KaiTi" w:hAnsi="KaiTi" w:eastAsia="KaiTi" w:cs="KaiTi"/>
          <w:sz w:val="18"/>
          <w:szCs w:val="18"/>
          <w:color w:val="231F20"/>
        </w:rPr>
        <w:t xml:space="preserve">  </w:t>
      </w:r>
      <w:r>
        <w:rPr>
          <w:rFonts w:ascii="KaiTi" w:hAnsi="KaiTi" w:eastAsia="KaiTi" w:cs="KaiTi"/>
          <w:sz w:val="18"/>
          <w:szCs w:val="18"/>
          <w:color w:val="231F20"/>
          <w:spacing w:val="-4"/>
        </w:rPr>
        <w:t>属同济医院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萧毅（上海长征医院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严福华（上海交通大学</w:t>
      </w:r>
      <w:r>
        <w:rPr>
          <w:rFonts w:ascii="KaiTi" w:hAnsi="KaiTi" w:eastAsia="KaiTi" w:cs="KaiTi"/>
          <w:sz w:val="18"/>
          <w:szCs w:val="18"/>
          <w:color w:val="231F20"/>
        </w:rPr>
        <w:t xml:space="preserve">  </w:t>
      </w:r>
      <w:r>
        <w:rPr>
          <w:rFonts w:ascii="KaiTi" w:hAnsi="KaiTi" w:eastAsia="KaiTi" w:cs="KaiTi"/>
          <w:sz w:val="18"/>
          <w:szCs w:val="18"/>
          <w:color w:val="231F20"/>
          <w:spacing w:val="1"/>
        </w:rPr>
        <w:t>医学院附属瑞金医院</w:t>
      </w:r>
      <w:r>
        <w:rPr>
          <w:rFonts w:ascii="KaiTi" w:hAnsi="KaiTi" w:eastAsia="KaiTi" w:cs="KaiTi"/>
          <w:sz w:val="18"/>
          <w:szCs w:val="18"/>
          <w:color w:val="231F20"/>
          <w:spacing w:val="-35"/>
        </w:rPr>
        <w:t xml:space="preserve"> </w:t>
      </w:r>
      <w:r>
        <w:rPr>
          <w:rFonts w:ascii="KaiTi" w:hAnsi="KaiTi" w:eastAsia="KaiTi" w:cs="KaiTi"/>
          <w:sz w:val="18"/>
          <w:szCs w:val="18"/>
          <w:color w:val="231F20"/>
          <w:spacing w:val="-32"/>
          <w:w w:val="81"/>
        </w:rPr>
        <w:t>），</w:t>
      </w:r>
      <w:r>
        <w:rPr>
          <w:rFonts w:ascii="KaiTi" w:hAnsi="KaiTi" w:eastAsia="KaiTi" w:cs="KaiTi"/>
          <w:sz w:val="18"/>
          <w:szCs w:val="18"/>
          <w:color w:val="231F20"/>
          <w:spacing w:val="1"/>
        </w:rPr>
        <w:t>于丽天（中国医学科学院阜外医院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2"/>
          <w:w w:val="81"/>
        </w:rPr>
        <w:t>），</w:t>
      </w:r>
      <w:r>
        <w:rPr>
          <w:rFonts w:ascii="KaiTi" w:hAnsi="KaiTi" w:eastAsia="KaiTi" w:cs="KaiTi"/>
          <w:sz w:val="18"/>
          <w:szCs w:val="18"/>
          <w:color w:val="231F20"/>
        </w:rPr>
        <w:t xml:space="preserve"> </w:t>
      </w:r>
      <w:r>
        <w:rPr>
          <w:rFonts w:ascii="KaiTi" w:hAnsi="KaiTi" w:eastAsia="KaiTi" w:cs="KaiTi"/>
          <w:sz w:val="18"/>
          <w:szCs w:val="18"/>
          <w:color w:val="231F20"/>
          <w:spacing w:val="1"/>
        </w:rPr>
        <w:t>尹立雪（四川省人民医院</w:t>
      </w:r>
      <w:r>
        <w:rPr>
          <w:rFonts w:ascii="KaiTi" w:hAnsi="KaiTi" w:eastAsia="KaiTi" w:cs="KaiTi"/>
          <w:sz w:val="18"/>
          <w:szCs w:val="18"/>
          <w:color w:val="231F20"/>
          <w:spacing w:val="-24"/>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杨敏福（首都医科大学附属朝阳</w:t>
      </w:r>
      <w:r>
        <w:rPr>
          <w:rFonts w:ascii="KaiTi" w:hAnsi="KaiTi" w:eastAsia="KaiTi" w:cs="KaiTi"/>
          <w:sz w:val="18"/>
          <w:szCs w:val="18"/>
          <w:color w:val="231F20"/>
        </w:rPr>
        <w:t xml:space="preserve">  </w:t>
      </w:r>
      <w:r>
        <w:rPr>
          <w:rFonts w:ascii="KaiTi" w:hAnsi="KaiTi" w:eastAsia="KaiTi" w:cs="KaiTi"/>
          <w:sz w:val="18"/>
          <w:szCs w:val="18"/>
          <w:color w:val="231F20"/>
          <w:spacing w:val="4"/>
        </w:rPr>
        <w:t>医院</w:t>
      </w:r>
      <w:r>
        <w:rPr>
          <w:rFonts w:ascii="KaiTi" w:hAnsi="KaiTi" w:eastAsia="KaiTi" w:cs="KaiTi"/>
          <w:sz w:val="18"/>
          <w:szCs w:val="18"/>
          <w:color w:val="231F20"/>
          <w:spacing w:val="-34"/>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杨正汉（首都医科大学附属北京友谊医院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张龙江</w:t>
      </w:r>
      <w:r>
        <w:rPr>
          <w:rFonts w:ascii="KaiTi" w:hAnsi="KaiTi" w:eastAsia="KaiTi" w:cs="KaiTi"/>
          <w:sz w:val="18"/>
          <w:szCs w:val="18"/>
          <w:color w:val="231F20"/>
        </w:rPr>
        <w:t xml:space="preserve">  </w:t>
      </w:r>
      <w:r>
        <w:rPr>
          <w:rFonts w:ascii="KaiTi" w:hAnsi="KaiTi" w:eastAsia="KaiTi" w:cs="KaiTi"/>
          <w:sz w:val="18"/>
          <w:szCs w:val="18"/>
          <w:color w:val="231F20"/>
          <w:spacing w:val="1"/>
        </w:rPr>
        <w:t>（中国人民解放军东部战区总医院</w:t>
      </w:r>
      <w:r>
        <w:rPr>
          <w:rFonts w:ascii="KaiTi" w:hAnsi="KaiTi" w:eastAsia="KaiTi" w:cs="KaiTi"/>
          <w:sz w:val="18"/>
          <w:szCs w:val="18"/>
          <w:color w:val="231F20"/>
          <w:spacing w:val="-23"/>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张梅（山东大学齐鲁医</w:t>
      </w:r>
      <w:r>
        <w:rPr>
          <w:rFonts w:ascii="KaiTi" w:hAnsi="KaiTi" w:eastAsia="KaiTi" w:cs="KaiTi"/>
          <w:sz w:val="18"/>
          <w:szCs w:val="18"/>
          <w:color w:val="231F20"/>
        </w:rPr>
        <w:t xml:space="preserve">  </w:t>
      </w:r>
      <w:r>
        <w:rPr>
          <w:rFonts w:ascii="KaiTi" w:hAnsi="KaiTi" w:eastAsia="KaiTi" w:cs="KaiTi"/>
          <w:sz w:val="18"/>
          <w:szCs w:val="18"/>
          <w:color w:val="231F20"/>
          <w:spacing w:val="-4"/>
        </w:rPr>
        <w:t>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4"/>
        </w:rPr>
        <w:t>张晓丽（首都医科大学附属北京安贞医院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4"/>
        </w:rPr>
        <w:t>赵蕾（首都</w:t>
      </w:r>
      <w:r>
        <w:rPr>
          <w:rFonts w:ascii="KaiTi" w:hAnsi="KaiTi" w:eastAsia="KaiTi" w:cs="KaiTi"/>
          <w:sz w:val="18"/>
          <w:szCs w:val="18"/>
          <w:color w:val="231F20"/>
        </w:rPr>
        <w:t xml:space="preserve"> </w:t>
      </w:r>
      <w:r>
        <w:rPr>
          <w:rFonts w:ascii="KaiTi" w:hAnsi="KaiTi" w:eastAsia="KaiTi" w:cs="KaiTi"/>
          <w:sz w:val="18"/>
          <w:szCs w:val="18"/>
          <w:color w:val="231F20"/>
          <w:spacing w:val="2"/>
        </w:rPr>
        <w:t>医科大学附属北京安贞医院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2"/>
        </w:rPr>
        <w:t>赵世华（中国医学科学院阜外</w:t>
      </w:r>
      <w:r>
        <w:rPr>
          <w:rFonts w:ascii="KaiTi" w:hAnsi="KaiTi" w:eastAsia="KaiTi" w:cs="KaiTi"/>
          <w:sz w:val="18"/>
          <w:szCs w:val="18"/>
          <w:color w:val="231F20"/>
        </w:rPr>
        <w:t xml:space="preserve"> </w:t>
      </w:r>
      <w:r>
        <w:rPr>
          <w:rFonts w:ascii="KaiTi" w:hAnsi="KaiTi" w:eastAsia="KaiTi" w:cs="KaiTi"/>
          <w:sz w:val="18"/>
          <w:szCs w:val="18"/>
          <w:color w:val="231F20"/>
          <w:spacing w:val="-4"/>
        </w:rPr>
        <w:t>医院</w:t>
      </w:r>
      <w:r>
        <w:rPr>
          <w:rFonts w:ascii="KaiTi" w:hAnsi="KaiTi" w:eastAsia="KaiTi" w:cs="KaiTi"/>
          <w:sz w:val="18"/>
          <w:szCs w:val="18"/>
          <w:color w:val="231F20"/>
          <w:spacing w:val="-34"/>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赵新湘（昆明医科大学第二附属医院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郑敏文（空军</w:t>
      </w:r>
      <w:r>
        <w:rPr>
          <w:rFonts w:ascii="KaiTi" w:hAnsi="KaiTi" w:eastAsia="KaiTi" w:cs="KaiTi"/>
          <w:sz w:val="18"/>
          <w:szCs w:val="18"/>
          <w:color w:val="231F20"/>
        </w:rPr>
        <w:t xml:space="preserve">  </w:t>
      </w:r>
      <w:r>
        <w:rPr>
          <w:rFonts w:ascii="KaiTi" w:hAnsi="KaiTi" w:eastAsia="KaiTi" w:cs="KaiTi"/>
          <w:sz w:val="18"/>
          <w:szCs w:val="18"/>
          <w:color w:val="231F20"/>
          <w:spacing w:val="5"/>
        </w:rPr>
        <w:t>军医大学西京医院</w:t>
      </w:r>
      <w:r>
        <w:rPr>
          <w:rFonts w:ascii="KaiTi" w:hAnsi="KaiTi" w:eastAsia="KaiTi" w:cs="KaiTi"/>
          <w:sz w:val="18"/>
          <w:szCs w:val="18"/>
          <w:color w:val="231F20"/>
          <w:spacing w:val="-35"/>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5"/>
        </w:rPr>
        <w:t>周洲（中国医学科学院阜外医院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5"/>
        </w:rPr>
        <w:t>朱</w:t>
      </w:r>
      <w:r>
        <w:rPr>
          <w:rFonts w:ascii="KaiTi" w:hAnsi="KaiTi" w:eastAsia="KaiTi" w:cs="KaiTi"/>
          <w:sz w:val="18"/>
          <w:szCs w:val="18"/>
          <w:color w:val="231F20"/>
        </w:rPr>
        <w:t xml:space="preserve"> </w:t>
      </w:r>
      <w:r>
        <w:rPr>
          <w:rFonts w:ascii="KaiTi" w:hAnsi="KaiTi" w:eastAsia="KaiTi" w:cs="KaiTi"/>
          <w:sz w:val="18"/>
          <w:szCs w:val="18"/>
          <w:color w:val="231F20"/>
          <w:spacing w:val="1"/>
        </w:rPr>
        <w:t>振辉（中国医学科学院阜外医院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1"/>
        </w:rPr>
        <w:t>）</w:t>
      </w:r>
    </w:p>
    <w:p>
      <w:pPr>
        <w:ind w:left="109" w:right="75" w:firstLine="393"/>
        <w:spacing w:line="236" w:lineRule="auto"/>
        <w:rPr>
          <w:rFonts w:ascii="KaiTi" w:hAnsi="KaiTi" w:eastAsia="KaiTi" w:cs="KaiTi"/>
          <w:sz w:val="18"/>
          <w:szCs w:val="18"/>
        </w:rPr>
      </w:pPr>
      <w:r>
        <w:rPr>
          <w:rFonts w:ascii="Microsoft YaHei" w:hAnsi="Microsoft YaHei" w:eastAsia="Microsoft YaHei" w:cs="Microsoft YaHei"/>
          <w:sz w:val="18"/>
          <w:szCs w:val="18"/>
          <w:color w:val="231F20"/>
          <w:spacing w:val="1"/>
        </w:rPr>
        <w:t>执笔人：</w:t>
      </w:r>
      <w:r>
        <w:rPr>
          <w:rFonts w:ascii="KaiTi" w:hAnsi="KaiTi" w:eastAsia="KaiTi" w:cs="KaiTi"/>
          <w:sz w:val="18"/>
          <w:szCs w:val="18"/>
          <w:color w:val="231F20"/>
          <w:spacing w:val="1"/>
        </w:rPr>
        <w:t>李静惠、吴伟春、王艺宁（中国医学科学</w:t>
      </w:r>
      <w:r>
        <w:rPr>
          <w:rFonts w:ascii="KaiTi" w:hAnsi="KaiTi" w:eastAsia="KaiTi" w:cs="KaiTi"/>
          <w:sz w:val="18"/>
          <w:szCs w:val="18"/>
          <w:color w:val="231F20"/>
        </w:rPr>
        <w:t>院阜</w:t>
      </w:r>
      <w:r>
        <w:rPr>
          <w:rFonts w:ascii="KaiTi" w:hAnsi="KaiTi" w:eastAsia="KaiTi" w:cs="KaiTi"/>
          <w:sz w:val="18"/>
          <w:szCs w:val="18"/>
          <w:color w:val="231F20"/>
        </w:rPr>
        <w:t xml:space="preserve"> </w:t>
      </w:r>
      <w:r>
        <w:rPr>
          <w:rFonts w:ascii="KaiTi" w:hAnsi="KaiTi" w:eastAsia="KaiTi" w:cs="KaiTi"/>
          <w:sz w:val="18"/>
          <w:szCs w:val="18"/>
          <w:color w:val="231F20"/>
          <w:spacing w:val="-4"/>
        </w:rPr>
        <w:t>外医院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4"/>
        </w:rPr>
        <w:t>）</w:t>
      </w:r>
    </w:p>
    <w:p>
      <w:pPr>
        <w:ind w:left="501"/>
        <w:spacing w:line="203" w:lineRule="auto"/>
        <w:rPr>
          <w:rFonts w:ascii="KaiTi" w:hAnsi="KaiTi" w:eastAsia="KaiTi" w:cs="KaiTi"/>
          <w:sz w:val="18"/>
          <w:szCs w:val="18"/>
        </w:rPr>
      </w:pPr>
      <w:r>
        <w:rPr>
          <w:rFonts w:ascii="Microsoft YaHei" w:hAnsi="Microsoft YaHei" w:eastAsia="Microsoft YaHei" w:cs="Microsoft YaHei"/>
          <w:sz w:val="18"/>
          <w:szCs w:val="18"/>
          <w:color w:val="231F20"/>
          <w:spacing w:val="-3"/>
        </w:rPr>
        <w:t>利益冲突：</w:t>
      </w:r>
      <w:r>
        <w:rPr>
          <w:rFonts w:ascii="KaiTi" w:hAnsi="KaiTi" w:eastAsia="KaiTi" w:cs="KaiTi"/>
          <w:sz w:val="18"/>
          <w:szCs w:val="18"/>
          <w:color w:val="231F20"/>
          <w:spacing w:val="-3"/>
        </w:rPr>
        <w:t>所有作者均声明不存在利益冲突</w:t>
      </w:r>
    </w:p>
    <w:p>
      <w:pPr>
        <w:ind w:left="96"/>
        <w:spacing w:before="191" w:line="202" w:lineRule="auto"/>
        <w:rPr>
          <w:sz w:val="18"/>
          <w:szCs w:val="18"/>
        </w:rPr>
      </w:pPr>
      <w:r>
        <w:rPr>
          <w:rFonts w:ascii="Microsoft YaHei" w:hAnsi="Microsoft YaHei" w:eastAsia="Microsoft YaHei" w:cs="Microsoft YaHei"/>
          <w:sz w:val="18"/>
          <w:szCs w:val="18"/>
          <w:color w:val="231F20"/>
        </w:rPr>
        <w:drawing>
          <wp:inline distT="0" distB="0" distL="0" distR="0">
            <wp:extent cx="629996" cy="102399"/>
            <wp:effectExtent l="0" t="0" r="0" b="0"/>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629996" cy="102399"/>
                    </a:xfrm>
                    <a:prstGeom prst="rect">
                      <a:avLst/>
                    </a:prstGeom>
                  </pic:spPr>
                </pic:pic>
              </a:graphicData>
            </a:graphic>
          </wp:inline>
        </w:drawing>
      </w:r>
      <w:r>
        <w:rPr>
          <w:rFonts w:ascii="Microsoft YaHei" w:hAnsi="Microsoft YaHei" w:eastAsia="Microsoft YaHei" w:cs="Microsoft YaHei"/>
          <w:sz w:val="18"/>
          <w:szCs w:val="18"/>
          <w:color w:val="231F20"/>
          <w:spacing w:val="29"/>
          <w:w w:val="101"/>
        </w:rPr>
        <w:t xml:space="preserve"> </w:t>
      </w:r>
      <w:r>
        <w:rPr>
          <w:rFonts w:ascii="Microsoft YaHei" w:hAnsi="Microsoft YaHei" w:eastAsia="Microsoft YaHei" w:cs="Microsoft YaHei"/>
          <w:sz w:val="18"/>
          <w:szCs w:val="18"/>
          <w:color w:val="231F20"/>
        </w:rPr>
        <w:t>参考文献</w:t>
      </w:r>
      <w:r>
        <w:rPr>
          <w:rFonts w:ascii="Microsoft YaHei" w:hAnsi="Microsoft YaHei" w:eastAsia="Microsoft YaHei" w:cs="Microsoft YaHei"/>
          <w:sz w:val="18"/>
          <w:szCs w:val="18"/>
          <w:color w:val="231F20"/>
          <w:spacing w:val="25"/>
          <w:w w:val="101"/>
        </w:rPr>
        <w:t xml:space="preserve"> </w:t>
      </w:r>
      <w:r>
        <w:rPr>
          <w:sz w:val="18"/>
          <w:szCs w:val="18"/>
        </w:rPr>
        <w:drawing>
          <wp:inline distT="0" distB="0" distL="0" distR="0">
            <wp:extent cx="1833486" cy="102399"/>
            <wp:effectExtent l="0" t="0" r="0" b="0"/>
            <wp:docPr id="16" name="IM 16"/>
            <wp:cNvGraphicFramePr/>
            <a:graphic>
              <a:graphicData uri="http://schemas.openxmlformats.org/drawingml/2006/picture">
                <pic:pic>
                  <pic:nvPicPr>
                    <pic:cNvPr id="16" name="IM 16"/>
                    <pic:cNvPicPr/>
                  </pic:nvPicPr>
                  <pic:blipFill>
                    <a:blip r:embed="rId17"/>
                    <a:stretch>
                      <a:fillRect/>
                    </a:stretch>
                  </pic:blipFill>
                  <pic:spPr>
                    <a:xfrm rot="0">
                      <a:off x="0" y="0"/>
                      <a:ext cx="1833486" cy="102399"/>
                    </a:xfrm>
                    <a:prstGeom prst="rect">
                      <a:avLst/>
                    </a:prstGeom>
                  </pic:spPr>
                </pic:pic>
              </a:graphicData>
            </a:graphic>
          </wp:inline>
        </w:drawing>
      </w:r>
    </w:p>
    <w:p>
      <w:pPr>
        <w:ind w:left="552" w:right="63" w:hanging="404"/>
        <w:spacing w:before="197" w:line="26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[1]      </w:t>
      </w:r>
      <w:r>
        <w:rPr>
          <w:rFonts w:ascii="Times New Roman" w:hAnsi="Times New Roman" w:eastAsia="Times New Roman" w:cs="Times New Roman"/>
          <w:sz w:val="15"/>
          <w:szCs w:val="15"/>
          <w:color w:val="231F20"/>
        </w:rPr>
        <w:t>Singh</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1"/>
        </w:rPr>
        <w:t>, </w:t>
      </w:r>
      <w:r>
        <w:rPr>
          <w:rFonts w:ascii="Times New Roman" w:hAnsi="Times New Roman" w:eastAsia="Times New Roman" w:cs="Times New Roman"/>
          <w:sz w:val="15"/>
          <w:szCs w:val="15"/>
          <w:color w:val="231F20"/>
        </w:rPr>
        <w:t>Yi</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SV</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On</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origin</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evolution</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SARS</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rPr>
        <w:t>CoV</w:t>
      </w:r>
      <w:r>
        <w:rPr>
          <w:rFonts w:ascii="Times New Roman" w:hAnsi="Times New Roman" w:eastAsia="Times New Roman" w:cs="Times New Roman"/>
          <w:sz w:val="15"/>
          <w:szCs w:val="15"/>
          <w:color w:val="231F20"/>
          <w:spacing w:val="1"/>
        </w:rPr>
        <w:t>-2[J].</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Exp </w:t>
      </w:r>
      <w:r>
        <w:rPr>
          <w:rFonts w:ascii="Times New Roman" w:hAnsi="Times New Roman" w:eastAsia="Times New Roman" w:cs="Times New Roman"/>
          <w:sz w:val="15"/>
          <w:szCs w:val="15"/>
          <w:color w:val="231F20"/>
        </w:rPr>
        <w:t>Mol</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 2021,</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2"/>
        </w:rPr>
        <w:t>53(4):</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537-547.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10.1038/s12276-</w:t>
      </w:r>
      <w:r>
        <w:rPr>
          <w:rFonts w:ascii="Times New Roman" w:hAnsi="Times New Roman" w:eastAsia="Times New Roman" w:cs="Times New Roman"/>
          <w:sz w:val="15"/>
          <w:szCs w:val="15"/>
          <w:color w:val="231F20"/>
          <w:spacing w:val="1"/>
        </w:rPr>
        <w:t>021-00604-z.</w:t>
      </w:r>
    </w:p>
    <w:p>
      <w:pPr>
        <w:ind w:left="550" w:right="63" w:hanging="442"/>
        <w:spacing w:before="104"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1"/>
        </w:rPr>
        <w:t>[2]       V’</w:t>
      </w:r>
      <w:r>
        <w:rPr>
          <w:rFonts w:ascii="Times New Roman" w:hAnsi="Times New Roman" w:eastAsia="Times New Roman" w:cs="Times New Roman"/>
          <w:sz w:val="15"/>
          <w:szCs w:val="15"/>
          <w:color w:val="231F20"/>
        </w:rPr>
        <w:t>kovski</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rPr>
        <w:t>P</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Kratzel</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rPr>
        <w:t>Steiner</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rPr>
        <w:t>S</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biology</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and </w:t>
      </w:r>
      <w:r>
        <w:rPr>
          <w:rFonts w:ascii="Times New Roman" w:hAnsi="Times New Roman" w:eastAsia="Times New Roman" w:cs="Times New Roman"/>
          <w:sz w:val="15"/>
          <w:szCs w:val="15"/>
          <w:color w:val="231F20"/>
          <w:spacing w:val="3"/>
        </w:rPr>
        <w:t>replication:</w:t>
      </w:r>
      <w:r>
        <w:rPr>
          <w:rFonts w:ascii="Times New Roman" w:hAnsi="Times New Roman" w:eastAsia="Times New Roman" w:cs="Times New Roman"/>
          <w:sz w:val="15"/>
          <w:szCs w:val="15"/>
          <w:color w:val="231F20"/>
          <w:spacing w:val="42"/>
          <w:w w:val="102"/>
        </w:rPr>
        <w:t xml:space="preserve"> </w:t>
      </w:r>
      <w:r>
        <w:rPr>
          <w:rFonts w:ascii="Times New Roman" w:hAnsi="Times New Roman" w:eastAsia="Times New Roman" w:cs="Times New Roman"/>
          <w:sz w:val="15"/>
          <w:szCs w:val="15"/>
          <w:color w:val="231F20"/>
          <w:spacing w:val="3"/>
        </w:rPr>
        <w:t>implications</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3"/>
        </w:rPr>
        <w:t>for</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3"/>
        </w:rPr>
        <w:t>SARS-CoV-2[J]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3"/>
        </w:rPr>
        <w:t>Nat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3"/>
        </w:rPr>
        <w:t>Rev</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Microbiol,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2021,</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1"/>
        </w:rPr>
        <w:t>19(3):</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1"/>
        </w:rPr>
        <w:t>155-170.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1"/>
        </w:rPr>
        <w:t>10.1038/s41579-020-00468-6.</w:t>
      </w:r>
    </w:p>
    <w:p>
      <w:pPr>
        <w:ind w:left="554" w:right="62" w:hanging="446"/>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[3]       </w:t>
      </w:r>
      <w:r>
        <w:rPr>
          <w:rFonts w:ascii="Times New Roman" w:hAnsi="Times New Roman" w:eastAsia="Times New Roman" w:cs="Times New Roman"/>
          <w:sz w:val="15"/>
          <w:szCs w:val="15"/>
          <w:color w:val="231F20"/>
        </w:rPr>
        <w:t>Hu</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rPr>
        <w:t>B</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Guo</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Zhou</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P</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Characteristics</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SARS</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rPr>
        <w:t>CoV</w:t>
      </w:r>
      <w:r>
        <w:rPr>
          <w:rFonts w:ascii="Times New Roman" w:hAnsi="Times New Roman" w:eastAsia="Times New Roman" w:cs="Times New Roman"/>
          <w:sz w:val="15"/>
          <w:szCs w:val="15"/>
          <w:color w:val="231F20"/>
          <w:spacing w:val="7"/>
        </w:rPr>
        <w:t>-2</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and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3"/>
        </w:rPr>
        <w:t>-19[J].</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Nat</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Rev</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Microbiol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2021,</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3"/>
        </w:rPr>
        <w:t>19(3):</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3"/>
        </w:rPr>
        <w:t>141</w:t>
      </w:r>
      <w:r>
        <w:rPr>
          <w:rFonts w:ascii="Times New Roman" w:hAnsi="Times New Roman" w:eastAsia="Times New Roman" w:cs="Times New Roman"/>
          <w:sz w:val="15"/>
          <w:szCs w:val="15"/>
          <w:color w:val="231F20"/>
          <w:spacing w:val="2"/>
        </w:rPr>
        <w:t>-154.</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2"/>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1038/s41579-020-00459-7.</w:t>
      </w:r>
    </w:p>
    <w:p>
      <w:pPr>
        <w:ind w:left="548" w:right="48" w:hanging="440"/>
        <w:spacing w:before="105" w:line="31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[4]</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6"/>
        </w:rPr>
        <w:t>Gluckman</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6"/>
        </w:rPr>
        <w:t>TJ,</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6"/>
        </w:rPr>
        <w:t>Bhave</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6"/>
        </w:rPr>
        <w:t>NM,</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6"/>
        </w:rPr>
        <w:t>Allen</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6"/>
        </w:rPr>
        <w:t>LA,</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6"/>
        </w:rPr>
        <w:t>2022</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6"/>
        </w:rPr>
        <w:t>ACC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expert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1"/>
        </w:rPr>
        <w:t>consensus</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spacing w:val="11"/>
        </w:rPr>
        <w:t>decision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1"/>
        </w:rPr>
        <w:t>pathway</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1"/>
        </w:rPr>
        <w:t>on</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11"/>
        </w:rPr>
        <w:t>cardiovascular</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11"/>
        </w:rPr>
        <w:t>sequelae</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1"/>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4"/>
        </w:rPr>
        <w:t>-19</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adults</w:t>
      </w:r>
      <w:r>
        <w:rPr>
          <w:rFonts w:ascii="Times New Roman" w:hAnsi="Times New Roman" w:eastAsia="Times New Roman" w:cs="Times New Roman"/>
          <w:sz w:val="15"/>
          <w:szCs w:val="15"/>
          <w:color w:val="231F20"/>
          <w:spacing w:val="14"/>
        </w:rPr>
        <w:t>: </w:t>
      </w:r>
      <w:r>
        <w:rPr>
          <w:rFonts w:ascii="Times New Roman" w:hAnsi="Times New Roman" w:eastAsia="Times New Roman" w:cs="Times New Roman"/>
          <w:sz w:val="15"/>
          <w:szCs w:val="15"/>
          <w:color w:val="231F20"/>
        </w:rPr>
        <w:t>myocarditis</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other</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involvement</w:t>
      </w:r>
      <w:r>
        <w:rPr>
          <w:rFonts w:ascii="Times New Roman" w:hAnsi="Times New Roman" w:eastAsia="Times New Roman" w:cs="Times New Roman"/>
          <w:sz w:val="15"/>
          <w:szCs w:val="15"/>
          <w:color w:val="231F20"/>
          <w:spacing w:val="14"/>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post</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rPr>
        <w:t>acute</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rPr>
        <w:t>sequelae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SARS</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rPr>
        <w:t>CoV</w:t>
      </w:r>
      <w:r>
        <w:rPr>
          <w:rFonts w:ascii="Times New Roman" w:hAnsi="Times New Roman" w:eastAsia="Times New Roman" w:cs="Times New Roman"/>
          <w:sz w:val="15"/>
          <w:szCs w:val="15"/>
          <w:color w:val="231F20"/>
          <w:spacing w:val="10"/>
        </w:rPr>
        <w:t>-2</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infection</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return</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to</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play</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10"/>
        </w:rPr>
        <w:t>a</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report</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spacing w:val="2"/>
        </w:rPr>
        <w:t>of</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2"/>
        </w:rPr>
        <w:t>the American</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Colleg</w:t>
      </w:r>
      <w:r>
        <w:rPr>
          <w:rFonts w:ascii="Times New Roman" w:hAnsi="Times New Roman" w:eastAsia="Times New Roman" w:cs="Times New Roman"/>
          <w:sz w:val="15"/>
          <w:szCs w:val="15"/>
          <w:color w:val="231F20"/>
          <w:spacing w:val="1"/>
        </w:rPr>
        <w:t>e</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spacing w:val="1"/>
        </w:rPr>
        <w:t>of Cardiology</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spacing w:val="1"/>
        </w:rPr>
        <w:t>Solution</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spacing w:val="1"/>
        </w:rPr>
        <w:t>Set</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spacing w:val="1"/>
        </w:rPr>
        <w:t>Oversight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Committee</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Coll</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5"/>
        </w:rPr>
        <w:t>2022,</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5"/>
        </w:rPr>
        <w:t>79(17):</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1717-1756.</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10.1016/j.</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3"/>
        </w:rPr>
        <w:t>.2022.02.003.</w:t>
      </w:r>
    </w:p>
    <w:p>
      <w:pPr>
        <w:ind w:left="552" w:right="63" w:hanging="444"/>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[5]      Maino</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7"/>
        </w:rPr>
        <w:t>A,  Di  Stasio  </w:t>
      </w:r>
      <w:r>
        <w:rPr>
          <w:rFonts w:ascii="Times New Roman" w:hAnsi="Times New Roman" w:eastAsia="Times New Roman" w:cs="Times New Roman"/>
          <w:sz w:val="15"/>
          <w:szCs w:val="15"/>
          <w:color w:val="231F20"/>
          <w:spacing w:val="6"/>
        </w:rPr>
        <w:t>E,  Grimaldi  MC,  et  al</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Prevalence  and</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4"/>
        </w:rPr>
        <w:t>characteristics</w:t>
      </w:r>
      <w:r>
        <w:rPr>
          <w:rFonts w:ascii="Times New Roman" w:hAnsi="Times New Roman" w:eastAsia="Times New Roman" w:cs="Times New Roman"/>
          <w:sz w:val="15"/>
          <w:szCs w:val="15"/>
          <w:color w:val="231F20"/>
          <w:spacing w:val="41"/>
        </w:rPr>
        <w:t xml:space="preserve"> </w:t>
      </w:r>
      <w:r>
        <w:rPr>
          <w:rFonts w:ascii="Times New Roman" w:hAnsi="Times New Roman" w:eastAsia="Times New Roman" w:cs="Times New Roman"/>
          <w:sz w:val="15"/>
          <w:szCs w:val="15"/>
          <w:color w:val="231F20"/>
          <w:spacing w:val="4"/>
        </w:rPr>
        <w:t>of myocardial</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4"/>
        </w:rPr>
        <w:t>injury</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during</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4"/>
        </w:rPr>
        <w:t>COVID-19</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4"/>
        </w:rPr>
        <w:t>pandemic: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new</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role</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for</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high</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rPr>
        <w:t>sensitive</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troponin</w:t>
      </w:r>
      <w:r>
        <w:rPr>
          <w:rFonts w:ascii="Times New Roman" w:hAnsi="Times New Roman" w:eastAsia="Times New Roman" w:cs="Times New Roman"/>
          <w:sz w:val="15"/>
          <w:szCs w:val="15"/>
          <w:color w:val="231F20"/>
          <w:spacing w:val="8"/>
        </w:rPr>
        <w:t>[J].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Int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8"/>
        </w:rPr>
        <w:t>2021,</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8"/>
        </w:rPr>
        <w:t>338:</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278-285.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ijcard</w:t>
      </w:r>
      <w:r>
        <w:rPr>
          <w:rFonts w:ascii="Times New Roman" w:hAnsi="Times New Roman" w:eastAsia="Times New Roman" w:cs="Times New Roman"/>
          <w:sz w:val="15"/>
          <w:szCs w:val="15"/>
          <w:color w:val="231F20"/>
          <w:spacing w:val="2"/>
        </w:rPr>
        <w:t>.2021.06.028.</w:t>
      </w:r>
    </w:p>
    <w:p>
      <w:pPr>
        <w:ind w:left="553" w:right="62" w:hanging="445"/>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[6]       </w:t>
      </w:r>
      <w:r>
        <w:rPr>
          <w:rFonts w:ascii="Times New Roman" w:hAnsi="Times New Roman" w:eastAsia="Times New Roman" w:cs="Times New Roman"/>
          <w:sz w:val="15"/>
          <w:szCs w:val="15"/>
          <w:color w:val="231F20"/>
        </w:rPr>
        <w:t>He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Zhang</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B</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Zhou</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Q</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prognostic</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value</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myocardial </w:t>
      </w:r>
      <w:r>
        <w:rPr>
          <w:rFonts w:ascii="Times New Roman" w:hAnsi="Times New Roman" w:eastAsia="Times New Roman" w:cs="Times New Roman"/>
          <w:sz w:val="15"/>
          <w:szCs w:val="15"/>
          <w:color w:val="231F20"/>
          <w:spacing w:val="7"/>
        </w:rPr>
        <w:t>injury</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7"/>
        </w:rPr>
        <w:t>in</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7"/>
        </w:rPr>
        <w:t>COVID-19</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7"/>
        </w:rPr>
        <w:t>pati</w:t>
      </w:r>
      <w:r>
        <w:rPr>
          <w:rFonts w:ascii="Times New Roman" w:hAnsi="Times New Roman" w:eastAsia="Times New Roman" w:cs="Times New Roman"/>
          <w:sz w:val="15"/>
          <w:szCs w:val="15"/>
          <w:color w:val="231F20"/>
          <w:spacing w:val="6"/>
        </w:rPr>
        <w:t>ents</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6"/>
        </w:rPr>
        <w:t>associated</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characteristics[J]</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Immun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Inflamm</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Dis</w:t>
      </w:r>
      <w:r>
        <w:rPr>
          <w:rFonts w:ascii="Times New Roman" w:hAnsi="Times New Roman" w:eastAsia="Times New Roman" w:cs="Times New Roman"/>
          <w:sz w:val="15"/>
          <w:szCs w:val="15"/>
          <w:color w:val="231F20"/>
          <w:spacing w:val="2"/>
        </w:rPr>
        <w:t>, 2021,</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spacing w:val="2"/>
        </w:rPr>
        <w:t>9(4):</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1358-1369.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10.1002/</w:t>
      </w:r>
      <w:r>
        <w:rPr>
          <w:rFonts w:ascii="Times New Roman" w:hAnsi="Times New Roman" w:eastAsia="Times New Roman" w:cs="Times New Roman"/>
          <w:sz w:val="15"/>
          <w:szCs w:val="15"/>
          <w:color w:val="231F20"/>
        </w:rPr>
        <w:t>iid</w:t>
      </w:r>
      <w:r>
        <w:rPr>
          <w:rFonts w:ascii="Times New Roman" w:hAnsi="Times New Roman" w:eastAsia="Times New Roman" w:cs="Times New Roman"/>
          <w:sz w:val="15"/>
          <w:szCs w:val="15"/>
          <w:color w:val="231F20"/>
          <w:spacing w:val="2"/>
        </w:rPr>
        <w:t>3.484.</w:t>
      </w:r>
    </w:p>
    <w:p>
      <w:pPr>
        <w:ind w:left="550" w:right="62" w:hanging="442"/>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[7]       </w:t>
      </w:r>
      <w:r>
        <w:rPr>
          <w:rFonts w:ascii="Times New Roman" w:hAnsi="Times New Roman" w:eastAsia="Times New Roman" w:cs="Times New Roman"/>
          <w:sz w:val="15"/>
          <w:szCs w:val="15"/>
          <w:color w:val="231F20"/>
        </w:rPr>
        <w:t>Huang</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rPr>
        <w:t>C</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Wang</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Y</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Li</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X</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Clinical</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features</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patients</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infected </w:t>
      </w:r>
      <w:r>
        <w:rPr>
          <w:rFonts w:ascii="Times New Roman" w:hAnsi="Times New Roman" w:eastAsia="Times New Roman" w:cs="Times New Roman"/>
          <w:sz w:val="15"/>
          <w:szCs w:val="15"/>
          <w:color w:val="231F20"/>
        </w:rPr>
        <w:t>with</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15"/>
        </w:rPr>
        <w:t>2019</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novel</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Wuhan</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rPr>
        <w:t>China</w:t>
      </w:r>
      <w:r>
        <w:rPr>
          <w:rFonts w:ascii="Times New Roman" w:hAnsi="Times New Roman" w:eastAsia="Times New Roman" w:cs="Times New Roman"/>
          <w:sz w:val="15"/>
          <w:szCs w:val="15"/>
          <w:color w:val="231F20"/>
          <w:spacing w:val="15"/>
        </w:rPr>
        <w:t>[J]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Lancet</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15"/>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395(10223): 497-506.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2"/>
        </w:rPr>
        <w:t>10.1016/S0140-6736(20)30183-5.</w:t>
      </w:r>
    </w:p>
    <w:p>
      <w:pPr>
        <w:ind w:left="554" w:right="63" w:hanging="446"/>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[8]</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Singer</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7"/>
        </w:rPr>
        <w:t>ME,</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7"/>
        </w:rPr>
        <w:t>Taub</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7"/>
        </w:rPr>
        <w:t>IB,</w:t>
      </w:r>
      <w:r>
        <w:rPr>
          <w:rFonts w:ascii="Times New Roman" w:hAnsi="Times New Roman" w:eastAsia="Times New Roman" w:cs="Times New Roman"/>
          <w:sz w:val="15"/>
          <w:szCs w:val="15"/>
          <w:color w:val="231F20"/>
          <w:spacing w:val="37"/>
          <w:w w:val="102"/>
        </w:rPr>
        <w:t xml:space="preserve"> </w:t>
      </w:r>
      <w:r>
        <w:rPr>
          <w:rFonts w:ascii="Times New Roman" w:hAnsi="Times New Roman" w:eastAsia="Times New Roman" w:cs="Times New Roman"/>
          <w:sz w:val="15"/>
          <w:szCs w:val="15"/>
          <w:color w:val="231F20"/>
          <w:spacing w:val="7"/>
        </w:rPr>
        <w:t>Kaelber</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7"/>
        </w:rPr>
        <w:t>DC</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7"/>
        </w:rPr>
        <w:t>Risk</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7"/>
        </w:rPr>
        <w:t>of</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7"/>
        </w:rPr>
        <w:t>myocard</w:t>
      </w:r>
      <w:r>
        <w:rPr>
          <w:rFonts w:ascii="Times New Roman" w:hAnsi="Times New Roman" w:eastAsia="Times New Roman" w:cs="Times New Roman"/>
          <w:sz w:val="15"/>
          <w:szCs w:val="15"/>
          <w:color w:val="231F20"/>
          <w:spacing w:val="6"/>
        </w:rPr>
        <w:t>itis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from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COVID-19</w:t>
      </w:r>
      <w:r>
        <w:rPr>
          <w:rFonts w:ascii="Times New Roman" w:hAnsi="Times New Roman" w:eastAsia="Times New Roman" w:cs="Times New Roman"/>
          <w:sz w:val="15"/>
          <w:szCs w:val="15"/>
          <w:color w:val="231F20"/>
          <w:spacing w:val="39"/>
          <w:w w:val="102"/>
        </w:rPr>
        <w:t xml:space="preserve"> </w:t>
      </w:r>
      <w:r>
        <w:rPr>
          <w:rFonts w:ascii="Times New Roman" w:hAnsi="Times New Roman" w:eastAsia="Times New Roman" w:cs="Times New Roman"/>
          <w:sz w:val="15"/>
          <w:szCs w:val="15"/>
          <w:color w:val="231F20"/>
          <w:spacing w:val="4"/>
        </w:rPr>
        <w:t>infection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in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people</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4"/>
        </w:rPr>
        <w:t>under</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age</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20:</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a</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population-based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analysis</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medRxiv</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4"/>
        </w:rPr>
        <w:t>2021,</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23(7):</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21260998.</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10.1101/2021.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07.23.21260998.</w:t>
      </w:r>
    </w:p>
    <w:p>
      <w:pPr>
        <w:ind w:left="548" w:right="63" w:hanging="440"/>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1"/>
        </w:rPr>
        <w:t>[9]       </w:t>
      </w:r>
      <w:r>
        <w:rPr>
          <w:rFonts w:ascii="Times New Roman" w:hAnsi="Times New Roman" w:eastAsia="Times New Roman" w:cs="Times New Roman"/>
          <w:sz w:val="15"/>
          <w:szCs w:val="15"/>
          <w:color w:val="231F20"/>
        </w:rPr>
        <w:t>Blomberg</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rPr>
        <w:t>B</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Mohn</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KGI</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Brokstad</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KA</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Long</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rPr>
        <w:t>a </w:t>
      </w:r>
      <w:r>
        <w:rPr>
          <w:rFonts w:ascii="Times New Roman" w:hAnsi="Times New Roman" w:eastAsia="Times New Roman" w:cs="Times New Roman"/>
          <w:sz w:val="15"/>
          <w:szCs w:val="15"/>
          <w:color w:val="231F20"/>
          <w:spacing w:val="5"/>
        </w:rPr>
        <w:t>prospective</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cohort</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5"/>
        </w:rPr>
        <w:t>of home-isolated</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5"/>
        </w:rPr>
        <w:t>patients[J]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5"/>
        </w:rPr>
        <w:t>Nat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5"/>
        </w:rPr>
        <w:t>Med,</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5"/>
        </w:rPr>
        <w:t>2021,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27(9):</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1607-1613.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10.1038/s4159</w:t>
      </w:r>
      <w:r>
        <w:rPr>
          <w:rFonts w:ascii="Times New Roman" w:hAnsi="Times New Roman" w:eastAsia="Times New Roman" w:cs="Times New Roman"/>
          <w:sz w:val="15"/>
          <w:szCs w:val="15"/>
          <w:color w:val="231F20"/>
          <w:spacing w:val="1"/>
        </w:rPr>
        <w:t>1-021-01433-3.</w:t>
      </w:r>
    </w:p>
    <w:p>
      <w:pPr>
        <w:ind w:left="550" w:right="47" w:hanging="442"/>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[10]</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7"/>
        </w:rPr>
        <w:t>Punt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7"/>
        </w:rPr>
        <w:t>mann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7"/>
        </w:rPr>
        <w:t>VO,  Care</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7"/>
        </w:rPr>
        <w:t>rj  ML</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spacing w:val="7"/>
        </w:rPr>
        <w:t>,  Wie</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7"/>
        </w:rPr>
        <w:t>ter</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7"/>
        </w:rPr>
        <w:t>s  I</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7"/>
        </w:rPr>
        <w:t>,  et  al</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7"/>
        </w:rPr>
        <w:t>.  Outcomes </w:t>
      </w:r>
      <w:r>
        <w:rPr>
          <w:rFonts w:ascii="Times New Roman" w:hAnsi="Times New Roman" w:eastAsia="Times New Roman" w:cs="Times New Roman"/>
          <w:sz w:val="15"/>
          <w:szCs w:val="15"/>
          <w:color w:val="231F20"/>
          <w:spacing w:val="6"/>
        </w:rPr>
        <w:t xml:space="preserve"> 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cardiovascular</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6"/>
        </w:rPr>
        <w:t>magnetic</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6"/>
        </w:rPr>
        <w:t>resonance</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6"/>
        </w:rPr>
        <w:t>imaging</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6"/>
        </w:rPr>
        <w:t>in</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6"/>
        </w:rPr>
        <w:t>patients</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6"/>
        </w:rPr>
        <w:t>recen</w:t>
      </w:r>
      <w:r>
        <w:rPr>
          <w:rFonts w:ascii="Times New Roman" w:hAnsi="Times New Roman" w:eastAsia="Times New Roman" w:cs="Times New Roman"/>
          <w:sz w:val="15"/>
          <w:szCs w:val="15"/>
          <w:color w:val="231F20"/>
          <w:spacing w:val="5"/>
        </w:rPr>
        <w:t>tly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recovered</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rPr>
        <w:t>from</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disease</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15"/>
        </w:rPr>
        <w:t>2019</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5"/>
        </w:rPr>
        <w:t>-19)[J]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JAMA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5"/>
        </w:rPr>
        <w:t>5(11):</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5"/>
        </w:rPr>
        <w:t>1265-1273.</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5"/>
        </w:rPr>
        <w:t>10.1001/</w:t>
      </w:r>
      <w:r>
        <w:rPr>
          <w:rFonts w:ascii="Times New Roman" w:hAnsi="Times New Roman" w:eastAsia="Times New Roman" w:cs="Times New Roman"/>
          <w:sz w:val="15"/>
          <w:szCs w:val="15"/>
          <w:color w:val="231F20"/>
        </w:rPr>
        <w:t>jamacardio</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3557.</w:t>
      </w:r>
    </w:p>
    <w:p>
      <w:pPr>
        <w:ind w:left="108"/>
        <w:spacing w:before="10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[11]     </w:t>
      </w:r>
      <w:r>
        <w:rPr>
          <w:rFonts w:ascii="Times New Roman" w:hAnsi="Times New Roman" w:eastAsia="Times New Roman" w:cs="Times New Roman"/>
          <w:sz w:val="15"/>
          <w:szCs w:val="15"/>
          <w:color w:val="231F20"/>
        </w:rPr>
        <w:t>Wichmann</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Sperhake</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JP</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Lü</w:t>
      </w:r>
      <w:r>
        <w:rPr>
          <w:rFonts w:ascii="Times New Roman" w:hAnsi="Times New Roman" w:eastAsia="Times New Roman" w:cs="Times New Roman"/>
          <w:sz w:val="15"/>
          <w:szCs w:val="15"/>
          <w:color w:val="231F20"/>
        </w:rPr>
        <w:t>tgehetmann</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 </w:t>
      </w:r>
      <w:r>
        <w:rPr>
          <w:rFonts w:ascii="Times New Roman" w:hAnsi="Times New Roman" w:eastAsia="Times New Roman" w:cs="Times New Roman"/>
          <w:sz w:val="15"/>
          <w:szCs w:val="15"/>
          <w:color w:val="231F20"/>
        </w:rPr>
        <w:t>Autopsy</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findings</w:t>
      </w:r>
    </w:p>
    <w:p>
      <w:pPr>
        <w:spacing w:line="192" w:lineRule="auto"/>
        <w:sectPr>
          <w:type w:val="continuous"/>
          <w:pgSz w:w="11849" w:h="16101"/>
          <w:pgMar w:top="1340" w:right="843" w:bottom="0" w:left="867" w:header="1063" w:footer="0" w:gutter="0"/>
          <w:cols w:equalWidth="0" w:num="2">
            <w:col w:w="5116" w:space="100"/>
            <w:col w:w="4923" w:space="0"/>
          </w:cols>
        </w:sectPr>
        <w:rPr>
          <w:rFonts w:ascii="Times New Roman" w:hAnsi="Times New Roman" w:eastAsia="Times New Roman" w:cs="Times New Roman"/>
          <w:sz w:val="15"/>
          <w:szCs w:val="15"/>
        </w:rPr>
      </w:pPr>
    </w:p>
    <w:p>
      <w:pPr>
        <w:spacing w:before="36"/>
        <w:rPr/>
      </w:pPr>
      <w:r/>
    </w:p>
    <w:p>
      <w:pPr>
        <w:sectPr>
          <w:headerReference w:type="default" r:id="rId18"/>
          <w:pgSz w:w="11849" w:h="16101"/>
          <w:pgMar w:top="1340" w:right="890" w:bottom="0" w:left="976" w:header="1063" w:footer="0" w:gutter="0"/>
          <w:cols w:equalWidth="0" w:num="1">
            <w:col w:w="9982" w:space="0"/>
          </w:cols>
        </w:sectPr>
        <w:rPr/>
      </w:pPr>
    </w:p>
    <w:p>
      <w:pPr>
        <w:ind w:left="440" w:right="365" w:firstLine="5"/>
        <w:spacing w:before="28" w:line="318"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and</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9"/>
        </w:rPr>
        <w:t>venous</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9"/>
        </w:rPr>
        <w:t>thromboembolis</w:t>
      </w:r>
      <w:r>
        <w:rPr>
          <w:rFonts w:ascii="Times New Roman" w:hAnsi="Times New Roman" w:eastAsia="Times New Roman" w:cs="Times New Roman"/>
          <w:sz w:val="15"/>
          <w:szCs w:val="15"/>
          <w:color w:val="231F20"/>
          <w:spacing w:val="8"/>
        </w:rPr>
        <w:t>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in</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8"/>
        </w:rPr>
        <w:t>patients</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8"/>
        </w:rPr>
        <w:t>with</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COVID-19:</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a</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prospective</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cohort</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study</w:t>
      </w:r>
      <w:r>
        <w:rPr>
          <w:rFonts w:ascii="Times New Roman" w:hAnsi="Times New Roman" w:eastAsia="Times New Roman" w:cs="Times New Roman"/>
          <w:sz w:val="15"/>
          <w:szCs w:val="15"/>
          <w:color w:val="231F20"/>
          <w:spacing w:val="2"/>
        </w:rPr>
        <w:t>[J]. </w:t>
      </w:r>
      <w:r>
        <w:rPr>
          <w:rFonts w:ascii="Times New Roman" w:hAnsi="Times New Roman" w:eastAsia="Times New Roman" w:cs="Times New Roman"/>
          <w:sz w:val="15"/>
          <w:szCs w:val="15"/>
          <w:color w:val="231F20"/>
        </w:rPr>
        <w:t>Ann</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Intern</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spacing w:val="2"/>
        </w:rPr>
        <w:t>2020,</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2"/>
        </w:rPr>
        <w:t>173(4):</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spacing w:val="2"/>
        </w:rPr>
        <w:t>268-277.</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10.7326/M20-2003.</w:t>
      </w:r>
    </w:p>
    <w:p>
      <w:pPr>
        <w:ind w:left="429" w:right="365" w:hanging="429"/>
        <w:spacing w:before="3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[12]     Shi  S,</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4"/>
        </w:rPr>
        <w:t>Qin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M,</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4"/>
        </w:rPr>
        <w:t>Shen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B,</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4"/>
        </w:rPr>
        <w:t>et</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4"/>
        </w:rPr>
        <w:t>a</w:t>
      </w:r>
      <w:r>
        <w:rPr>
          <w:rFonts w:ascii="Times New Roman" w:hAnsi="Times New Roman" w:eastAsia="Times New Roman" w:cs="Times New Roman"/>
          <w:sz w:val="15"/>
          <w:szCs w:val="15"/>
          <w:color w:val="231F20"/>
          <w:spacing w:val="3"/>
        </w:rPr>
        <w:t>l.</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3"/>
        </w:rPr>
        <w:t>Association</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3"/>
        </w:rPr>
        <w:t>of</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spacing w:val="3"/>
        </w:rPr>
        <w:t>cardiac</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3"/>
        </w:rPr>
        <w:t>injury</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3"/>
        </w:rPr>
        <w:t>with</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mortality</w:t>
      </w:r>
      <w:r>
        <w:rPr>
          <w:rFonts w:ascii="Times New Roman" w:hAnsi="Times New Roman" w:eastAsia="Times New Roman" w:cs="Times New Roman"/>
          <w:sz w:val="15"/>
          <w:szCs w:val="15"/>
          <w:color w:val="231F20"/>
          <w:spacing w:val="55"/>
        </w:rPr>
        <w:t xml:space="preserve"> </w:t>
      </w:r>
      <w:r>
        <w:rPr>
          <w:rFonts w:ascii="Times New Roman" w:hAnsi="Times New Roman" w:eastAsia="Times New Roman" w:cs="Times New Roman"/>
          <w:sz w:val="15"/>
          <w:szCs w:val="15"/>
          <w:color w:val="231F20"/>
          <w:spacing w:val="8"/>
        </w:rPr>
        <w:t>in</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8"/>
        </w:rPr>
        <w:t>hospitalized</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8"/>
        </w:rPr>
        <w:t>patients</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8"/>
        </w:rPr>
        <w:t>with</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COVID-19</w:t>
      </w:r>
      <w:r>
        <w:rPr>
          <w:rFonts w:ascii="Times New Roman" w:hAnsi="Times New Roman" w:eastAsia="Times New Roman" w:cs="Times New Roman"/>
          <w:sz w:val="15"/>
          <w:szCs w:val="15"/>
          <w:color w:val="231F20"/>
          <w:spacing w:val="38"/>
        </w:rPr>
        <w:t xml:space="preserve"> </w:t>
      </w:r>
      <w:r>
        <w:rPr>
          <w:rFonts w:ascii="Times New Roman" w:hAnsi="Times New Roman" w:eastAsia="Times New Roman" w:cs="Times New Roman"/>
          <w:sz w:val="15"/>
          <w:szCs w:val="15"/>
          <w:color w:val="231F20"/>
          <w:spacing w:val="8"/>
        </w:rPr>
        <w:t>in</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8"/>
        </w:rPr>
        <w:t>Wuhan,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China</w:t>
      </w:r>
      <w:r>
        <w:rPr>
          <w:rFonts w:ascii="Times New Roman" w:hAnsi="Times New Roman" w:eastAsia="Times New Roman" w:cs="Times New Roman"/>
          <w:sz w:val="15"/>
          <w:szCs w:val="15"/>
          <w:color w:val="231F20"/>
          <w:spacing w:val="9"/>
        </w:rPr>
        <w:t>[J]</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rPr>
        <w:t>JAMA</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9"/>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9"/>
        </w:rPr>
        <w:t>5(7):</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802-810</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9"/>
        </w:rPr>
        <w:t>:  10.1001/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jamacardio</w:t>
      </w:r>
      <w:r>
        <w:rPr>
          <w:rFonts w:ascii="Times New Roman" w:hAnsi="Times New Roman" w:eastAsia="Times New Roman" w:cs="Times New Roman"/>
          <w:sz w:val="15"/>
          <w:szCs w:val="15"/>
          <w:color w:val="231F20"/>
          <w:spacing w:val="6"/>
        </w:rPr>
        <w:t>.2020.0950.</w:t>
      </w:r>
    </w:p>
    <w:p>
      <w:pPr>
        <w:ind w:left="444" w:right="364" w:hanging="444"/>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[13]     </w:t>
      </w:r>
      <w:r>
        <w:rPr>
          <w:rFonts w:ascii="Times New Roman" w:hAnsi="Times New Roman" w:eastAsia="Times New Roman" w:cs="Times New Roman"/>
          <w:sz w:val="15"/>
          <w:szCs w:val="15"/>
          <w:color w:val="231F20"/>
        </w:rPr>
        <w:t>Giustino</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Pinney</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SP</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Lala</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cardiovascular </w:t>
      </w:r>
      <w:r>
        <w:rPr>
          <w:rFonts w:ascii="Times New Roman" w:hAnsi="Times New Roman" w:eastAsia="Times New Roman" w:cs="Times New Roman"/>
          <w:sz w:val="15"/>
          <w:szCs w:val="15"/>
          <w:color w:val="231F20"/>
        </w:rPr>
        <w:t>disease</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injury</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arrhythmia</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focus</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seminar</w:t>
      </w:r>
      <w:r>
        <w:rPr>
          <w:rFonts w:ascii="Times New Roman" w:hAnsi="Times New Roman" w:eastAsia="Times New Roman" w:cs="Times New Roman"/>
          <w:sz w:val="15"/>
          <w:szCs w:val="15"/>
          <w:color w:val="231F20"/>
          <w:spacing w:val="9"/>
        </w:rPr>
        <w:t>[J].</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Coll</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3"/>
        </w:rPr>
        <w:t>2020,</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3"/>
        </w:rPr>
        <w:t>76(17):</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3"/>
        </w:rPr>
        <w:t>2011-2023.</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2"/>
        </w:rPr>
        <w:t>10.1016/j. </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2020.08.059.</w:t>
      </w:r>
    </w:p>
    <w:p>
      <w:pPr>
        <w:ind w:left="442" w:right="365"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[14]     </w:t>
      </w:r>
      <w:r>
        <w:rPr>
          <w:rFonts w:ascii="Times New Roman" w:hAnsi="Times New Roman" w:eastAsia="Times New Roman" w:cs="Times New Roman"/>
          <w:sz w:val="15"/>
          <w:szCs w:val="15"/>
          <w:color w:val="231F20"/>
        </w:rPr>
        <w:t>Ammirati</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E</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Varrenti</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Veronese</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Prevalence</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outcome </w:t>
      </w:r>
      <w:r>
        <w:rPr>
          <w:rFonts w:ascii="Times New Roman" w:hAnsi="Times New Roman" w:eastAsia="Times New Roman" w:cs="Times New Roman"/>
          <w:sz w:val="15"/>
          <w:szCs w:val="15"/>
          <w:color w:val="231F20"/>
          <w:spacing w:val="6"/>
        </w:rPr>
        <w:t>of patients</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6"/>
        </w:rPr>
        <w:t>with</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6"/>
        </w:rPr>
        <w:t>acute</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6"/>
        </w:rPr>
        <w:t>myocarditis</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6"/>
        </w:rPr>
        <w:t>positive</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6"/>
        </w:rPr>
        <w:t>viral</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6"/>
        </w:rPr>
        <w:t>search</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6"/>
        </w:rPr>
        <w:t>on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nasopharyngeal</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swab</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Fail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4"/>
        </w:rPr>
        <w:t>2021,</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4"/>
        </w:rPr>
        <w:t>23(7):</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4"/>
        </w:rPr>
        <w:t>1242-1</w:t>
      </w:r>
      <w:r>
        <w:rPr>
          <w:rFonts w:ascii="Times New Roman" w:hAnsi="Times New Roman" w:eastAsia="Times New Roman" w:cs="Times New Roman"/>
          <w:sz w:val="15"/>
          <w:szCs w:val="15"/>
          <w:color w:val="231F20"/>
          <w:spacing w:val="3"/>
        </w:rPr>
        <w:t>245.</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2"/>
        </w:rPr>
        <w:t>10.1002/</w:t>
      </w:r>
      <w:r>
        <w:rPr>
          <w:rFonts w:ascii="Times New Roman" w:hAnsi="Times New Roman" w:eastAsia="Times New Roman" w:cs="Times New Roman"/>
          <w:sz w:val="15"/>
          <w:szCs w:val="15"/>
          <w:color w:val="231F20"/>
        </w:rPr>
        <w:t>ejhf</w:t>
      </w:r>
      <w:r>
        <w:rPr>
          <w:rFonts w:ascii="Times New Roman" w:hAnsi="Times New Roman" w:eastAsia="Times New Roman" w:cs="Times New Roman"/>
          <w:sz w:val="15"/>
          <w:szCs w:val="15"/>
          <w:color w:val="231F20"/>
          <w:spacing w:val="2"/>
        </w:rPr>
        <w:t>.2247.</w:t>
      </w:r>
    </w:p>
    <w:p>
      <w:pPr>
        <w:ind w:left="445" w:right="364" w:hanging="445"/>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[15]     </w:t>
      </w:r>
      <w:r>
        <w:rPr>
          <w:rFonts w:ascii="Times New Roman" w:hAnsi="Times New Roman" w:eastAsia="Times New Roman" w:cs="Times New Roman"/>
          <w:sz w:val="15"/>
          <w:szCs w:val="15"/>
          <w:color w:val="231F20"/>
        </w:rPr>
        <w:t>Liu</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rPr>
        <w:t>PP</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Blet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1"/>
        </w:rPr>
        <w:t>,  </w:t>
      </w:r>
      <w:r>
        <w:rPr>
          <w:rFonts w:ascii="Times New Roman" w:hAnsi="Times New Roman" w:eastAsia="Times New Roman" w:cs="Times New Roman"/>
          <w:sz w:val="15"/>
          <w:szCs w:val="15"/>
          <w:color w:val="231F20"/>
        </w:rPr>
        <w:t>Smyth</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science</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underlying</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
        </w:rPr>
        <w:t>-19: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implications</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for</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5"/>
        </w:rPr>
        <w:t>the</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5"/>
        </w:rPr>
        <w:t>ca</w:t>
      </w:r>
      <w:r>
        <w:rPr>
          <w:rFonts w:ascii="Times New Roman" w:hAnsi="Times New Roman" w:eastAsia="Times New Roman" w:cs="Times New Roman"/>
          <w:sz w:val="15"/>
          <w:szCs w:val="15"/>
          <w:color w:val="231F20"/>
          <w:spacing w:val="4"/>
        </w:rPr>
        <w:t>rdiovascular</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4"/>
        </w:rPr>
        <w:t>system[J]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Circulation,</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142(1):</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spacing w:val="2"/>
        </w:rPr>
        <w:t>68-78.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10.1161/</w:t>
      </w:r>
      <w:r>
        <w:rPr>
          <w:rFonts w:ascii="Times New Roman" w:hAnsi="Times New Roman" w:eastAsia="Times New Roman" w:cs="Times New Roman"/>
          <w:sz w:val="15"/>
          <w:szCs w:val="15"/>
          <w:color w:val="231F20"/>
        </w:rPr>
        <w:t>CIRCULATIONAHA</w:t>
      </w:r>
      <w:r>
        <w:rPr>
          <w:rFonts w:ascii="Times New Roman" w:hAnsi="Times New Roman" w:eastAsia="Times New Roman" w:cs="Times New Roman"/>
          <w:sz w:val="15"/>
          <w:szCs w:val="15"/>
          <w:color w:val="231F20"/>
          <w:spacing w:val="2"/>
        </w:rPr>
        <w:t>.120.047549.</w:t>
      </w:r>
    </w:p>
    <w:p>
      <w:pPr>
        <w:ind w:left="440" w:right="364" w:hanging="440"/>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[16]     </w:t>
      </w:r>
      <w:r>
        <w:rPr>
          <w:rFonts w:ascii="Times New Roman" w:hAnsi="Times New Roman" w:eastAsia="Times New Roman" w:cs="Times New Roman"/>
          <w:sz w:val="15"/>
          <w:szCs w:val="15"/>
          <w:color w:val="231F20"/>
        </w:rPr>
        <w:t>Basso</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C</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Leone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Rizzo</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S</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Pathological</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features</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19-associated</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8"/>
        </w:rPr>
        <w:t>myocardial</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8"/>
        </w:rPr>
        <w:t>injury:</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8"/>
        </w:rPr>
        <w:t>a</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8"/>
        </w:rPr>
        <w:t>multicentre</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8"/>
        </w:rPr>
        <w:t>ca</w:t>
      </w:r>
      <w:r>
        <w:rPr>
          <w:rFonts w:ascii="Times New Roman" w:hAnsi="Times New Roman" w:eastAsia="Times New Roman" w:cs="Times New Roman"/>
          <w:sz w:val="15"/>
          <w:szCs w:val="15"/>
          <w:color w:val="231F20"/>
          <w:spacing w:val="7"/>
        </w:rPr>
        <w:t>rdiovascular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pathology</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rPr>
        <w:t>study</w:t>
      </w:r>
      <w:r>
        <w:rPr>
          <w:rFonts w:ascii="Times New Roman" w:hAnsi="Times New Roman" w:eastAsia="Times New Roman" w:cs="Times New Roman"/>
          <w:sz w:val="15"/>
          <w:szCs w:val="15"/>
          <w:color w:val="231F20"/>
          <w:spacing w:val="1"/>
        </w:rPr>
        <w:t>[J].</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spacing w:val="1"/>
        </w:rPr>
        <w:t>2020,</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spacing w:val="1"/>
        </w:rPr>
        <w:t>41(39):</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spacing w:val="1"/>
        </w:rPr>
        <w:t>3827-3835.</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1"/>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rPr>
        <w:t>ehaa</w:t>
      </w:r>
      <w:r>
        <w:rPr>
          <w:rFonts w:ascii="Times New Roman" w:hAnsi="Times New Roman" w:eastAsia="Times New Roman" w:cs="Times New Roman"/>
          <w:sz w:val="15"/>
          <w:szCs w:val="15"/>
          <w:color w:val="231F20"/>
          <w:spacing w:val="6"/>
        </w:rPr>
        <w:t>664.</w:t>
      </w:r>
    </w:p>
    <w:p>
      <w:pPr>
        <w:ind w:left="442" w:right="364"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[17]     </w:t>
      </w:r>
      <w:r>
        <w:rPr>
          <w:rFonts w:ascii="Times New Roman" w:hAnsi="Times New Roman" w:eastAsia="Times New Roman" w:cs="Times New Roman"/>
          <w:sz w:val="15"/>
          <w:szCs w:val="15"/>
          <w:color w:val="231F20"/>
        </w:rPr>
        <w:t>Skendros</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P</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Mitsios</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Chrysanthopoulou</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Complement</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and </w:t>
      </w:r>
      <w:r>
        <w:rPr>
          <w:rFonts w:ascii="Times New Roman" w:hAnsi="Times New Roman" w:eastAsia="Times New Roman" w:cs="Times New Roman"/>
          <w:sz w:val="15"/>
          <w:szCs w:val="15"/>
          <w:color w:val="231F20"/>
          <w:spacing w:val="3"/>
        </w:rPr>
        <w:t>tissue</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3"/>
        </w:rPr>
        <w:t>factor-enriched</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3"/>
        </w:rPr>
        <w:t>neutrophil</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2"/>
        </w:rPr>
        <w:t>extracellular</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2"/>
        </w:rPr>
        <w:t>traps</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2"/>
        </w:rPr>
        <w:t>are</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2"/>
        </w:rPr>
        <w:t>key</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drivers</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6"/>
        </w:rPr>
        <w:t>-19</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immunothrombosis</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Clin</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Invest</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6"/>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130(11):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6151-6157.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2"/>
        </w:rPr>
        <w:t>10.1172/</w:t>
      </w:r>
      <w:r>
        <w:rPr>
          <w:rFonts w:ascii="Times New Roman" w:hAnsi="Times New Roman" w:eastAsia="Times New Roman" w:cs="Times New Roman"/>
          <w:sz w:val="15"/>
          <w:szCs w:val="15"/>
          <w:color w:val="231F20"/>
        </w:rPr>
        <w:t>JCI</w:t>
      </w:r>
      <w:r>
        <w:rPr>
          <w:rFonts w:ascii="Times New Roman" w:hAnsi="Times New Roman" w:eastAsia="Times New Roman" w:cs="Times New Roman"/>
          <w:sz w:val="15"/>
          <w:szCs w:val="15"/>
          <w:color w:val="231F20"/>
          <w:spacing w:val="2"/>
        </w:rPr>
        <w:t>141374.</w:t>
      </w:r>
    </w:p>
    <w:p>
      <w:pPr>
        <w:ind w:left="446" w:right="363" w:hanging="446"/>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[18]</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Chau</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6"/>
        </w:rPr>
        <w:t>VQ,</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Giustino</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G,</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Mahmood</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K,</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Cardiogenic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sho</w:t>
      </w:r>
      <w:r>
        <w:rPr>
          <w:rFonts w:ascii="Times New Roman" w:hAnsi="Times New Roman" w:eastAsia="Times New Roman" w:cs="Times New Roman"/>
          <w:sz w:val="15"/>
          <w:szCs w:val="15"/>
          <w:color w:val="231F20"/>
          <w:spacing w:val="5"/>
        </w:rPr>
        <w:t>ck</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5"/>
        </w:rPr>
        <w:t>and</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5"/>
        </w:rPr>
        <w:t>hyperinflammatory</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syndrome</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5"/>
        </w:rPr>
        <w:t>in</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5"/>
        </w:rPr>
        <w:t>young</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5"/>
        </w:rPr>
        <w:t>males</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5"/>
        </w:rPr>
        <w:t>with</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4"/>
        </w:rPr>
        <w:t>COVID-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19[J]</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rPr>
        <w:t>Circ</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rPr>
        <w:t>Fail</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8"/>
        </w:rPr>
        <w:t>2020,  13(10):</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8"/>
        </w:rPr>
        <w:t>e0074</w:t>
      </w:r>
      <w:r>
        <w:rPr>
          <w:rFonts w:ascii="Times New Roman" w:hAnsi="Times New Roman" w:eastAsia="Times New Roman" w:cs="Times New Roman"/>
          <w:sz w:val="15"/>
          <w:szCs w:val="15"/>
          <w:color w:val="231F20"/>
          <w:spacing w:val="7"/>
        </w:rPr>
        <w:t>85</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7"/>
        </w:rPr>
        <w:t>:  10.1161/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CIRCHEARTFAILURE</w:t>
      </w:r>
      <w:r>
        <w:rPr>
          <w:rFonts w:ascii="Times New Roman" w:hAnsi="Times New Roman" w:eastAsia="Times New Roman" w:cs="Times New Roman"/>
          <w:sz w:val="15"/>
          <w:szCs w:val="15"/>
          <w:color w:val="231F20"/>
          <w:spacing w:val="3"/>
        </w:rPr>
        <w:t>.120.007485.</w:t>
      </w:r>
    </w:p>
    <w:p>
      <w:pPr>
        <w:ind w:left="444" w:right="363" w:hanging="444"/>
        <w:spacing w:before="102" w:line="2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[19]     </w:t>
      </w:r>
      <w:r>
        <w:rPr>
          <w:rFonts w:ascii="Times New Roman" w:hAnsi="Times New Roman" w:eastAsia="Times New Roman" w:cs="Times New Roman"/>
          <w:sz w:val="15"/>
          <w:szCs w:val="15"/>
          <w:color w:val="231F20"/>
        </w:rPr>
        <w:t>Mogensen</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TH</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Pathogen</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recognition</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inflammatory</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signaling</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in </w:t>
      </w:r>
      <w:r>
        <w:rPr>
          <w:rFonts w:ascii="Times New Roman" w:hAnsi="Times New Roman" w:eastAsia="Times New Roman" w:cs="Times New Roman"/>
          <w:sz w:val="15"/>
          <w:szCs w:val="15"/>
          <w:color w:val="231F20"/>
        </w:rPr>
        <w:t>innate</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rPr>
        <w:t>immune</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defenses</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Clin</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Microbiol</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Rev</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6"/>
        </w:rPr>
        <w:t>2009,</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6"/>
        </w:rPr>
        <w:t>22(2):</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6"/>
        </w:rPr>
        <w:t>240-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273.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10.1128/</w:t>
      </w:r>
      <w:r>
        <w:rPr>
          <w:rFonts w:ascii="Times New Roman" w:hAnsi="Times New Roman" w:eastAsia="Times New Roman" w:cs="Times New Roman"/>
          <w:sz w:val="15"/>
          <w:szCs w:val="15"/>
          <w:color w:val="231F20"/>
        </w:rPr>
        <w:t>CMR</w:t>
      </w:r>
      <w:r>
        <w:rPr>
          <w:rFonts w:ascii="Times New Roman" w:hAnsi="Times New Roman" w:eastAsia="Times New Roman" w:cs="Times New Roman"/>
          <w:sz w:val="15"/>
          <w:szCs w:val="15"/>
          <w:color w:val="231F20"/>
          <w:spacing w:val="2"/>
        </w:rPr>
        <w:t>.00046-0</w:t>
      </w:r>
      <w:r>
        <w:rPr>
          <w:rFonts w:ascii="Times New Roman" w:hAnsi="Times New Roman" w:eastAsia="Times New Roman" w:cs="Times New Roman"/>
          <w:sz w:val="15"/>
          <w:szCs w:val="15"/>
          <w:color w:val="231F20"/>
          <w:spacing w:val="1"/>
        </w:rPr>
        <w:t>8.</w:t>
      </w:r>
    </w:p>
    <w:p>
      <w:pPr>
        <w:ind w:left="441" w:right="364" w:hanging="441"/>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[20]</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Corrales-Medina</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7"/>
        </w:rPr>
        <w:t>VF,</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7"/>
        </w:rPr>
        <w:t>Mushe</w:t>
      </w:r>
      <w:r>
        <w:rPr>
          <w:rFonts w:ascii="Times New Roman" w:hAnsi="Times New Roman" w:eastAsia="Times New Roman" w:cs="Times New Roman"/>
          <w:sz w:val="15"/>
          <w:szCs w:val="15"/>
          <w:color w:val="231F20"/>
          <w:spacing w:val="6"/>
        </w:rPr>
        <w:t>r</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6"/>
        </w:rPr>
        <w:t>DM,</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Shachkina</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6"/>
        </w:rPr>
        <w:t>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6"/>
        </w:rPr>
        <w:t>Acute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0"/>
        </w:rPr>
        <w:t>pneumonia</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10"/>
        </w:rPr>
        <w:t>and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0"/>
        </w:rPr>
        <w:t>the</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10"/>
        </w:rPr>
        <w:t>cardio</w:t>
      </w:r>
      <w:r>
        <w:rPr>
          <w:rFonts w:ascii="Times New Roman" w:hAnsi="Times New Roman" w:eastAsia="Times New Roman" w:cs="Times New Roman"/>
          <w:sz w:val="15"/>
          <w:szCs w:val="15"/>
          <w:color w:val="231F20"/>
          <w:spacing w:val="9"/>
        </w:rPr>
        <w:t>vascular</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9"/>
        </w:rPr>
        <w:t>system[J]</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Lancet,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2013,</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381(9865): 496-505.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2"/>
        </w:rPr>
        <w:t>10.1016/S0140-6736(12)61266-5.</w:t>
      </w:r>
    </w:p>
    <w:p>
      <w:pPr>
        <w:ind w:left="446" w:right="365" w:hanging="446"/>
        <w:spacing w:before="101" w:line="2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[21]     </w:t>
      </w:r>
      <w:r>
        <w:rPr>
          <w:rFonts w:ascii="Times New Roman" w:hAnsi="Times New Roman" w:eastAsia="Times New Roman" w:cs="Times New Roman"/>
          <w:sz w:val="15"/>
          <w:szCs w:val="15"/>
          <w:color w:val="231F20"/>
        </w:rPr>
        <w:t>Thygesen</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rPr>
        <w:t>K</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Alpert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JS</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Jaffe</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AS</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Fourth</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universal</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definition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rPr>
        <w:t>infarction</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13"/>
        </w:rPr>
        <w:t>(2018)[J]</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rPr>
        <w:t>Circulation</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13"/>
        </w:rPr>
        <w:t>2018,  138(20</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e618-e651.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10.1161/</w:t>
      </w:r>
      <w:r>
        <w:rPr>
          <w:rFonts w:ascii="Times New Roman" w:hAnsi="Times New Roman" w:eastAsia="Times New Roman" w:cs="Times New Roman"/>
          <w:sz w:val="15"/>
          <w:szCs w:val="15"/>
          <w:color w:val="231F20"/>
        </w:rPr>
        <w:t>CIR</w:t>
      </w:r>
      <w:r>
        <w:rPr>
          <w:rFonts w:ascii="Times New Roman" w:hAnsi="Times New Roman" w:eastAsia="Times New Roman" w:cs="Times New Roman"/>
          <w:sz w:val="15"/>
          <w:szCs w:val="15"/>
          <w:color w:val="231F20"/>
          <w:spacing w:val="2"/>
        </w:rPr>
        <w:t>.0000000000000617.</w:t>
      </w:r>
    </w:p>
    <w:p>
      <w:pPr>
        <w:ind w:left="442" w:right="350" w:hanging="442"/>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[22]     Sarkisian</w:t>
      </w:r>
      <w:r>
        <w:rPr>
          <w:rFonts w:ascii="Times New Roman" w:hAnsi="Times New Roman" w:eastAsia="Times New Roman" w:cs="Times New Roman"/>
          <w:sz w:val="15"/>
          <w:szCs w:val="15"/>
          <w:color w:val="231F20"/>
          <w:spacing w:val="47"/>
          <w:w w:val="102"/>
        </w:rPr>
        <w:t xml:space="preserve"> </w:t>
      </w:r>
      <w:r>
        <w:rPr>
          <w:rFonts w:ascii="Times New Roman" w:hAnsi="Times New Roman" w:eastAsia="Times New Roman" w:cs="Times New Roman"/>
          <w:sz w:val="15"/>
          <w:szCs w:val="15"/>
          <w:color w:val="231F20"/>
          <w:spacing w:val="5"/>
        </w:rPr>
        <w:t>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Saaby</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L,</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Poulsen</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TS,</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5"/>
        </w:rPr>
        <w:t>et</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5"/>
        </w:rPr>
        <w:t>al.</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Prognostic</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5"/>
        </w:rPr>
        <w:t>impact</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5"/>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9"/>
        </w:rPr>
        <w:t>myocardial</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9"/>
        </w:rPr>
        <w:t>injury</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9"/>
        </w:rPr>
        <w:t>related</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9"/>
        </w:rPr>
        <w:t>to</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9"/>
        </w:rPr>
        <w:t>various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cardiac</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and</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9"/>
        </w:rPr>
        <w:t>noncardiac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conditions</w:t>
      </w:r>
      <w:r>
        <w:rPr>
          <w:rFonts w:ascii="Times New Roman" w:hAnsi="Times New Roman" w:eastAsia="Times New Roman" w:cs="Times New Roman"/>
          <w:sz w:val="15"/>
          <w:szCs w:val="15"/>
          <w:color w:val="231F20"/>
          <w:spacing w:val="2"/>
        </w:rPr>
        <w:t>[J].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 2016,</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2"/>
        </w:rPr>
        <w:t>129(5):</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2"/>
        </w:rPr>
        <w:t>506-514.</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spacing w:val="1"/>
        </w:rPr>
        <w:t>e1.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1"/>
        </w:rPr>
        <w:t>10.1016/j.</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amjmed</w:t>
      </w:r>
      <w:r>
        <w:rPr>
          <w:rFonts w:ascii="Times New Roman" w:hAnsi="Times New Roman" w:eastAsia="Times New Roman" w:cs="Times New Roman"/>
          <w:sz w:val="15"/>
          <w:szCs w:val="15"/>
          <w:color w:val="231F20"/>
          <w:spacing w:val="3"/>
        </w:rPr>
        <w:t>.2015.12.009.</w:t>
      </w:r>
    </w:p>
    <w:p>
      <w:pPr>
        <w:ind w:left="446" w:right="364" w:hanging="446"/>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[23]     </w:t>
      </w:r>
      <w:r>
        <w:rPr>
          <w:rFonts w:ascii="Times New Roman" w:hAnsi="Times New Roman" w:eastAsia="Times New Roman" w:cs="Times New Roman"/>
          <w:sz w:val="15"/>
          <w:szCs w:val="15"/>
          <w:color w:val="231F20"/>
        </w:rPr>
        <w:t>Sarkisian</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Saaby</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Poulsen</w:t>
      </w:r>
      <w:r>
        <w:rPr>
          <w:rFonts w:ascii="Times New Roman" w:hAnsi="Times New Roman" w:eastAsia="Times New Roman" w:cs="Times New Roman"/>
          <w:sz w:val="15"/>
          <w:szCs w:val="15"/>
          <w:color w:val="231F20"/>
          <w:spacing w:val="17"/>
          <w:w w:val="101"/>
        </w:rPr>
        <w:t xml:space="preserve"> </w:t>
      </w:r>
      <w:r>
        <w:rPr>
          <w:rFonts w:ascii="Times New Roman" w:hAnsi="Times New Roman" w:eastAsia="Times New Roman" w:cs="Times New Roman"/>
          <w:sz w:val="15"/>
          <w:szCs w:val="15"/>
          <w:color w:val="231F20"/>
        </w:rPr>
        <w:t>TS</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Clinical</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characteristics</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and </w:t>
      </w:r>
      <w:r>
        <w:rPr>
          <w:rFonts w:ascii="Times New Roman" w:hAnsi="Times New Roman" w:eastAsia="Times New Roman" w:cs="Times New Roman"/>
          <w:sz w:val="15"/>
          <w:szCs w:val="15"/>
          <w:color w:val="231F20"/>
          <w:spacing w:val="2"/>
        </w:rPr>
        <w:t>outcomes</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2"/>
        </w:rPr>
        <w:t>of patients</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spacing w:val="2"/>
        </w:rPr>
        <w:t>with</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2"/>
        </w:rPr>
        <w:t>myocardial</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infarction,</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2"/>
        </w:rPr>
        <w:t>myocardial</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in</w:t>
      </w:r>
      <w:r>
        <w:rPr>
          <w:rFonts w:ascii="Times New Roman" w:hAnsi="Times New Roman" w:eastAsia="Times New Roman" w:cs="Times New Roman"/>
          <w:sz w:val="15"/>
          <w:szCs w:val="15"/>
          <w:color w:val="231F20"/>
          <w:spacing w:val="1"/>
        </w:rPr>
        <w:t>jury,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nonelevated</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troponins</w:t>
      </w:r>
      <w:r>
        <w:rPr>
          <w:rFonts w:ascii="Times New Roman" w:hAnsi="Times New Roman" w:eastAsia="Times New Roman" w:cs="Times New Roman"/>
          <w:sz w:val="15"/>
          <w:szCs w:val="15"/>
          <w:color w:val="231F20"/>
          <w:spacing w:val="2"/>
        </w:rPr>
        <w:t>[J].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2016,  129(4):</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spacing w:val="2"/>
        </w:rPr>
        <w:t>446.</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spacing w:val="2"/>
        </w:rPr>
        <w:t>e5-446.</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e21.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amjmed</w:t>
      </w:r>
      <w:r>
        <w:rPr>
          <w:rFonts w:ascii="Times New Roman" w:hAnsi="Times New Roman" w:eastAsia="Times New Roman" w:cs="Times New Roman"/>
          <w:sz w:val="15"/>
          <w:szCs w:val="15"/>
          <w:color w:val="231F20"/>
          <w:spacing w:val="2"/>
        </w:rPr>
        <w:t>.2015.11.006.</w:t>
      </w:r>
    </w:p>
    <w:p>
      <w:pPr>
        <w:ind w:left="446" w:right="363" w:hanging="446"/>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[24]     </w:t>
      </w:r>
      <w:r>
        <w:rPr>
          <w:rFonts w:ascii="Times New Roman" w:hAnsi="Times New Roman" w:eastAsia="Times New Roman" w:cs="Times New Roman"/>
          <w:sz w:val="15"/>
          <w:szCs w:val="15"/>
          <w:color w:val="231F20"/>
        </w:rPr>
        <w:t>Ammirati</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E</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Lupi</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Palazzini</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Prevalence</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characteristics</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and</w:t>
      </w:r>
      <w:r>
        <w:rPr>
          <w:rFonts w:ascii="Times New Roman" w:hAnsi="Times New Roman" w:eastAsia="Times New Roman" w:cs="Times New Roman"/>
          <w:sz w:val="15"/>
          <w:szCs w:val="15"/>
          <w:color w:val="231F20"/>
          <w:spacing w:val="43"/>
          <w:w w:val="101"/>
        </w:rPr>
        <w:t xml:space="preserve"> </w:t>
      </w:r>
      <w:r>
        <w:rPr>
          <w:rFonts w:ascii="Times New Roman" w:hAnsi="Times New Roman" w:eastAsia="Times New Roman" w:cs="Times New Roman"/>
          <w:sz w:val="15"/>
          <w:szCs w:val="15"/>
          <w:color w:val="231F20"/>
          <w:spacing w:val="8"/>
        </w:rPr>
        <w:t>outcomes</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8"/>
        </w:rPr>
        <w:t>of</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8"/>
        </w:rPr>
        <w:t>COVID-19–associated</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8"/>
        </w:rPr>
        <w:t>acute</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8"/>
        </w:rPr>
        <w:t>myocarditis[J]</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Circulation</w:t>
      </w:r>
      <w:r>
        <w:rPr>
          <w:rFonts w:ascii="Times New Roman" w:hAnsi="Times New Roman" w:eastAsia="Times New Roman" w:cs="Times New Roman"/>
          <w:sz w:val="15"/>
          <w:szCs w:val="15"/>
          <w:color w:val="231F20"/>
          <w:spacing w:val="16"/>
        </w:rPr>
        <w:t>,  2022,  145(15):</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spacing w:val="16"/>
        </w:rPr>
        <w:t>1123</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16"/>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6"/>
        </w:rPr>
        <w:t>1139</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16"/>
        </w:rPr>
        <w:t>.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6"/>
        </w:rPr>
        <w:t>:</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spacing w:val="15"/>
        </w:rPr>
        <w:t>10</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5"/>
        </w:rPr>
        <w:t>1161/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CIRCULATIONAHA.121.05681</w:t>
      </w:r>
      <w:r>
        <w:rPr>
          <w:rFonts w:ascii="Times New Roman" w:hAnsi="Times New Roman" w:eastAsia="Times New Roman" w:cs="Times New Roman"/>
          <w:sz w:val="15"/>
          <w:szCs w:val="15"/>
          <w:color w:val="231F20"/>
          <w:spacing w:val="-1"/>
        </w:rPr>
        <w:t>7.</w:t>
      </w:r>
    </w:p>
    <w:p>
      <w:pPr>
        <w:ind w:left="440" w:right="363" w:hanging="440"/>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2"/>
        </w:rPr>
        <w:t>[25]     </w:t>
      </w:r>
      <w:r>
        <w:rPr>
          <w:rFonts w:ascii="Times New Roman" w:hAnsi="Times New Roman" w:eastAsia="Times New Roman" w:cs="Times New Roman"/>
          <w:sz w:val="15"/>
          <w:szCs w:val="15"/>
          <w:color w:val="231F20"/>
        </w:rPr>
        <w:t>Patone</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Mei</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XW</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Handunnetthi</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Risks</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myocarditis</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pericarditis,</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and</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cardiac</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arrhythmias</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associated</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5"/>
        </w:rPr>
        <w:t>with</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CO</w:t>
      </w:r>
      <w:r>
        <w:rPr>
          <w:rFonts w:ascii="Times New Roman" w:hAnsi="Times New Roman" w:eastAsia="Times New Roman" w:cs="Times New Roman"/>
          <w:sz w:val="15"/>
          <w:szCs w:val="15"/>
          <w:color w:val="231F20"/>
          <w:spacing w:val="4"/>
        </w:rPr>
        <w:t>VID-19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vaccination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or</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SARS</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CoV</w:t>
      </w:r>
      <w:r>
        <w:rPr>
          <w:rFonts w:ascii="Times New Roman" w:hAnsi="Times New Roman" w:eastAsia="Times New Roman" w:cs="Times New Roman"/>
          <w:sz w:val="15"/>
          <w:szCs w:val="15"/>
          <w:color w:val="231F20"/>
          <w:spacing w:val="3"/>
        </w:rPr>
        <w:t>-2 </w:t>
      </w:r>
      <w:r>
        <w:rPr>
          <w:rFonts w:ascii="Times New Roman" w:hAnsi="Times New Roman" w:eastAsia="Times New Roman" w:cs="Times New Roman"/>
          <w:sz w:val="15"/>
          <w:szCs w:val="15"/>
          <w:color w:val="231F20"/>
        </w:rPr>
        <w:t>infection</w:t>
      </w:r>
      <w:r>
        <w:rPr>
          <w:rFonts w:ascii="Times New Roman" w:hAnsi="Times New Roman" w:eastAsia="Times New Roman" w:cs="Times New Roman"/>
          <w:sz w:val="15"/>
          <w:szCs w:val="15"/>
          <w:color w:val="231F20"/>
          <w:spacing w:val="3"/>
        </w:rPr>
        <w:t>[J]. </w:t>
      </w:r>
      <w:r>
        <w:rPr>
          <w:rFonts w:ascii="Times New Roman" w:hAnsi="Times New Roman" w:eastAsia="Times New Roman" w:cs="Times New Roman"/>
          <w:sz w:val="15"/>
          <w:szCs w:val="15"/>
          <w:color w:val="231F20"/>
        </w:rPr>
        <w:t>Nat</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3"/>
        </w:rPr>
        <w:t>, 2022,</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spacing w:val="3"/>
        </w:rPr>
        <w:t>28(2):</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spacing w:val="3"/>
        </w:rPr>
        <w:t>410-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422.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2"/>
        </w:rPr>
        <w:t>10.1038/s41591-021-01630-0.</w:t>
      </w:r>
    </w:p>
    <w:p>
      <w:pPr>
        <w:spacing w:before="104" w:line="19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[26]     </w:t>
      </w:r>
      <w:r>
        <w:rPr>
          <w:rFonts w:ascii="Times New Roman" w:hAnsi="Times New Roman" w:eastAsia="Times New Roman" w:cs="Times New Roman"/>
          <w:sz w:val="15"/>
          <w:szCs w:val="15"/>
          <w:color w:val="231F20"/>
        </w:rPr>
        <w:t>Kotecha</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Knight</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DS</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Razvi</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Y</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Patterns</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injury</w:t>
      </w:r>
    </w:p>
    <w:p>
      <w:pPr>
        <w:spacing w:line="14" w:lineRule="auto"/>
        <w:rPr>
          <w:rFonts w:ascii="Arial"/>
          <w:sz w:val="2"/>
        </w:rPr>
      </w:pPr>
      <w:r>
        <w:rPr>
          <w:rFonts w:ascii="Arial" w:hAnsi="Arial" w:eastAsia="Arial" w:cs="Arial"/>
          <w:sz w:val="2"/>
          <w:szCs w:val="2"/>
        </w:rPr>
        <w:br w:type="column"/>
      </w:r>
    </w:p>
    <w:p>
      <w:pPr>
        <w:ind w:left="445" w:right="15"/>
        <w:spacing w:before="26" w:line="323"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in</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7"/>
        </w:rPr>
        <w:t>recovered</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7"/>
        </w:rPr>
        <w:t>troponin-positive</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7"/>
        </w:rPr>
        <w:t>COVI</w:t>
      </w:r>
      <w:r>
        <w:rPr>
          <w:rFonts w:ascii="Times New Roman" w:hAnsi="Times New Roman" w:eastAsia="Times New Roman" w:cs="Times New Roman"/>
          <w:sz w:val="15"/>
          <w:szCs w:val="15"/>
          <w:color w:val="231F20"/>
          <w:spacing w:val="6"/>
        </w:rPr>
        <w:t>D-19</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6"/>
        </w:rPr>
        <w:t>patients</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assessed</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6"/>
        </w:rPr>
        <w:t>by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cardiovascular</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rPr>
        <w:t>magnetic</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resonance</w:t>
      </w:r>
      <w:r>
        <w:rPr>
          <w:rFonts w:ascii="Times New Roman" w:hAnsi="Times New Roman" w:eastAsia="Times New Roman" w:cs="Times New Roman"/>
          <w:sz w:val="15"/>
          <w:szCs w:val="15"/>
          <w:color w:val="231F20"/>
          <w:spacing w:val="7"/>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7"/>
        </w:rPr>
        <w:t>2021,</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7"/>
        </w:rPr>
        <w:t>42(19):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1866-1878.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ehab</w:t>
      </w:r>
      <w:r>
        <w:rPr>
          <w:rFonts w:ascii="Times New Roman" w:hAnsi="Times New Roman" w:eastAsia="Times New Roman" w:cs="Times New Roman"/>
          <w:sz w:val="15"/>
          <w:szCs w:val="15"/>
          <w:color w:val="231F20"/>
          <w:spacing w:val="3"/>
        </w:rPr>
        <w:t>075.</w:t>
      </w:r>
    </w:p>
    <w:p>
      <w:pPr>
        <w:ind w:left="442" w:right="13" w:hanging="442"/>
        <w:spacing w:before="23"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[27]     </w:t>
      </w:r>
      <w:r>
        <w:rPr>
          <w:rFonts w:ascii="Times New Roman" w:hAnsi="Times New Roman" w:eastAsia="Times New Roman" w:cs="Times New Roman"/>
          <w:sz w:val="15"/>
          <w:szCs w:val="15"/>
          <w:color w:val="231F20"/>
        </w:rPr>
        <w:t>Katsoularis</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I</w:t>
      </w:r>
      <w:r>
        <w:rPr>
          <w:rFonts w:ascii="Times New Roman" w:hAnsi="Times New Roman" w:eastAsia="Times New Roman" w:cs="Times New Roman"/>
          <w:sz w:val="15"/>
          <w:szCs w:val="15"/>
          <w:color w:val="231F20"/>
          <w:spacing w:val="5"/>
        </w:rPr>
        <w:t>, </w:t>
      </w:r>
      <w:r>
        <w:rPr>
          <w:rFonts w:ascii="Times New Roman" w:hAnsi="Times New Roman" w:eastAsia="Times New Roman" w:cs="Times New Roman"/>
          <w:sz w:val="15"/>
          <w:szCs w:val="15"/>
          <w:color w:val="231F20"/>
        </w:rPr>
        <w:t>Fonseca</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Rodr</w:t>
      </w:r>
      <w:r>
        <w:rPr>
          <w:rFonts w:ascii="Times New Roman" w:hAnsi="Times New Roman" w:eastAsia="Times New Roman" w:cs="Times New Roman"/>
          <w:sz w:val="15"/>
          <w:szCs w:val="15"/>
          <w:color w:val="231F20"/>
          <w:spacing w:val="5"/>
        </w:rPr>
        <w:t>í</w:t>
      </w:r>
      <w:r>
        <w:rPr>
          <w:rFonts w:ascii="Times New Roman" w:hAnsi="Times New Roman" w:eastAsia="Times New Roman" w:cs="Times New Roman"/>
          <w:sz w:val="15"/>
          <w:szCs w:val="15"/>
          <w:color w:val="231F20"/>
        </w:rPr>
        <w:t>guez</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O</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Farrington</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P</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Risk</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acute </w:t>
      </w:r>
      <w:r>
        <w:rPr>
          <w:rFonts w:ascii="Times New Roman" w:hAnsi="Times New Roman" w:eastAsia="Times New Roman" w:cs="Times New Roman"/>
          <w:sz w:val="15"/>
          <w:szCs w:val="15"/>
          <w:color w:val="231F20"/>
          <w:spacing w:val="4"/>
        </w:rPr>
        <w:t>myocardial</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infarction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and</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4"/>
        </w:rPr>
        <w:t>ischaemic</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4"/>
        </w:rPr>
        <w:t>stroke</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following</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CO</w:t>
      </w:r>
      <w:r>
        <w:rPr>
          <w:rFonts w:ascii="Times New Roman" w:hAnsi="Times New Roman" w:eastAsia="Times New Roman" w:cs="Times New Roman"/>
          <w:sz w:val="15"/>
          <w:szCs w:val="15"/>
          <w:color w:val="231F20"/>
          <w:spacing w:val="3"/>
        </w:rPr>
        <w:t>VID-19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8"/>
        </w:rPr>
        <w:t>Sweden:</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a</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8"/>
        </w:rPr>
        <w:t>self-controlled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case</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8"/>
        </w:rPr>
        <w:t>series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and</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8"/>
        </w:rPr>
        <w:t>matched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coho</w:t>
      </w:r>
      <w:r>
        <w:rPr>
          <w:rFonts w:ascii="Times New Roman" w:hAnsi="Times New Roman" w:eastAsia="Times New Roman" w:cs="Times New Roman"/>
          <w:sz w:val="15"/>
          <w:szCs w:val="15"/>
          <w:color w:val="231F20"/>
          <w:spacing w:val="7"/>
        </w:rPr>
        <w:t>rt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study</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Lancet</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2"/>
        </w:rPr>
        <w:t>2021,</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2"/>
        </w:rPr>
        <w:t>398(10300):</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2"/>
        </w:rPr>
        <w:t>599-607.</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2"/>
        </w:rPr>
        <w:t>10.1016/S0</w:t>
      </w:r>
      <w:r>
        <w:rPr>
          <w:rFonts w:ascii="Times New Roman" w:hAnsi="Times New Roman" w:eastAsia="Times New Roman" w:cs="Times New Roman"/>
          <w:sz w:val="15"/>
          <w:szCs w:val="15"/>
          <w:color w:val="231F20"/>
          <w:spacing w:val="1"/>
        </w:rPr>
        <w:t>140-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6736(21)00896-5.</w:t>
      </w:r>
    </w:p>
    <w:p>
      <w:pPr>
        <w:ind w:left="445" w:right="16" w:hanging="446"/>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[28]     </w:t>
      </w:r>
      <w:r>
        <w:rPr>
          <w:rFonts w:ascii="Times New Roman" w:hAnsi="Times New Roman" w:eastAsia="Times New Roman" w:cs="Times New Roman"/>
          <w:sz w:val="15"/>
          <w:szCs w:val="15"/>
          <w:color w:val="231F20"/>
        </w:rPr>
        <w:t>Giustino</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Croft</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LB</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Oates</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CP</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Takotsubo</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cardiomyopathy</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in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3"/>
        </w:rPr>
        <w:t>-19[J].</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Coll</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3"/>
        </w:rPr>
        <w:t>2020,</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76(5):</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628-629.</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1016/j.</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
        </w:rPr>
        <w:t>.2020.05.068.</w:t>
      </w:r>
    </w:p>
    <w:p>
      <w:pPr>
        <w:ind w:left="442" w:right="15" w:hanging="443"/>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[29]</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6"/>
        </w:rPr>
        <w:t>Gha</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6"/>
        </w:rPr>
        <w:t>semi</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H,</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6"/>
        </w:rPr>
        <w:t>Kazemian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S,</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Nejadghaderi</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SA,</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35"/>
          <w:w w:val="102"/>
        </w:rPr>
        <w:t xml:space="preserve"> </w:t>
      </w:r>
      <w:r>
        <w:rPr>
          <w:rFonts w:ascii="Times New Roman" w:hAnsi="Times New Roman" w:eastAsia="Times New Roman" w:cs="Times New Roman"/>
          <w:sz w:val="15"/>
          <w:szCs w:val="15"/>
          <w:color w:val="231F20"/>
          <w:spacing w:val="6"/>
        </w:rPr>
        <w:t>Takotsubo</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syndrome</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3"/>
        </w:rPr>
        <w:t>and</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COVID-19:</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a</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3"/>
        </w:rPr>
        <w:t>systematic</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review[</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Health</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2"/>
        </w:rPr>
        <w:t>Science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Reports</w:t>
      </w:r>
      <w:r>
        <w:rPr>
          <w:rFonts w:ascii="Times New Roman" w:hAnsi="Times New Roman" w:eastAsia="Times New Roman" w:cs="Times New Roman"/>
          <w:sz w:val="15"/>
          <w:szCs w:val="15"/>
          <w:color w:val="231F20"/>
          <w:spacing w:val="2"/>
        </w:rPr>
        <w:t>, 2023,</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6(1): e972.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10.1002/</w:t>
      </w:r>
      <w:r>
        <w:rPr>
          <w:rFonts w:ascii="Times New Roman" w:hAnsi="Times New Roman" w:eastAsia="Times New Roman" w:cs="Times New Roman"/>
          <w:sz w:val="15"/>
          <w:szCs w:val="15"/>
          <w:color w:val="231F20"/>
        </w:rPr>
        <w:t>hsr</w:t>
      </w:r>
      <w:r>
        <w:rPr>
          <w:rFonts w:ascii="Times New Roman" w:hAnsi="Times New Roman" w:eastAsia="Times New Roman" w:cs="Times New Roman"/>
          <w:sz w:val="15"/>
          <w:szCs w:val="15"/>
          <w:color w:val="231F20"/>
          <w:spacing w:val="2"/>
        </w:rPr>
        <w:t>2.972.</w:t>
      </w:r>
    </w:p>
    <w:p>
      <w:pPr>
        <w:ind w:left="445" w:right="15" w:hanging="445"/>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[30]     Feldstein</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LR,</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Tenforde</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MW,</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Friedman</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KG,</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3"/>
        </w:rPr>
        <w:t>et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3"/>
        </w:rPr>
        <w:t>al.</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3"/>
        </w:rPr>
        <w:t>Characteri</w:t>
      </w:r>
      <w:r>
        <w:rPr>
          <w:rFonts w:ascii="Times New Roman" w:hAnsi="Times New Roman" w:eastAsia="Times New Roman" w:cs="Times New Roman"/>
          <w:sz w:val="15"/>
          <w:szCs w:val="15"/>
          <w:color w:val="231F20"/>
          <w:spacing w:val="2"/>
        </w:rPr>
        <w:t>stics</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spacing w:val="45"/>
          <w:w w:val="101"/>
        </w:rPr>
        <w:t xml:space="preserve"> </w:t>
      </w:r>
      <w:r>
        <w:rPr>
          <w:rFonts w:ascii="Times New Roman" w:hAnsi="Times New Roman" w:eastAsia="Times New Roman" w:cs="Times New Roman"/>
          <w:sz w:val="15"/>
          <w:szCs w:val="15"/>
          <w:color w:val="231F20"/>
          <w:spacing w:val="6"/>
        </w:rPr>
        <w:t>outcomes</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6"/>
        </w:rPr>
        <w:t>of us</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children</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6"/>
        </w:rPr>
        <w:t>adolescents</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6"/>
        </w:rPr>
        <w:t>with</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6"/>
        </w:rPr>
        <w:t>multisystem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inflammatory</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2"/>
        </w:rPr>
        <w:t>syndrome</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in</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children</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(MIS-C)</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compare</w:t>
      </w:r>
      <w:r>
        <w:rPr>
          <w:rFonts w:ascii="Times New Roman" w:hAnsi="Times New Roman" w:eastAsia="Times New Roman" w:cs="Times New Roman"/>
          <w:sz w:val="15"/>
          <w:szCs w:val="15"/>
          <w:color w:val="231F20"/>
          <w:spacing w:val="1"/>
        </w:rPr>
        <w:t>d</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1"/>
        </w:rPr>
        <w:t>with</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1"/>
        </w:rPr>
        <w:t>severe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acute</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4"/>
        </w:rPr>
        <w:t>-19[J]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JAMA</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4"/>
        </w:rPr>
        <w:t>2021,</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325(11):</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4"/>
        </w:rPr>
        <w:t>1074-1087.</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4"/>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1001/</w:t>
      </w:r>
      <w:r>
        <w:rPr>
          <w:rFonts w:ascii="Times New Roman" w:hAnsi="Times New Roman" w:eastAsia="Times New Roman" w:cs="Times New Roman"/>
          <w:sz w:val="15"/>
          <w:szCs w:val="15"/>
          <w:color w:val="231F20"/>
        </w:rPr>
        <w:t>jama</w:t>
      </w:r>
      <w:r>
        <w:rPr>
          <w:rFonts w:ascii="Times New Roman" w:hAnsi="Times New Roman" w:eastAsia="Times New Roman" w:cs="Times New Roman"/>
          <w:sz w:val="15"/>
          <w:szCs w:val="15"/>
          <w:color w:val="231F20"/>
          <w:spacing w:val="3"/>
        </w:rPr>
        <w:t>.2021.2091.</w:t>
      </w:r>
    </w:p>
    <w:p>
      <w:pPr>
        <w:ind w:left="429" w:hanging="429"/>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[31]</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6"/>
        </w:rPr>
        <w:t>Patel</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P,</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DeCuir</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6"/>
        </w:rPr>
        <w:t>Abrams</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6"/>
        </w:rPr>
        <w:t>Clinical</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6"/>
        </w:rPr>
        <w:t>characteristics</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6"/>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0"/>
        </w:rPr>
        <w:t>multisystem</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10"/>
        </w:rPr>
        <w:t>inflammatory</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0"/>
        </w:rPr>
        <w:t>syndrom</w:t>
      </w:r>
      <w:r>
        <w:rPr>
          <w:rFonts w:ascii="Times New Roman" w:hAnsi="Times New Roman" w:eastAsia="Times New Roman" w:cs="Times New Roman"/>
          <w:sz w:val="15"/>
          <w:szCs w:val="15"/>
          <w:color w:val="231F20"/>
          <w:spacing w:val="9"/>
        </w:rPr>
        <w:t>e</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in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9"/>
        </w:rPr>
        <w:t>adults: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9"/>
        </w:rPr>
        <w:t>a</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9"/>
        </w:rPr>
        <w:t>systematic</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review</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JAMA</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Netw</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Open</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2"/>
        </w:rPr>
        <w:t>2021,</w:t>
      </w:r>
      <w:r>
        <w:rPr>
          <w:rFonts w:ascii="Times New Roman" w:hAnsi="Times New Roman" w:eastAsia="Times New Roman" w:cs="Times New Roman"/>
          <w:sz w:val="15"/>
          <w:szCs w:val="15"/>
          <w:color w:val="231F20"/>
          <w:spacing w:val="17"/>
          <w:w w:val="101"/>
        </w:rPr>
        <w:t xml:space="preserve"> </w:t>
      </w:r>
      <w:r>
        <w:rPr>
          <w:rFonts w:ascii="Times New Roman" w:hAnsi="Times New Roman" w:eastAsia="Times New Roman" w:cs="Times New Roman"/>
          <w:sz w:val="15"/>
          <w:szCs w:val="15"/>
          <w:color w:val="231F20"/>
          <w:spacing w:val="2"/>
        </w:rPr>
        <w:t>4(9):</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spacing w:val="2"/>
        </w:rPr>
        <w:t>e2126456.</w:t>
      </w:r>
      <w:r>
        <w:rPr>
          <w:rFonts w:ascii="Times New Roman" w:hAnsi="Times New Roman" w:eastAsia="Times New Roman" w:cs="Times New Roman"/>
          <w:sz w:val="15"/>
          <w:szCs w:val="15"/>
          <w:color w:val="231F20"/>
          <w:spacing w:val="17"/>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2"/>
        </w:rPr>
        <w:t>10.1001/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jamanetworkopen</w:t>
      </w:r>
      <w:r>
        <w:rPr>
          <w:rFonts w:ascii="Times New Roman" w:hAnsi="Times New Roman" w:eastAsia="Times New Roman" w:cs="Times New Roman"/>
          <w:sz w:val="15"/>
          <w:szCs w:val="15"/>
          <w:color w:val="231F20"/>
          <w:spacing w:val="6"/>
        </w:rPr>
        <w:t>.2021.26456.</w:t>
      </w:r>
    </w:p>
    <w:p>
      <w:pPr>
        <w:ind w:left="442" w:right="15"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1"/>
        </w:rPr>
        <w:t>[32]     </w:t>
      </w:r>
      <w:r>
        <w:rPr>
          <w:rFonts w:ascii="Times New Roman" w:hAnsi="Times New Roman" w:eastAsia="Times New Roman" w:cs="Times New Roman"/>
          <w:sz w:val="15"/>
          <w:szCs w:val="15"/>
          <w:color w:val="231F20"/>
        </w:rPr>
        <w:t>Huang</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Zhao</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P</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Tang</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involvement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patients </w:t>
      </w:r>
      <w:r>
        <w:rPr>
          <w:rFonts w:ascii="Times New Roman" w:hAnsi="Times New Roman" w:eastAsia="Times New Roman" w:cs="Times New Roman"/>
          <w:sz w:val="15"/>
          <w:szCs w:val="15"/>
          <w:color w:val="231F20"/>
          <w:spacing w:val="3"/>
        </w:rPr>
        <w:t>recovered</w:t>
      </w:r>
      <w:r>
        <w:rPr>
          <w:rFonts w:ascii="Times New Roman" w:hAnsi="Times New Roman" w:eastAsia="Times New Roman" w:cs="Times New Roman"/>
          <w:sz w:val="15"/>
          <w:szCs w:val="15"/>
          <w:color w:val="231F20"/>
          <w:spacing w:val="44"/>
        </w:rPr>
        <w:t xml:space="preserve"> </w:t>
      </w:r>
      <w:r>
        <w:rPr>
          <w:rFonts w:ascii="Times New Roman" w:hAnsi="Times New Roman" w:eastAsia="Times New Roman" w:cs="Times New Roman"/>
          <w:sz w:val="15"/>
          <w:szCs w:val="15"/>
          <w:color w:val="231F20"/>
          <w:spacing w:val="3"/>
        </w:rPr>
        <w:t>from</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COVID-2019</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identified</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spacing w:val="3"/>
        </w:rPr>
        <w:t>using</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magnetic</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3"/>
        </w:rPr>
        <w:t>resonance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6"/>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13(11):</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6"/>
        </w:rPr>
        <w:t>2330-2339.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jcmg</w:t>
      </w:r>
      <w:r>
        <w:rPr>
          <w:rFonts w:ascii="Times New Roman" w:hAnsi="Times New Roman" w:eastAsia="Times New Roman" w:cs="Times New Roman"/>
          <w:sz w:val="15"/>
          <w:szCs w:val="15"/>
          <w:color w:val="231F20"/>
          <w:spacing w:val="2"/>
        </w:rPr>
        <w:t>.2020.05.004.</w:t>
      </w:r>
    </w:p>
    <w:p>
      <w:pPr>
        <w:ind w:left="442" w:right="15" w:hanging="442"/>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[33]     </w:t>
      </w:r>
      <w:r>
        <w:rPr>
          <w:rFonts w:ascii="Times New Roman" w:hAnsi="Times New Roman" w:eastAsia="Times New Roman" w:cs="Times New Roman"/>
          <w:sz w:val="15"/>
          <w:szCs w:val="15"/>
          <w:color w:val="231F20"/>
        </w:rPr>
        <w:t>Pan</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rPr>
        <w:t>C</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Zhang</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Z</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Luo</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2"/>
        </w:rPr>
        <w:t>1</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2"/>
        </w:rPr>
        <w:t>2</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mapping</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showed </w:t>
      </w:r>
      <w:r>
        <w:rPr>
          <w:rFonts w:ascii="Times New Roman" w:hAnsi="Times New Roman" w:eastAsia="Times New Roman" w:cs="Times New Roman"/>
          <w:sz w:val="15"/>
          <w:szCs w:val="15"/>
          <w:color w:val="231F20"/>
          <w:spacing w:val="4"/>
        </w:rPr>
        <w:t>myocardial</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4"/>
        </w:rPr>
        <w:t>involvement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4"/>
        </w:rPr>
        <w:t>in</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4"/>
        </w:rPr>
        <w:t>rec</w:t>
      </w:r>
      <w:r>
        <w:rPr>
          <w:rFonts w:ascii="Times New Roman" w:hAnsi="Times New Roman" w:eastAsia="Times New Roman" w:cs="Times New Roman"/>
          <w:sz w:val="15"/>
          <w:szCs w:val="15"/>
          <w:color w:val="231F20"/>
          <w:spacing w:val="3"/>
        </w:rPr>
        <w:t>overed</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COVID-19</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3"/>
        </w:rPr>
        <w:t>patients</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initially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considered</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4"/>
        </w:rPr>
        <w:t>devoid</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4"/>
        </w:rPr>
        <w:t>of</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spacing w:val="4"/>
        </w:rPr>
        <w:t>cardiac</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spacing w:val="4"/>
        </w:rPr>
        <w:t>damage[J]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Magn</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Reson</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Imaging,</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2021,</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spacing w:val="2"/>
        </w:rPr>
        <w:t>54(2): 421-428.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10.1002/</w:t>
      </w:r>
      <w:r>
        <w:rPr>
          <w:rFonts w:ascii="Times New Roman" w:hAnsi="Times New Roman" w:eastAsia="Times New Roman" w:cs="Times New Roman"/>
          <w:sz w:val="15"/>
          <w:szCs w:val="15"/>
          <w:color w:val="231F20"/>
        </w:rPr>
        <w:t>jmri</w:t>
      </w:r>
      <w:r>
        <w:rPr>
          <w:rFonts w:ascii="Times New Roman" w:hAnsi="Times New Roman" w:eastAsia="Times New Roman" w:cs="Times New Roman"/>
          <w:sz w:val="15"/>
          <w:szCs w:val="15"/>
          <w:color w:val="231F20"/>
          <w:spacing w:val="2"/>
        </w:rPr>
        <w:t>.27534.</w:t>
      </w:r>
    </w:p>
    <w:p>
      <w:pPr>
        <w:ind w:left="444" w:right="15" w:hanging="444"/>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[34]     </w:t>
      </w:r>
      <w:r>
        <w:rPr>
          <w:rFonts w:ascii="Times New Roman" w:hAnsi="Times New Roman" w:eastAsia="Times New Roman" w:cs="Times New Roman"/>
          <w:sz w:val="15"/>
          <w:szCs w:val="15"/>
          <w:color w:val="231F20"/>
        </w:rPr>
        <w:t>Li</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X</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Wang</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4"/>
          <w:w w:val="102"/>
        </w:rPr>
        <w:t xml:space="preserve"> </w:t>
      </w:r>
      <w:r>
        <w:rPr>
          <w:rFonts w:ascii="Times New Roman" w:hAnsi="Times New Roman" w:eastAsia="Times New Roman" w:cs="Times New Roman"/>
          <w:sz w:val="15"/>
          <w:szCs w:val="15"/>
          <w:color w:val="231F20"/>
        </w:rPr>
        <w:t>Zhao</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R</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Elevated</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extracellular</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volume</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fraction </w:t>
      </w:r>
      <w:r>
        <w:rPr>
          <w:rFonts w:ascii="Times New Roman" w:hAnsi="Times New Roman" w:eastAsia="Times New Roman" w:cs="Times New Roman"/>
          <w:sz w:val="15"/>
          <w:szCs w:val="15"/>
          <w:color w:val="231F20"/>
          <w:spacing w:val="5"/>
        </w:rPr>
        <w:t>and</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5"/>
        </w:rPr>
        <w:t>reduced</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5"/>
        </w:rPr>
        <w:t>global</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5"/>
        </w:rPr>
        <w:t>longitudinal</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5"/>
        </w:rPr>
        <w:t>st</w:t>
      </w:r>
      <w:r>
        <w:rPr>
          <w:rFonts w:ascii="Times New Roman" w:hAnsi="Times New Roman" w:eastAsia="Times New Roman" w:cs="Times New Roman"/>
          <w:sz w:val="15"/>
          <w:szCs w:val="15"/>
          <w:color w:val="231F20"/>
          <w:spacing w:val="4"/>
        </w:rPr>
        <w:t>rains</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in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participants</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4"/>
        </w:rPr>
        <w:t>recovered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from</w:t>
      </w:r>
      <w:r>
        <w:rPr>
          <w:rFonts w:ascii="Times New Roman" w:hAnsi="Times New Roman" w:eastAsia="Times New Roman" w:cs="Times New Roman"/>
          <w:sz w:val="15"/>
          <w:szCs w:val="15"/>
          <w:color w:val="231F20"/>
          <w:spacing w:val="45"/>
          <w:w w:val="101"/>
        </w:rPr>
        <w:t xml:space="preserve"> </w:t>
      </w:r>
      <w:r>
        <w:rPr>
          <w:rFonts w:ascii="Times New Roman" w:hAnsi="Times New Roman" w:eastAsia="Times New Roman" w:cs="Times New Roman"/>
          <w:sz w:val="15"/>
          <w:szCs w:val="15"/>
          <w:color w:val="231F20"/>
          <w:spacing w:val="4"/>
        </w:rPr>
        <w:t>COVID-19</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4"/>
        </w:rPr>
        <w:t>without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clinical</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cardiac</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4"/>
        </w:rPr>
        <w:t>findings[J]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Radiology,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2021, 299(2): E230-E240.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2"/>
        </w:rPr>
        <w:t>10.1148/</w:t>
      </w:r>
      <w:r>
        <w:rPr>
          <w:rFonts w:ascii="Times New Roman" w:hAnsi="Times New Roman" w:eastAsia="Times New Roman" w:cs="Times New Roman"/>
          <w:sz w:val="15"/>
          <w:szCs w:val="15"/>
          <w:color w:val="231F20"/>
        </w:rPr>
        <w:t>radiol</w:t>
      </w:r>
      <w:r>
        <w:rPr>
          <w:rFonts w:ascii="Times New Roman" w:hAnsi="Times New Roman" w:eastAsia="Times New Roman" w:cs="Times New Roman"/>
          <w:sz w:val="15"/>
          <w:szCs w:val="15"/>
          <w:color w:val="231F20"/>
          <w:spacing w:val="2"/>
        </w:rPr>
        <w:t>.2021203998.</w:t>
      </w:r>
    </w:p>
    <w:p>
      <w:pPr>
        <w:ind w:left="440" w:right="14" w:hanging="440"/>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[35]     </w:t>
      </w:r>
      <w:r>
        <w:rPr>
          <w:rFonts w:ascii="Times New Roman" w:hAnsi="Times New Roman" w:eastAsia="Times New Roman" w:cs="Times New Roman"/>
          <w:sz w:val="15"/>
          <w:szCs w:val="15"/>
          <w:color w:val="231F20"/>
        </w:rPr>
        <w:t>Wang</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Li</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R</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Zhou</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Z</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7"/>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involvement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8"/>
        </w:rPr>
        <w:t>-19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3"/>
        </w:rPr>
        <w:t>patients:</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3"/>
        </w:rPr>
        <w:t>mid</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13"/>
        </w:rPr>
        <w:t>-term</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13"/>
        </w:rPr>
        <w:t>fol</w:t>
      </w:r>
      <w:r>
        <w:rPr>
          <w:rFonts w:ascii="Times New Roman" w:hAnsi="Times New Roman" w:eastAsia="Times New Roman" w:cs="Times New Roman"/>
          <w:sz w:val="15"/>
          <w:szCs w:val="15"/>
          <w:color w:val="231F20"/>
          <w:spacing w:val="12"/>
        </w:rPr>
        <w:t>low</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2"/>
        </w:rPr>
        <w:t>up</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2"/>
        </w:rPr>
        <w:t>by</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12"/>
        </w:rPr>
        <w:t>cardiovascular</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2"/>
        </w:rPr>
        <w:t>magnetic</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resonance</w:t>
      </w:r>
      <w:r>
        <w:rPr>
          <w:rFonts w:ascii="Times New Roman" w:hAnsi="Times New Roman" w:eastAsia="Times New Roman" w:cs="Times New Roman"/>
          <w:sz w:val="15"/>
          <w:szCs w:val="15"/>
          <w:color w:val="231F20"/>
          <w:spacing w:val="2"/>
        </w:rPr>
        <w:t>[J].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Magn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Reson</w:t>
      </w:r>
      <w:r>
        <w:rPr>
          <w:rFonts w:ascii="Times New Roman" w:hAnsi="Times New Roman" w:eastAsia="Times New Roman" w:cs="Times New Roman"/>
          <w:sz w:val="15"/>
          <w:szCs w:val="15"/>
          <w:color w:val="231F20"/>
          <w:spacing w:val="2"/>
        </w:rPr>
        <w:t>, 2021,</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spacing w:val="2"/>
        </w:rPr>
        <w:t>23:</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2"/>
        </w:rPr>
        <w:t>14.</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10.1186/</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s12968-021-00710-x.</w:t>
      </w:r>
    </w:p>
    <w:p>
      <w:pPr>
        <w:ind w:left="440" w:right="15" w:hanging="440"/>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1"/>
        </w:rPr>
        <w:t>[36]     </w:t>
      </w:r>
      <w:r>
        <w:rPr>
          <w:rFonts w:ascii="Times New Roman" w:hAnsi="Times New Roman" w:eastAsia="Times New Roman" w:cs="Times New Roman"/>
          <w:sz w:val="15"/>
          <w:szCs w:val="15"/>
          <w:color w:val="231F20"/>
        </w:rPr>
        <w:t>Zhang</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Wei</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X</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Wang</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involvement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patients </w:t>
      </w:r>
      <w:r>
        <w:rPr>
          <w:rFonts w:ascii="Times New Roman" w:hAnsi="Times New Roman" w:eastAsia="Times New Roman" w:cs="Times New Roman"/>
          <w:sz w:val="15"/>
          <w:szCs w:val="15"/>
          <w:color w:val="231F20"/>
          <w:spacing w:val="3"/>
        </w:rPr>
        <w:t>recovering</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3"/>
        </w:rPr>
        <w:t>from</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3"/>
        </w:rPr>
        <w:t>Delta</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3"/>
        </w:rPr>
        <w:t>Variant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of COVID-19:</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a</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3"/>
        </w:rPr>
        <w:t>prospective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multi-</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parametric</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rPr>
        <w:t>MRI</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study</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ESC</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Fail</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6"/>
        </w:rPr>
        <w:t>2022,</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6"/>
        </w:rPr>
        <w:t>9(4):</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6"/>
        </w:rPr>
        <w:t>2576-2584.</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2"/>
        </w:rPr>
        <w:t>10.1002/</w:t>
      </w:r>
      <w:r>
        <w:rPr>
          <w:rFonts w:ascii="Times New Roman" w:hAnsi="Times New Roman" w:eastAsia="Times New Roman" w:cs="Times New Roman"/>
          <w:sz w:val="15"/>
          <w:szCs w:val="15"/>
          <w:color w:val="231F20"/>
        </w:rPr>
        <w:t>ehf</w:t>
      </w:r>
      <w:r>
        <w:rPr>
          <w:rFonts w:ascii="Times New Roman" w:hAnsi="Times New Roman" w:eastAsia="Times New Roman" w:cs="Times New Roman"/>
          <w:sz w:val="15"/>
          <w:szCs w:val="15"/>
          <w:color w:val="231F20"/>
          <w:spacing w:val="2"/>
        </w:rPr>
        <w:t>2.13971.</w:t>
      </w:r>
    </w:p>
    <w:p>
      <w:pPr>
        <w:ind w:left="429" w:right="14" w:hanging="429"/>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[37]</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Li</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5"/>
        </w:rPr>
        <w:t>Y,</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5"/>
        </w:rPr>
        <w:t>Li</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H,</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5"/>
        </w:rPr>
        <w:t>Zhu</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S,</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5"/>
        </w:rPr>
        <w:t>et</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5"/>
        </w:rPr>
        <w:t>al.</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Prognostic</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5"/>
        </w:rPr>
        <w:t>value</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5"/>
        </w:rPr>
        <w:t>of</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5"/>
        </w:rPr>
        <w:t>right</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ventricular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2"/>
        </w:rPr>
        <w:t>longitudinal  strain</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spacing w:val="12"/>
        </w:rPr>
        <w:t>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2"/>
        </w:rPr>
        <w:t>patients</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12"/>
        </w:rPr>
        <w:t>w</w:t>
      </w:r>
      <w:r>
        <w:rPr>
          <w:rFonts w:ascii="Times New Roman" w:hAnsi="Times New Roman" w:eastAsia="Times New Roman" w:cs="Times New Roman"/>
          <w:sz w:val="15"/>
          <w:szCs w:val="15"/>
          <w:color w:val="231F20"/>
          <w:spacing w:val="11"/>
        </w:rPr>
        <w:t>ith  COVID</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1"/>
        </w:rPr>
        <w:t>19[J]</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11"/>
        </w:rPr>
        <w:t>JACC</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10"/>
        </w:rPr>
        <w:t>2020,  13(11):</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10"/>
        </w:rPr>
        <w:t>2287-2299</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9"/>
        </w:rPr>
        <w:t>:  10.1016/</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rPr>
        <w:t>jcmg</w:t>
      </w:r>
      <w:r>
        <w:rPr>
          <w:rFonts w:ascii="Times New Roman" w:hAnsi="Times New Roman" w:eastAsia="Times New Roman" w:cs="Times New Roman"/>
          <w:sz w:val="15"/>
          <w:szCs w:val="15"/>
          <w:color w:val="231F20"/>
          <w:spacing w:val="4"/>
        </w:rPr>
        <w:t>.2020.04.014.</w:t>
      </w:r>
    </w:p>
    <w:p>
      <w:pPr>
        <w:ind w:left="442" w:right="14" w:hanging="443"/>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[38]    Lu  R,  Zhao  X,  Li  </w:t>
      </w:r>
      <w:r>
        <w:rPr>
          <w:rFonts w:ascii="Times New Roman" w:hAnsi="Times New Roman" w:eastAsia="Times New Roman" w:cs="Times New Roman"/>
          <w:sz w:val="15"/>
          <w:szCs w:val="15"/>
          <w:color w:val="231F20"/>
          <w:spacing w:val="8"/>
        </w:rPr>
        <w:t>J,  et  al</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spacing w:val="8"/>
        </w:rPr>
        <w:t>.  Genomic  characterisation  and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epidemiology</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6"/>
        </w:rPr>
        <w:t>of</w:t>
      </w:r>
      <w:r>
        <w:rPr>
          <w:rFonts w:ascii="Times New Roman" w:hAnsi="Times New Roman" w:eastAsia="Times New Roman" w:cs="Times New Roman"/>
          <w:sz w:val="15"/>
          <w:szCs w:val="15"/>
          <w:color w:val="231F20"/>
          <w:spacing w:val="13"/>
          <w:w w:val="102"/>
        </w:rPr>
        <w:t xml:space="preserve"> </w:t>
      </w:r>
      <w:r>
        <w:rPr>
          <w:rFonts w:ascii="Times New Roman" w:hAnsi="Times New Roman" w:eastAsia="Times New Roman" w:cs="Times New Roman"/>
          <w:sz w:val="15"/>
          <w:szCs w:val="15"/>
          <w:color w:val="231F20"/>
          <w:spacing w:val="6"/>
        </w:rPr>
        <w:t>2019</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6"/>
        </w:rPr>
        <w:t>novel</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6"/>
        </w:rPr>
        <w:t>corona</w:t>
      </w:r>
      <w:r>
        <w:rPr>
          <w:rFonts w:ascii="Times New Roman" w:hAnsi="Times New Roman" w:eastAsia="Times New Roman" w:cs="Times New Roman"/>
          <w:sz w:val="15"/>
          <w:szCs w:val="15"/>
          <w:color w:val="231F20"/>
          <w:spacing w:val="5"/>
        </w:rPr>
        <w:t>virus:</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implications</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for</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5"/>
        </w:rPr>
        <w:t>virus</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origins</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rPr>
        <w:t>receptor</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binding</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Lancet</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spacing w:val="3"/>
        </w:rPr>
        <w:t>2020,</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3"/>
        </w:rPr>
        <w:t>395(10224):</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3"/>
        </w:rPr>
        <w:t>565-574.</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10.1016/S0140-6736(20)30251-8.</w:t>
      </w:r>
    </w:p>
    <w:p>
      <w:pPr>
        <w:ind w:left="442" w:right="13" w:hanging="443"/>
        <w:spacing w:before="104"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[39]     </w:t>
      </w:r>
      <w:r>
        <w:rPr>
          <w:rFonts w:ascii="Times New Roman" w:hAnsi="Times New Roman" w:eastAsia="Times New Roman" w:cs="Times New Roman"/>
          <w:sz w:val="15"/>
          <w:szCs w:val="15"/>
          <w:color w:val="231F20"/>
        </w:rPr>
        <w:t>Liu</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RB</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Tayal</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VS</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Panebianco</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NL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Ultrasound</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on</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frontlines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0"/>
        </w:rPr>
        <w:t>-19:</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report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from</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an</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international</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webinar</w:t>
      </w:r>
      <w:r>
        <w:rPr>
          <w:rFonts w:ascii="Times New Roman" w:hAnsi="Times New Roman" w:eastAsia="Times New Roman" w:cs="Times New Roman"/>
          <w:sz w:val="15"/>
          <w:szCs w:val="15"/>
          <w:color w:val="231F20"/>
          <w:spacing w:val="10"/>
        </w:rPr>
        <w:t>[J]. </w:t>
      </w:r>
      <w:r>
        <w:rPr>
          <w:rFonts w:ascii="Times New Roman" w:hAnsi="Times New Roman" w:eastAsia="Times New Roman" w:cs="Times New Roman"/>
          <w:sz w:val="15"/>
          <w:szCs w:val="15"/>
          <w:color w:val="231F20"/>
        </w:rPr>
        <w:t>Acad</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Emerg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 2020, 27(6):</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523-526.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10.111</w:t>
      </w:r>
      <w:r>
        <w:rPr>
          <w:rFonts w:ascii="Times New Roman" w:hAnsi="Times New Roman" w:eastAsia="Times New Roman" w:cs="Times New Roman"/>
          <w:sz w:val="15"/>
          <w:szCs w:val="15"/>
          <w:color w:val="231F20"/>
          <w:spacing w:val="1"/>
        </w:rPr>
        <w:t>1/</w:t>
      </w:r>
      <w:r>
        <w:rPr>
          <w:rFonts w:ascii="Times New Roman" w:hAnsi="Times New Roman" w:eastAsia="Times New Roman" w:cs="Times New Roman"/>
          <w:sz w:val="15"/>
          <w:szCs w:val="15"/>
          <w:color w:val="231F20"/>
        </w:rPr>
        <w:t>acem</w:t>
      </w:r>
      <w:r>
        <w:rPr>
          <w:rFonts w:ascii="Times New Roman" w:hAnsi="Times New Roman" w:eastAsia="Times New Roman" w:cs="Times New Roman"/>
          <w:sz w:val="15"/>
          <w:szCs w:val="15"/>
          <w:color w:val="231F20"/>
          <w:spacing w:val="1"/>
        </w:rPr>
        <w:t>.14004.</w:t>
      </w:r>
    </w:p>
    <w:p>
      <w:pPr>
        <w:ind w:left="445" w:right="1" w:hanging="446"/>
        <w:spacing w:before="103" w:line="26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[40]     </w:t>
      </w:r>
      <w:r>
        <w:rPr>
          <w:rFonts w:ascii="Times New Roman" w:hAnsi="Times New Roman" w:eastAsia="Times New Roman" w:cs="Times New Roman"/>
          <w:sz w:val="15"/>
          <w:szCs w:val="15"/>
          <w:color w:val="231F20"/>
        </w:rPr>
        <w:t>De</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Smet</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K</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De</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Smet</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Ryckaert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Diagnostic</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performance</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of </w:t>
      </w:r>
      <w:r>
        <w:rPr>
          <w:rFonts w:ascii="Times New Roman" w:hAnsi="Times New Roman" w:eastAsia="Times New Roman" w:cs="Times New Roman"/>
          <w:sz w:val="15"/>
          <w:szCs w:val="15"/>
          <w:color w:val="231F20"/>
          <w:spacing w:val="2"/>
        </w:rPr>
        <w:t>chest</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2"/>
        </w:rPr>
        <w:t>CT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2"/>
        </w:rPr>
        <w:t>for</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2"/>
        </w:rPr>
        <w:t>SARS-CoV-2</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infectio</w:t>
      </w:r>
      <w:r>
        <w:rPr>
          <w:rFonts w:ascii="Times New Roman" w:hAnsi="Times New Roman" w:eastAsia="Times New Roman" w:cs="Times New Roman"/>
          <w:sz w:val="15"/>
          <w:szCs w:val="15"/>
          <w:color w:val="231F20"/>
          <w:spacing w:val="1"/>
        </w:rPr>
        <w:t>n</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1"/>
        </w:rPr>
        <w:t>in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1"/>
        </w:rPr>
        <w:t>individuals</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1"/>
        </w:rPr>
        <w:t>with</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1"/>
        </w:rPr>
        <w:t>or</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1"/>
        </w:rPr>
        <w:t>without</w:t>
      </w:r>
    </w:p>
    <w:p>
      <w:pPr>
        <w:spacing w:line="262" w:lineRule="auto"/>
        <w:sectPr>
          <w:type w:val="continuous"/>
          <w:pgSz w:w="11849" w:h="16101"/>
          <w:pgMar w:top="1340" w:right="890" w:bottom="0" w:left="976" w:header="1063" w:footer="0" w:gutter="0"/>
          <w:cols w:equalWidth="0" w:num="2">
            <w:col w:w="5116" w:space="100"/>
            <w:col w:w="4767" w:space="0"/>
          </w:cols>
        </w:sectPr>
        <w:rPr>
          <w:rFonts w:ascii="Times New Roman" w:hAnsi="Times New Roman" w:eastAsia="Times New Roman" w:cs="Times New Roman"/>
          <w:sz w:val="15"/>
          <w:szCs w:val="15"/>
        </w:rPr>
      </w:pPr>
    </w:p>
    <w:p>
      <w:pPr>
        <w:spacing w:before="36"/>
        <w:rPr/>
      </w:pPr>
      <w:r/>
    </w:p>
    <w:p>
      <w:pPr>
        <w:sectPr>
          <w:headerReference w:type="default" r:id="rId19"/>
          <w:pgSz w:w="11849" w:h="16101"/>
          <w:pgMar w:top="1340" w:right="843" w:bottom="0" w:left="968" w:header="1063" w:footer="0" w:gutter="0"/>
          <w:cols w:equalWidth="0" w:num="1">
            <w:col w:w="10037" w:space="0"/>
          </w:cols>
        </w:sectPr>
        <w:rPr/>
      </w:pPr>
    </w:p>
    <w:p>
      <w:pPr>
        <w:ind w:left="466" w:right="365" w:hanging="12"/>
        <w:spacing w:before="27" w:line="31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4"/>
        </w:rPr>
        <w:t>-19</w:t>
      </w:r>
      <w:r>
        <w:rPr>
          <w:rFonts w:ascii="Times New Roman" w:hAnsi="Times New Roman" w:eastAsia="Times New Roman" w:cs="Times New Roman"/>
          <w:sz w:val="15"/>
          <w:szCs w:val="15"/>
          <w:color w:val="231F20"/>
          <w:spacing w:val="42"/>
        </w:rPr>
        <w:t xml:space="preserve"> </w:t>
      </w:r>
      <w:r>
        <w:rPr>
          <w:rFonts w:ascii="Times New Roman" w:hAnsi="Times New Roman" w:eastAsia="Times New Roman" w:cs="Times New Roman"/>
          <w:sz w:val="15"/>
          <w:szCs w:val="15"/>
          <w:color w:val="231F20"/>
        </w:rPr>
        <w:t>symptoms</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Radiology</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4"/>
        </w:rPr>
        <w:t>2021,</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4"/>
        </w:rPr>
        <w:t>298(1):</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4"/>
        </w:rPr>
        <w:t>E30-E37.</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10.1148/</w:t>
      </w:r>
      <w:r>
        <w:rPr>
          <w:rFonts w:ascii="Times New Roman" w:hAnsi="Times New Roman" w:eastAsia="Times New Roman" w:cs="Times New Roman"/>
          <w:sz w:val="15"/>
          <w:szCs w:val="15"/>
          <w:color w:val="231F20"/>
        </w:rPr>
        <w:t>radiol</w:t>
      </w:r>
      <w:r>
        <w:rPr>
          <w:rFonts w:ascii="Times New Roman" w:hAnsi="Times New Roman" w:eastAsia="Times New Roman" w:cs="Times New Roman"/>
          <w:sz w:val="15"/>
          <w:szCs w:val="15"/>
          <w:color w:val="231F20"/>
          <w:spacing w:val="2"/>
        </w:rPr>
        <w:t>.2020202708.</w:t>
      </w:r>
    </w:p>
    <w:p>
      <w:pPr>
        <w:ind w:left="452" w:right="363" w:hanging="445"/>
        <w:spacing w:before="31"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[41]     </w:t>
      </w:r>
      <w:r>
        <w:rPr>
          <w:rFonts w:ascii="Times New Roman" w:hAnsi="Times New Roman" w:eastAsia="Times New Roman" w:cs="Times New Roman"/>
          <w:sz w:val="15"/>
          <w:szCs w:val="15"/>
          <w:color w:val="231F20"/>
        </w:rPr>
        <w:t>Lanza</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E</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Muglia</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R</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Bolengo</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I</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Quantitative</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chest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CT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analysis </w:t>
      </w:r>
      <w:r>
        <w:rPr>
          <w:rFonts w:ascii="Times New Roman" w:hAnsi="Times New Roman" w:eastAsia="Times New Roman" w:cs="Times New Roman"/>
          <w:sz w:val="15"/>
          <w:szCs w:val="15"/>
          <w:color w:val="231F20"/>
          <w:spacing w:val="6"/>
        </w:rPr>
        <w:t>in</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6"/>
        </w:rPr>
        <w:t>COVID-19</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6"/>
        </w:rPr>
        <w:t>to</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6"/>
        </w:rPr>
        <w:t>predict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6"/>
        </w:rPr>
        <w:t>the</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6"/>
        </w:rPr>
        <w:t>need</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6"/>
        </w:rPr>
        <w:t>for</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6"/>
        </w:rPr>
        <w:t>oxygenation</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6"/>
        </w:rPr>
        <w:t>support</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intubation</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Radiol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3"/>
        </w:rPr>
        <w:t>2020,</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30(12):</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6770-6778.</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3"/>
        </w:rPr>
        <w:t>10.1007/</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s00330-020-07013-2.</w:t>
      </w:r>
    </w:p>
    <w:p>
      <w:pPr>
        <w:ind w:left="450" w:right="365" w:hanging="443"/>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[42]     </w:t>
      </w:r>
      <w:r>
        <w:rPr>
          <w:rFonts w:ascii="Times New Roman" w:hAnsi="Times New Roman" w:eastAsia="Times New Roman" w:cs="Times New Roman"/>
          <w:sz w:val="15"/>
          <w:szCs w:val="15"/>
          <w:color w:val="231F20"/>
        </w:rPr>
        <w:t>Long</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rPr>
        <w:t>C</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Xu</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rPr>
        <w:t>Shen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Q</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Diagnosis</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disease </w:t>
      </w:r>
      <w:r>
        <w:rPr>
          <w:rFonts w:ascii="Times New Roman" w:hAnsi="Times New Roman" w:eastAsia="Times New Roman" w:cs="Times New Roman"/>
          <w:sz w:val="15"/>
          <w:szCs w:val="15"/>
          <w:color w:val="231F20"/>
        </w:rPr>
        <w:t>(COVID-19): rRT-PCR</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or</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CT?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Radiol,</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2020,</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126:</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108961.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ejrad</w:t>
      </w:r>
      <w:r>
        <w:rPr>
          <w:rFonts w:ascii="Times New Roman" w:hAnsi="Times New Roman" w:eastAsia="Times New Roman" w:cs="Times New Roman"/>
          <w:sz w:val="15"/>
          <w:szCs w:val="15"/>
          <w:color w:val="231F20"/>
          <w:spacing w:val="2"/>
        </w:rPr>
        <w:t>.2020.108961.</w:t>
      </w:r>
    </w:p>
    <w:p>
      <w:pPr>
        <w:ind w:left="452" w:right="363" w:hanging="445"/>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[43]     </w:t>
      </w:r>
      <w:r>
        <w:rPr>
          <w:rFonts w:ascii="Times New Roman" w:hAnsi="Times New Roman" w:eastAsia="Times New Roman" w:cs="Times New Roman"/>
          <w:sz w:val="15"/>
          <w:szCs w:val="15"/>
          <w:color w:val="231F20"/>
        </w:rPr>
        <w:t>Knight</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DS</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Kotecha</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Razvi</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Y</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2"/>
        </w:rPr>
        <w:t>-19:</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injury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rPr>
        <w:t>survivors</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Circulation</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5"/>
        </w:rPr>
        <w:t>2020,  142(11):  1120-1</w:t>
      </w:r>
      <w:r>
        <w:rPr>
          <w:rFonts w:ascii="Times New Roman" w:hAnsi="Times New Roman" w:eastAsia="Times New Roman" w:cs="Times New Roman"/>
          <w:sz w:val="15"/>
          <w:szCs w:val="15"/>
          <w:color w:val="231F20"/>
          <w:spacing w:val="4"/>
        </w:rPr>
        <w:t>122.</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4"/>
        </w:rPr>
        <w:t>:  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1161/</w:t>
      </w:r>
      <w:r>
        <w:rPr>
          <w:rFonts w:ascii="Times New Roman" w:hAnsi="Times New Roman" w:eastAsia="Times New Roman" w:cs="Times New Roman"/>
          <w:sz w:val="15"/>
          <w:szCs w:val="15"/>
          <w:color w:val="231F20"/>
        </w:rPr>
        <w:t>CIRCULATIONAHA</w:t>
      </w:r>
      <w:r>
        <w:rPr>
          <w:rFonts w:ascii="Times New Roman" w:hAnsi="Times New Roman" w:eastAsia="Times New Roman" w:cs="Times New Roman"/>
          <w:sz w:val="15"/>
          <w:szCs w:val="15"/>
          <w:color w:val="231F20"/>
          <w:spacing w:val="3"/>
        </w:rPr>
        <w:t>.120.049252.</w:t>
      </w:r>
    </w:p>
    <w:p>
      <w:pPr>
        <w:ind w:left="449" w:right="364"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[44]    Agricola  E,  Beneduc</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7"/>
        </w:rPr>
        <w:t>e</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6"/>
        </w:rPr>
        <w:t>A,  Esposito</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6"/>
        </w:rPr>
        <w:t>A,  et  al</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6"/>
        </w:rPr>
        <w:t>.  Heart  and</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lung</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multimodality</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6"/>
        </w:rPr>
        <w:t>imaging</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6"/>
        </w:rPr>
        <w:t>in</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6"/>
        </w:rPr>
        <w:t>COVID-19[J</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5"/>
        </w:rPr>
        <w:t>JACC:</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Cardiovascular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13(8):</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1792-1808.</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10.1016/j.</w:t>
      </w:r>
      <w:r>
        <w:rPr>
          <w:rFonts w:ascii="Times New Roman" w:hAnsi="Times New Roman" w:eastAsia="Times New Roman" w:cs="Times New Roman"/>
          <w:sz w:val="15"/>
          <w:szCs w:val="15"/>
          <w:color w:val="231F20"/>
        </w:rPr>
        <w:t>jcmg</w:t>
      </w:r>
      <w:r>
        <w:rPr>
          <w:rFonts w:ascii="Times New Roman" w:hAnsi="Times New Roman" w:eastAsia="Times New Roman" w:cs="Times New Roman"/>
          <w:sz w:val="15"/>
          <w:szCs w:val="15"/>
          <w:color w:val="231F20"/>
          <w:spacing w:val="5"/>
        </w:rPr>
        <w:t>.2020.05</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017.</w:t>
      </w:r>
    </w:p>
    <w:p>
      <w:pPr>
        <w:ind w:left="453" w:right="363" w:hanging="446"/>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[45]     Cleverley</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3"/>
        </w:rPr>
        <w:t>Piper</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Jones</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3"/>
        </w:rPr>
        <w:t>MM.</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3"/>
        </w:rPr>
        <w:t>The</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3"/>
        </w:rPr>
        <w:t>role</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3"/>
        </w:rPr>
        <w:t>of chest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radiograph</w:t>
      </w:r>
      <w:r>
        <w:rPr>
          <w:rFonts w:ascii="Times New Roman" w:hAnsi="Times New Roman" w:eastAsia="Times New Roman" w:cs="Times New Roman"/>
          <w:sz w:val="15"/>
          <w:szCs w:val="15"/>
          <w:color w:val="231F20"/>
          <w:spacing w:val="2"/>
        </w:rPr>
        <w:t>y</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2"/>
        </w:rPr>
        <w:t>in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confirming</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5"/>
        </w:rPr>
        <w:t>-19</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pneumonia</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BMJ</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5"/>
        </w:rPr>
        <w:t>370:</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5"/>
        </w:rPr>
        <w:t>m2426.</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10.1136/</w:t>
      </w:r>
      <w:r>
        <w:rPr>
          <w:rFonts w:ascii="Times New Roman" w:hAnsi="Times New Roman" w:eastAsia="Times New Roman" w:cs="Times New Roman"/>
          <w:sz w:val="15"/>
          <w:szCs w:val="15"/>
          <w:color w:val="231F20"/>
        </w:rPr>
        <w:t>bmj</w:t>
      </w:r>
      <w:r>
        <w:rPr>
          <w:rFonts w:ascii="Times New Roman" w:hAnsi="Times New Roman" w:eastAsia="Times New Roman" w:cs="Times New Roman"/>
          <w:sz w:val="15"/>
          <w:szCs w:val="15"/>
          <w:color w:val="231F20"/>
          <w:spacing w:val="2"/>
        </w:rPr>
        <w:t>.m2426.</w:t>
      </w:r>
    </w:p>
    <w:p>
      <w:pPr>
        <w:ind w:left="449" w:right="365" w:hanging="442"/>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[46]     </w:t>
      </w:r>
      <w:r>
        <w:rPr>
          <w:rFonts w:ascii="Times New Roman" w:hAnsi="Times New Roman" w:eastAsia="Times New Roman" w:cs="Times New Roman"/>
          <w:sz w:val="15"/>
          <w:szCs w:val="15"/>
          <w:color w:val="231F20"/>
        </w:rPr>
        <w:t>Yang</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rPr>
        <w:t>W</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Sirajuddin</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Zhang</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X</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role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1"/>
        </w:rPr>
        <w:t>2019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novel</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pneumonia</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5"/>
        </w:rPr>
        <w:t>-19)[J]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Radiol</w:t>
      </w:r>
      <w:r>
        <w:rPr>
          <w:rFonts w:ascii="Times New Roman" w:hAnsi="Times New Roman" w:eastAsia="Times New Roman" w:cs="Times New Roman"/>
          <w:sz w:val="15"/>
          <w:szCs w:val="15"/>
          <w:color w:val="231F20"/>
          <w:spacing w:val="15"/>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15"/>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30(9): 4874-4882.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2"/>
        </w:rPr>
        <w:t>10.1007/s00330-020-06827-4.</w:t>
      </w:r>
    </w:p>
    <w:p>
      <w:pPr>
        <w:ind w:left="449" w:right="362" w:hanging="442"/>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[47]     </w:t>
      </w:r>
      <w:r>
        <w:rPr>
          <w:rFonts w:ascii="Times New Roman" w:hAnsi="Times New Roman" w:eastAsia="Times New Roman" w:cs="Times New Roman"/>
          <w:sz w:val="15"/>
          <w:szCs w:val="15"/>
          <w:color w:val="231F20"/>
        </w:rPr>
        <w:t>Li</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rPr>
        <w:t>S</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Wang</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X</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Hu</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4"/>
        </w:rPr>
        <w:t>. </w:t>
      </w:r>
      <w:r>
        <w:rPr>
          <w:rFonts w:ascii="Times New Roman" w:hAnsi="Times New Roman" w:eastAsia="Times New Roman" w:cs="Times New Roman"/>
          <w:sz w:val="15"/>
          <w:szCs w:val="15"/>
          <w:color w:val="231F20"/>
        </w:rPr>
        <w:t>Additional</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rPr>
        <w:t>value</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non</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contrast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chest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CT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3"/>
        </w:rPr>
        <w:t>the</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3"/>
        </w:rPr>
        <w:t>prediction</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of adverse</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cardiovascular</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events</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3"/>
        </w:rPr>
        <w:t>patients</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3"/>
        </w:rPr>
        <w:t>with</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novel</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coronavirus</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disease</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13"/>
        </w:rPr>
        <w:t>2019</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3"/>
        </w:rPr>
        <w:t>-19)[J]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Front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Cardiovasc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1"/>
        </w:rPr>
        <w:t>2021,  8:  738044.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1"/>
        </w:rPr>
        <w:t>:  10</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11"/>
        </w:rPr>
        <w:t>3389/</w:t>
      </w:r>
      <w:r>
        <w:rPr>
          <w:rFonts w:ascii="Times New Roman" w:hAnsi="Times New Roman" w:eastAsia="Times New Roman" w:cs="Times New Roman"/>
          <w:sz w:val="15"/>
          <w:szCs w:val="15"/>
          <w:color w:val="231F20"/>
        </w:rPr>
        <w:t>fcvm</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10"/>
        </w:rPr>
        <w:t>2021.</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10"/>
        </w:rPr>
        <w:t>738044</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eCollection</w:t>
      </w:r>
      <w:r>
        <w:rPr>
          <w:rFonts w:ascii="Times New Roman" w:hAnsi="Times New Roman" w:eastAsia="Times New Roman" w:cs="Times New Roman"/>
          <w:sz w:val="15"/>
          <w:szCs w:val="15"/>
          <w:color w:val="231F20"/>
          <w:spacing w:val="5"/>
        </w:rPr>
        <w:t xml:space="preserve"> 2021.</w:t>
      </w:r>
    </w:p>
    <w:p>
      <w:pPr>
        <w:ind w:left="449" w:right="364" w:hanging="442"/>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[48]     </w:t>
      </w:r>
      <w:r>
        <w:rPr>
          <w:rFonts w:ascii="Times New Roman" w:hAnsi="Times New Roman" w:eastAsia="Times New Roman" w:cs="Times New Roman"/>
          <w:sz w:val="15"/>
          <w:szCs w:val="15"/>
          <w:color w:val="231F20"/>
        </w:rPr>
        <w:t>Friedrich</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rPr>
        <w:t>MG</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rPr>
        <w:t>Sechtem</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U</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rPr>
        <w:t>Schulz</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rPr>
        <w:t>Menger</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Cardiovascular </w:t>
      </w:r>
      <w:r>
        <w:rPr>
          <w:rFonts w:ascii="Times New Roman" w:hAnsi="Times New Roman" w:eastAsia="Times New Roman" w:cs="Times New Roman"/>
          <w:sz w:val="15"/>
          <w:szCs w:val="15"/>
          <w:color w:val="231F20"/>
          <w:spacing w:val="3"/>
        </w:rPr>
        <w:t>magnetic</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3"/>
        </w:rPr>
        <w:t>resonance</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3"/>
        </w:rPr>
        <w:t>myocarditis:</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3"/>
        </w:rPr>
        <w:t>a</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3"/>
        </w:rPr>
        <w:t>JACC</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white</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3"/>
        </w:rPr>
        <w:t>paper[J]</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2"/>
        </w:rPr>
        <w:t>Am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Coll</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2"/>
        </w:rPr>
        <w:t>, 2009,</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2"/>
        </w:rPr>
        <w:t>53(17):</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1475-1487.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
        </w:rPr>
        <w:t>.2009.02.</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
        </w:rPr>
        <w:t>007.</w:t>
      </w:r>
    </w:p>
    <w:p>
      <w:pPr>
        <w:ind w:left="452" w:right="364" w:hanging="445"/>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[49]     </w:t>
      </w:r>
      <w:r>
        <w:rPr>
          <w:rFonts w:ascii="Times New Roman" w:hAnsi="Times New Roman" w:eastAsia="Times New Roman" w:cs="Times New Roman"/>
          <w:sz w:val="15"/>
          <w:szCs w:val="15"/>
          <w:color w:val="231F20"/>
        </w:rPr>
        <w:t>Phelan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D</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Kim</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JH</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Elliott</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MD</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Screening</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potential</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cardiac </w:t>
      </w:r>
      <w:r>
        <w:rPr>
          <w:rFonts w:ascii="Times New Roman" w:hAnsi="Times New Roman" w:eastAsia="Times New Roman" w:cs="Times New Roman"/>
          <w:sz w:val="15"/>
          <w:szCs w:val="15"/>
          <w:color w:val="231F20"/>
          <w:spacing w:val="4"/>
        </w:rPr>
        <w:t>involvement</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4"/>
        </w:rPr>
        <w:t>in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competitive</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4"/>
        </w:rPr>
        <w:t>athletes</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4"/>
        </w:rPr>
        <w:t>recovering</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4"/>
        </w:rPr>
        <w:t>from</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spacing w:val="4"/>
        </w:rPr>
        <w:t>COVID-19: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an</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rPr>
        <w:t>expert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consensus</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statement</w:t>
      </w:r>
      <w:r>
        <w:rPr>
          <w:rFonts w:ascii="Times New Roman" w:hAnsi="Times New Roman" w:eastAsia="Times New Roman" w:cs="Times New Roman"/>
          <w:sz w:val="15"/>
          <w:szCs w:val="15"/>
          <w:color w:val="231F20"/>
          <w:spacing w:val="7"/>
        </w:rPr>
        <w:t>[J].</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7"/>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13(12): 2635-2652.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jcmg</w:t>
      </w:r>
      <w:r>
        <w:rPr>
          <w:rFonts w:ascii="Times New Roman" w:hAnsi="Times New Roman" w:eastAsia="Times New Roman" w:cs="Times New Roman"/>
          <w:sz w:val="15"/>
          <w:szCs w:val="15"/>
          <w:color w:val="231F20"/>
          <w:spacing w:val="2"/>
        </w:rPr>
        <w:t>.2020.10.005.</w:t>
      </w:r>
    </w:p>
    <w:p>
      <w:pPr>
        <w:ind w:left="449" w:right="351" w:hanging="442"/>
        <w:spacing w:before="105" w:line="31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[50]     </w:t>
      </w:r>
      <w:r>
        <w:rPr>
          <w:rFonts w:ascii="Times New Roman" w:hAnsi="Times New Roman" w:eastAsia="Times New Roman" w:cs="Times New Roman"/>
          <w:sz w:val="15"/>
          <w:szCs w:val="15"/>
          <w:color w:val="231F20"/>
        </w:rPr>
        <w:t>Collet</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rPr>
        <w:t>JP</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Thiele</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Barbato</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E</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ESC</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guidelines</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for</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the </w:t>
      </w:r>
      <w:r>
        <w:rPr>
          <w:rFonts w:ascii="Times New Roman" w:hAnsi="Times New Roman" w:eastAsia="Times New Roman" w:cs="Times New Roman"/>
          <w:sz w:val="15"/>
          <w:szCs w:val="15"/>
          <w:color w:val="231F20"/>
          <w:spacing w:val="5"/>
        </w:rPr>
        <w:t>management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of</w:t>
      </w:r>
      <w:r>
        <w:rPr>
          <w:rFonts w:ascii="Times New Roman" w:hAnsi="Times New Roman" w:eastAsia="Times New Roman" w:cs="Times New Roman"/>
          <w:sz w:val="15"/>
          <w:szCs w:val="15"/>
          <w:color w:val="231F20"/>
          <w:spacing w:val="14"/>
          <w:w w:val="102"/>
        </w:rPr>
        <w:t xml:space="preserve"> </w:t>
      </w:r>
      <w:r>
        <w:rPr>
          <w:rFonts w:ascii="Times New Roman" w:hAnsi="Times New Roman" w:eastAsia="Times New Roman" w:cs="Times New Roman"/>
          <w:sz w:val="15"/>
          <w:szCs w:val="15"/>
          <w:color w:val="231F20"/>
          <w:spacing w:val="5"/>
        </w:rPr>
        <w:t>acute</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coronary</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syndromes</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5"/>
        </w:rPr>
        <w:t>in</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5"/>
        </w:rPr>
        <w:t>patients</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5"/>
        </w:rPr>
        <w:t>pre</w:t>
      </w:r>
      <w:r>
        <w:rPr>
          <w:rFonts w:ascii="Times New Roman" w:hAnsi="Times New Roman" w:eastAsia="Times New Roman" w:cs="Times New Roman"/>
          <w:sz w:val="15"/>
          <w:szCs w:val="15"/>
          <w:color w:val="231F20"/>
          <w:spacing w:val="4"/>
        </w:rPr>
        <w:t>senting</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without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6"/>
        </w:rPr>
        <w:t>persistent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ST-segment</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elevation:</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6"/>
        </w:rPr>
        <w:t>th</w:t>
      </w:r>
      <w:r>
        <w:rPr>
          <w:rFonts w:ascii="Times New Roman" w:hAnsi="Times New Roman" w:eastAsia="Times New Roman" w:cs="Times New Roman"/>
          <w:sz w:val="15"/>
          <w:szCs w:val="15"/>
          <w:color w:val="231F20"/>
          <w:spacing w:val="5"/>
        </w:rPr>
        <w:t>e</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task</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5"/>
        </w:rPr>
        <w:t>force</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5"/>
        </w:rPr>
        <w:t>for</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5"/>
        </w:rPr>
        <w:t>the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management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of</w:t>
      </w:r>
      <w:r>
        <w:rPr>
          <w:rFonts w:ascii="Times New Roman" w:hAnsi="Times New Roman" w:eastAsia="Times New Roman" w:cs="Times New Roman"/>
          <w:sz w:val="15"/>
          <w:szCs w:val="15"/>
          <w:color w:val="231F20"/>
          <w:spacing w:val="14"/>
          <w:w w:val="102"/>
        </w:rPr>
        <w:t xml:space="preserve"> </w:t>
      </w:r>
      <w:r>
        <w:rPr>
          <w:rFonts w:ascii="Times New Roman" w:hAnsi="Times New Roman" w:eastAsia="Times New Roman" w:cs="Times New Roman"/>
          <w:sz w:val="15"/>
          <w:szCs w:val="15"/>
          <w:color w:val="231F20"/>
          <w:spacing w:val="5"/>
        </w:rPr>
        <w:t>acute</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coronary</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syndromes</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5"/>
        </w:rPr>
        <w:t>in</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5"/>
        </w:rPr>
        <w:t>patients</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5"/>
        </w:rPr>
        <w:t>pre</w:t>
      </w:r>
      <w:r>
        <w:rPr>
          <w:rFonts w:ascii="Times New Roman" w:hAnsi="Times New Roman" w:eastAsia="Times New Roman" w:cs="Times New Roman"/>
          <w:sz w:val="15"/>
          <w:szCs w:val="15"/>
          <w:color w:val="231F20"/>
          <w:spacing w:val="4"/>
        </w:rPr>
        <w:t>senting</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without</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spacing w:val="2"/>
        </w:rPr>
        <w:t>persistent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2"/>
        </w:rPr>
        <w:t>ST-segment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2"/>
        </w:rPr>
        <w:t>elevation</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of</w:t>
      </w:r>
      <w:r>
        <w:rPr>
          <w:rFonts w:ascii="Times New Roman" w:hAnsi="Times New Roman" w:eastAsia="Times New Roman" w:cs="Times New Roman"/>
          <w:sz w:val="15"/>
          <w:szCs w:val="15"/>
          <w:color w:val="231F20"/>
          <w:spacing w:val="1"/>
        </w:rPr>
        <w:t xml:space="preserve"> the</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1"/>
        </w:rPr>
        <w:t>European</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1"/>
        </w:rPr>
        <w:t>Society</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1"/>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Cardiology</w:t>
      </w:r>
      <w:r>
        <w:rPr>
          <w:rFonts w:ascii="Times New Roman" w:hAnsi="Times New Roman" w:eastAsia="Times New Roman" w:cs="Times New Roman"/>
          <w:sz w:val="15"/>
          <w:szCs w:val="15"/>
          <w:color w:val="231F20"/>
          <w:spacing w:val="44"/>
          <w:w w:val="101"/>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ESC</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2021,</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4"/>
        </w:rPr>
        <w:t>42(14):</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1289-1367.</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rPr>
        <w:t>ehaa</w:t>
      </w:r>
      <w:r>
        <w:rPr>
          <w:rFonts w:ascii="Times New Roman" w:hAnsi="Times New Roman" w:eastAsia="Times New Roman" w:cs="Times New Roman"/>
          <w:sz w:val="15"/>
          <w:szCs w:val="15"/>
          <w:color w:val="231F20"/>
          <w:spacing w:val="5"/>
        </w:rPr>
        <w:t>575.</w:t>
      </w:r>
    </w:p>
    <w:p>
      <w:pPr>
        <w:ind w:left="449" w:right="364" w:hanging="442"/>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[51]</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7"/>
        </w:rPr>
        <w:t>Ghadri</w:t>
      </w:r>
      <w:r>
        <w:rPr>
          <w:rFonts w:ascii="Times New Roman" w:hAnsi="Times New Roman" w:eastAsia="Times New Roman" w:cs="Times New Roman"/>
          <w:sz w:val="15"/>
          <w:szCs w:val="15"/>
          <w:color w:val="231F20"/>
          <w:spacing w:val="39"/>
          <w:w w:val="102"/>
        </w:rPr>
        <w:t xml:space="preserve"> </w:t>
      </w:r>
      <w:r>
        <w:rPr>
          <w:rFonts w:ascii="Times New Roman" w:hAnsi="Times New Roman" w:eastAsia="Times New Roman" w:cs="Times New Roman"/>
          <w:sz w:val="15"/>
          <w:szCs w:val="15"/>
          <w:color w:val="231F20"/>
          <w:spacing w:val="7"/>
        </w:rPr>
        <w:t>JR,</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7"/>
        </w:rPr>
        <w:t>Wittstein</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7"/>
        </w:rPr>
        <w:t>IS,</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7"/>
        </w:rPr>
        <w:t>Prasad</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7"/>
        </w:rPr>
        <w:t>A,</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7"/>
        </w:rPr>
        <w:t>e</w:t>
      </w:r>
      <w:r>
        <w:rPr>
          <w:rFonts w:ascii="Times New Roman" w:hAnsi="Times New Roman" w:eastAsia="Times New Roman" w:cs="Times New Roman"/>
          <w:sz w:val="15"/>
          <w:szCs w:val="15"/>
          <w:color w:val="231F20"/>
          <w:spacing w:val="6"/>
        </w:rPr>
        <w:t>t</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6"/>
        </w:rPr>
        <w:t>International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expert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consensus</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4"/>
        </w:rPr>
        <w:t>document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4"/>
        </w:rPr>
        <w:t>on</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4"/>
        </w:rPr>
        <w:t>takotsubo</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4"/>
        </w:rPr>
        <w:t>syndrome</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(Part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II):</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diagnostic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workup</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rPr>
        <w:t>outcome</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and</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management</w:t>
      </w:r>
      <w:r>
        <w:rPr>
          <w:rFonts w:ascii="Times New Roman" w:hAnsi="Times New Roman" w:eastAsia="Times New Roman" w:cs="Times New Roman"/>
          <w:sz w:val="15"/>
          <w:szCs w:val="15"/>
          <w:color w:val="231F20"/>
          <w:spacing w:val="8"/>
        </w:rPr>
        <w:t>[J].</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8"/>
        </w:rPr>
        <w:t>2018,</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8"/>
        </w:rPr>
        <w:t>39(22):</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2047-2062.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spacing w:val="3"/>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ehy</w:t>
      </w:r>
      <w:r>
        <w:rPr>
          <w:rFonts w:ascii="Times New Roman" w:hAnsi="Times New Roman" w:eastAsia="Times New Roman" w:cs="Times New Roman"/>
          <w:sz w:val="15"/>
          <w:szCs w:val="15"/>
          <w:color w:val="231F20"/>
          <w:spacing w:val="3"/>
        </w:rPr>
        <w:t>077.</w:t>
      </w:r>
    </w:p>
    <w:p>
      <w:pPr>
        <w:ind w:left="453" w:right="363" w:hanging="446"/>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[52]     </w:t>
      </w:r>
      <w:r>
        <w:rPr>
          <w:rFonts w:ascii="Times New Roman" w:hAnsi="Times New Roman" w:eastAsia="Times New Roman" w:cs="Times New Roman"/>
          <w:sz w:val="15"/>
          <w:szCs w:val="15"/>
          <w:color w:val="231F20"/>
        </w:rPr>
        <w:t>Konstantinides</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SV</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Meyer</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Becattini</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C</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3"/>
        </w:rPr>
        <w:t>. 2019</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ESC</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rPr>
        <w:t>guidelines </w:t>
      </w:r>
      <w:r>
        <w:rPr>
          <w:rFonts w:ascii="Times New Roman" w:hAnsi="Times New Roman" w:eastAsia="Times New Roman" w:cs="Times New Roman"/>
          <w:sz w:val="15"/>
          <w:szCs w:val="15"/>
          <w:color w:val="231F20"/>
          <w:spacing w:val="4"/>
        </w:rPr>
        <w:t>for</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4"/>
        </w:rPr>
        <w:t>the</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4"/>
        </w:rPr>
        <w:t>diagnosis</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and</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4"/>
        </w:rPr>
        <w:t>management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4"/>
        </w:rPr>
        <w:t>of</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spacing w:val="4"/>
        </w:rPr>
        <w:t>acute</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4"/>
        </w:rPr>
        <w:t>pulmonary</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4"/>
        </w:rPr>
        <w:t>embolism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developed</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collaboration</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3"/>
        </w:rPr>
        <w:t>with</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the</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spacing w:val="3"/>
        </w:rPr>
        <w:t>European</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3"/>
        </w:rPr>
        <w:t>Respiratory</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3"/>
        </w:rPr>
        <w:t>Society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ERS</w:t>
      </w:r>
      <w:r>
        <w:rPr>
          <w:rFonts w:ascii="Times New Roman" w:hAnsi="Times New Roman" w:eastAsia="Times New Roman" w:cs="Times New Roman"/>
          <w:sz w:val="15"/>
          <w:szCs w:val="15"/>
          <w:color w:val="231F20"/>
          <w:spacing w:val="2"/>
        </w:rPr>
        <w:t>)[J].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
        </w:rPr>
        <w:t>, 2020, 41(4):</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2"/>
        </w:rPr>
        <w:t>543-603.</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2"/>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ehz</w:t>
      </w:r>
      <w:r>
        <w:rPr>
          <w:rFonts w:ascii="Times New Roman" w:hAnsi="Times New Roman" w:eastAsia="Times New Roman" w:cs="Times New Roman"/>
          <w:sz w:val="15"/>
          <w:szCs w:val="15"/>
          <w:color w:val="231F20"/>
          <w:spacing w:val="4"/>
        </w:rPr>
        <w:t>405.</w:t>
      </w:r>
    </w:p>
    <w:p>
      <w:pPr>
        <w:ind w:left="448" w:right="364" w:hanging="441"/>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[53]     Revzin</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MV,</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Raza</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4"/>
        </w:rPr>
        <w:t>S,</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4"/>
        </w:rPr>
        <w:t>Srivastava</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spacing w:val="3"/>
        </w:rPr>
        <w:t>NC,</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3"/>
        </w:rPr>
        <w:t>et</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3"/>
        </w:rPr>
        <w:t>al.</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3"/>
        </w:rPr>
        <w:t>Multisystem</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3"/>
        </w:rPr>
        <w:t>imaging</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manifestations</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5"/>
        </w:rPr>
        <w:t>-19,</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Part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15"/>
        </w:rPr>
        <w:t>2:</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from</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complications</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rPr>
        <w:t>to </w:t>
      </w:r>
      <w:r>
        <w:rPr>
          <w:rFonts w:ascii="Times New Roman" w:hAnsi="Times New Roman" w:eastAsia="Times New Roman" w:cs="Times New Roman"/>
          <w:sz w:val="15"/>
          <w:szCs w:val="15"/>
          <w:color w:val="231F20"/>
        </w:rPr>
        <w:t>pediatric</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manifestations</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rPr>
        <w:t>Radiographics</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4"/>
        </w:rPr>
        <w:t>2020,</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4"/>
        </w:rPr>
        <w:t>40(7):</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4"/>
        </w:rPr>
        <w:t>1866-1892.</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39"/>
        </w:rPr>
        <w:t xml:space="preserve"> </w:t>
      </w:r>
      <w:r>
        <w:rPr>
          <w:rFonts w:ascii="Times New Roman" w:hAnsi="Times New Roman" w:eastAsia="Times New Roman" w:cs="Times New Roman"/>
          <w:sz w:val="15"/>
          <w:szCs w:val="15"/>
          <w:color w:val="231F20"/>
          <w:spacing w:val="1"/>
        </w:rPr>
        <w:t>10.1148/</w:t>
      </w:r>
      <w:r>
        <w:rPr>
          <w:rFonts w:ascii="Times New Roman" w:hAnsi="Times New Roman" w:eastAsia="Times New Roman" w:cs="Times New Roman"/>
          <w:sz w:val="15"/>
          <w:szCs w:val="15"/>
          <w:color w:val="231F20"/>
        </w:rPr>
        <w:t>rg</w:t>
      </w:r>
      <w:r>
        <w:rPr>
          <w:rFonts w:ascii="Times New Roman" w:hAnsi="Times New Roman" w:eastAsia="Times New Roman" w:cs="Times New Roman"/>
          <w:sz w:val="15"/>
          <w:szCs w:val="15"/>
          <w:color w:val="231F20"/>
          <w:spacing w:val="1"/>
        </w:rPr>
        <w:t>.2020200195.</w:t>
      </w:r>
    </w:p>
    <w:p>
      <w:pPr>
        <w:ind w:left="7"/>
        <w:spacing w:before="103" w:line="19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9"/>
        </w:rPr>
        <w:t>[54]     </w:t>
      </w:r>
      <w:r>
        <w:rPr>
          <w:rFonts w:ascii="Times New Roman" w:hAnsi="Times New Roman" w:eastAsia="Times New Roman" w:cs="Times New Roman"/>
          <w:sz w:val="15"/>
          <w:szCs w:val="15"/>
          <w:color w:val="231F20"/>
        </w:rPr>
        <w:t>Nguyen</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Gaujard</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Guinot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PG</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rPr>
        <w:t>Study</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Group</w:t>
      </w:r>
      <w:r>
        <w:rPr>
          <w:rFonts w:ascii="Times New Roman" w:hAnsi="Times New Roman" w:eastAsia="Times New Roman" w:cs="Times New Roman"/>
          <w:sz w:val="15"/>
          <w:szCs w:val="15"/>
          <w:color w:val="231F20"/>
          <w:spacing w:val="9"/>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Using</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the</w:t>
      </w:r>
    </w:p>
    <w:p>
      <w:pPr>
        <w:spacing w:line="14" w:lineRule="auto"/>
        <w:rPr>
          <w:rFonts w:ascii="Arial"/>
          <w:sz w:val="2"/>
        </w:rPr>
      </w:pPr>
      <w:r>
        <w:rPr>
          <w:rFonts w:ascii="Arial" w:hAnsi="Arial" w:eastAsia="Arial" w:cs="Arial"/>
          <w:sz w:val="2"/>
          <w:szCs w:val="2"/>
        </w:rPr>
        <w:br w:type="column"/>
      </w:r>
    </w:p>
    <w:p>
      <w:pPr>
        <w:ind w:left="443" w:right="61" w:firstLine="1"/>
        <w:spacing w:before="26" w:line="318"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lung</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ultrasound</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score</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to</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monitor</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disease</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progression</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for</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4"/>
        </w:rPr>
        <w:t>-19-</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associated</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ARDS</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Intensive</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Care</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3"/>
        </w:rPr>
        <w:t>2021,</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3"/>
        </w:rPr>
        <w:t>47(11): </w:t>
      </w:r>
      <w:r>
        <w:rPr>
          <w:rFonts w:ascii="Times New Roman" w:hAnsi="Times New Roman" w:eastAsia="Times New Roman" w:cs="Times New Roman"/>
          <w:sz w:val="15"/>
          <w:szCs w:val="15"/>
          <w:color w:val="231F20"/>
          <w:spacing w:val="2"/>
        </w:rPr>
        <w:t xml:space="preserve"> 1329-1331.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38"/>
        </w:rPr>
        <w:t xml:space="preserve"> </w:t>
      </w:r>
      <w:r>
        <w:rPr>
          <w:rFonts w:ascii="Times New Roman" w:hAnsi="Times New Roman" w:eastAsia="Times New Roman" w:cs="Times New Roman"/>
          <w:sz w:val="15"/>
          <w:szCs w:val="15"/>
          <w:color w:val="231F20"/>
          <w:spacing w:val="1"/>
        </w:rPr>
        <w:t>10.1007/s00134-021-06515-x.</w:t>
      </w:r>
    </w:p>
    <w:p>
      <w:pPr>
        <w:ind w:left="445" w:right="62" w:hanging="445"/>
        <w:spacing w:before="3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0"/>
        </w:rPr>
        <w:t>[55]     </w:t>
      </w:r>
      <w:r>
        <w:rPr>
          <w:rFonts w:ascii="Times New Roman" w:hAnsi="Times New Roman" w:eastAsia="Times New Roman" w:cs="Times New Roman"/>
          <w:sz w:val="15"/>
          <w:szCs w:val="15"/>
          <w:color w:val="231F20"/>
        </w:rPr>
        <w:t>Volpicelli</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Fraccalini</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Cardinale</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L</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Feasibility</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of</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new </w:t>
      </w:r>
      <w:r>
        <w:rPr>
          <w:rFonts w:ascii="Times New Roman" w:hAnsi="Times New Roman" w:eastAsia="Times New Roman" w:cs="Times New Roman"/>
          <w:sz w:val="15"/>
          <w:szCs w:val="15"/>
          <w:color w:val="231F20"/>
          <w:spacing w:val="3"/>
        </w:rPr>
        <w:t>lung</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3"/>
        </w:rPr>
        <w:t>ultrasound</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3"/>
        </w:rPr>
        <w:t>protocol</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to</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determine</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the</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extent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of lung</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3"/>
        </w:rPr>
        <w:t>injury</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1"/>
        </w:rPr>
        <w:t>-19</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pneumonia</w:t>
      </w:r>
      <w:r>
        <w:rPr>
          <w:rFonts w:ascii="Times New Roman" w:hAnsi="Times New Roman" w:eastAsia="Times New Roman" w:cs="Times New Roman"/>
          <w:sz w:val="15"/>
          <w:szCs w:val="15"/>
          <w:color w:val="231F20"/>
          <w:spacing w:val="1"/>
        </w:rPr>
        <w:t>[J].</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CHEST</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spacing w:val="1"/>
        </w:rPr>
        <w:t>2023,</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1"/>
        </w:rPr>
        <w:t>163(1):</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1"/>
        </w:rPr>
        <w:t>176</w:t>
      </w:r>
      <w:r>
        <w:rPr>
          <w:rFonts w:ascii="Times New Roman" w:hAnsi="Times New Roman" w:eastAsia="Times New Roman" w:cs="Times New Roman"/>
          <w:sz w:val="15"/>
          <w:szCs w:val="15"/>
          <w:color w:val="231F20"/>
        </w:rPr>
        <w:t>-184.</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rPr>
        <w:t>10. </w:t>
      </w:r>
      <w:r>
        <w:rPr>
          <w:rFonts w:ascii="Times New Roman" w:hAnsi="Times New Roman" w:eastAsia="Times New Roman" w:cs="Times New Roman"/>
          <w:sz w:val="15"/>
          <w:szCs w:val="15"/>
          <w:color w:val="231F20"/>
          <w:spacing w:val="3"/>
        </w:rPr>
        <w:t>1016/j.</w:t>
      </w:r>
      <w:r>
        <w:rPr>
          <w:rFonts w:ascii="Times New Roman" w:hAnsi="Times New Roman" w:eastAsia="Times New Roman" w:cs="Times New Roman"/>
          <w:sz w:val="15"/>
          <w:szCs w:val="15"/>
          <w:color w:val="231F20"/>
        </w:rPr>
        <w:t>chest</w:t>
      </w:r>
      <w:r>
        <w:rPr>
          <w:rFonts w:ascii="Times New Roman" w:hAnsi="Times New Roman" w:eastAsia="Times New Roman" w:cs="Times New Roman"/>
          <w:sz w:val="15"/>
          <w:szCs w:val="15"/>
          <w:color w:val="231F20"/>
          <w:spacing w:val="3"/>
        </w:rPr>
        <w:t>.2022.07.014.</w:t>
      </w:r>
    </w:p>
    <w:p>
      <w:pPr>
        <w:ind w:left="440" w:right="62" w:hanging="440"/>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[56]     Krishnamoorthy</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P,</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3"/>
        </w:rPr>
        <w:t>Croft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LB,</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Ro</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3"/>
        </w:rPr>
        <w:t>R,</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3"/>
        </w:rPr>
        <w:t>et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3"/>
        </w:rPr>
        <w:t>al.</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Biventricul</w:t>
      </w:r>
      <w:r>
        <w:rPr>
          <w:rFonts w:ascii="Times New Roman" w:hAnsi="Times New Roman" w:eastAsia="Times New Roman" w:cs="Times New Roman"/>
          <w:sz w:val="15"/>
          <w:szCs w:val="15"/>
          <w:color w:val="231F20"/>
          <w:spacing w:val="2"/>
        </w:rPr>
        <w:t>ar</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2"/>
        </w:rPr>
        <w:t>strain</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by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speckle</w:t>
      </w:r>
      <w:r>
        <w:rPr>
          <w:rFonts w:ascii="Times New Roman" w:hAnsi="Times New Roman" w:eastAsia="Times New Roman" w:cs="Times New Roman"/>
          <w:sz w:val="15"/>
          <w:szCs w:val="15"/>
          <w:color w:val="231F20"/>
          <w:spacing w:val="42"/>
        </w:rPr>
        <w:t xml:space="preserve"> </w:t>
      </w:r>
      <w:r>
        <w:rPr>
          <w:rFonts w:ascii="Times New Roman" w:hAnsi="Times New Roman" w:eastAsia="Times New Roman" w:cs="Times New Roman"/>
          <w:sz w:val="15"/>
          <w:szCs w:val="15"/>
          <w:color w:val="231F20"/>
          <w:spacing w:val="6"/>
        </w:rPr>
        <w:t>tracking</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echocardiography</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6"/>
        </w:rPr>
        <w:t>in</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COVID-19:</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6"/>
        </w:rPr>
        <w:t>findings</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and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possible</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prognostic</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implications</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rPr>
        <w:t>Future</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Cardiology</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spacing w:val="5"/>
        </w:rPr>
        <w:t>2021,</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17(4):</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663-667.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2"/>
        </w:rPr>
        <w:t>10.2217/</w:t>
      </w:r>
      <w:r>
        <w:rPr>
          <w:rFonts w:ascii="Times New Roman" w:hAnsi="Times New Roman" w:eastAsia="Times New Roman" w:cs="Times New Roman"/>
          <w:sz w:val="15"/>
          <w:szCs w:val="15"/>
          <w:color w:val="231F20"/>
        </w:rPr>
        <w:t>fca</w:t>
      </w:r>
      <w:r>
        <w:rPr>
          <w:rFonts w:ascii="Times New Roman" w:hAnsi="Times New Roman" w:eastAsia="Times New Roman" w:cs="Times New Roman"/>
          <w:sz w:val="15"/>
          <w:szCs w:val="15"/>
          <w:color w:val="231F20"/>
          <w:spacing w:val="2"/>
        </w:rPr>
        <w:t>-2020-0100.</w:t>
      </w:r>
    </w:p>
    <w:p>
      <w:pPr>
        <w:ind w:left="444" w:right="62" w:hanging="444"/>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[57]</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Spagnolo</w:t>
      </w:r>
      <w:r>
        <w:rPr>
          <w:rFonts w:ascii="Times New Roman" w:hAnsi="Times New Roman" w:eastAsia="Times New Roman" w:cs="Times New Roman"/>
          <w:sz w:val="15"/>
          <w:szCs w:val="15"/>
          <w:color w:val="231F20"/>
          <w:spacing w:val="39"/>
          <w:w w:val="102"/>
        </w:rPr>
        <w:t xml:space="preserve"> </w:t>
      </w:r>
      <w:r>
        <w:rPr>
          <w:rFonts w:ascii="Times New Roman" w:hAnsi="Times New Roman" w:eastAsia="Times New Roman" w:cs="Times New Roman"/>
          <w:sz w:val="15"/>
          <w:szCs w:val="15"/>
          <w:color w:val="231F20"/>
          <w:spacing w:val="7"/>
        </w:rPr>
        <w:t>P,</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7"/>
        </w:rPr>
        <w:t>Balestro</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7"/>
        </w:rPr>
        <w:t>E,</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7"/>
        </w:rPr>
        <w:t>Ali</w:t>
      </w:r>
      <w:r>
        <w:rPr>
          <w:rFonts w:ascii="Times New Roman" w:hAnsi="Times New Roman" w:eastAsia="Times New Roman" w:cs="Times New Roman"/>
          <w:sz w:val="15"/>
          <w:szCs w:val="15"/>
          <w:color w:val="231F20"/>
          <w:spacing w:val="6"/>
        </w:rPr>
        <w:t>berti</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6"/>
        </w:rPr>
        <w:t>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6"/>
        </w:rPr>
        <w:t>et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6"/>
        </w:rPr>
        <w:t>Pulmonary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fibrosis</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4"/>
        </w:rPr>
        <w:t>secondary</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4"/>
        </w:rPr>
        <w:t>to</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4"/>
        </w:rPr>
        <w:t>COVID-19:</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a</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call</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4"/>
        </w:rPr>
        <w:t>to</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4"/>
        </w:rPr>
        <w:t>arms?[J]</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4"/>
        </w:rPr>
        <w:t>La</w:t>
      </w:r>
      <w:r>
        <w:rPr>
          <w:rFonts w:ascii="Times New Roman" w:hAnsi="Times New Roman" w:eastAsia="Times New Roman" w:cs="Times New Roman"/>
          <w:sz w:val="15"/>
          <w:szCs w:val="15"/>
          <w:color w:val="231F20"/>
          <w:spacing w:val="3"/>
        </w:rPr>
        <w:t>ncet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3"/>
        </w:rPr>
        <w:t>Respir</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Med,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2020,</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2"/>
        </w:rPr>
        <w:t>8(8): 750-752.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10.1016/S2213-2600(20)</w:t>
      </w:r>
      <w:r>
        <w:rPr>
          <w:rFonts w:ascii="Times New Roman" w:hAnsi="Times New Roman" w:eastAsia="Times New Roman" w:cs="Times New Roman"/>
          <w:sz w:val="15"/>
          <w:szCs w:val="15"/>
          <w:color w:val="231F20"/>
          <w:spacing w:val="1"/>
        </w:rPr>
        <w:t>30222-8.</w:t>
      </w:r>
    </w:p>
    <w:p>
      <w:pPr>
        <w:ind w:left="442" w:right="61"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6"/>
        </w:rPr>
        <w:t>[58]     </w:t>
      </w:r>
      <w:r>
        <w:rPr>
          <w:rFonts w:ascii="Times New Roman" w:hAnsi="Times New Roman" w:eastAsia="Times New Roman" w:cs="Times New Roman"/>
          <w:sz w:val="15"/>
          <w:szCs w:val="15"/>
          <w:color w:val="231F20"/>
        </w:rPr>
        <w:t>Ibanez</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rPr>
        <w:t>B</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James</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S</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13"/>
          <w:w w:val="102"/>
        </w:rPr>
        <w:t xml:space="preserve"> </w:t>
      </w:r>
      <w:r>
        <w:rPr>
          <w:rFonts w:ascii="Times New Roman" w:hAnsi="Times New Roman" w:eastAsia="Times New Roman" w:cs="Times New Roman"/>
          <w:sz w:val="15"/>
          <w:szCs w:val="15"/>
          <w:color w:val="231F20"/>
        </w:rPr>
        <w:t>Agewall</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rPr>
        <w:t>S</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spacing w:val="6"/>
        </w:rPr>
        <w:t>2017</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ESC</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guidelines</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for</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the </w:t>
      </w:r>
      <w:r>
        <w:rPr>
          <w:rFonts w:ascii="Times New Roman" w:hAnsi="Times New Roman" w:eastAsia="Times New Roman" w:cs="Times New Roman"/>
          <w:sz w:val="15"/>
          <w:szCs w:val="15"/>
          <w:color w:val="231F20"/>
          <w:spacing w:val="4"/>
        </w:rPr>
        <w:t>management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4"/>
        </w:rPr>
        <w:t>of acute</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4"/>
        </w:rPr>
        <w:t>myocardial</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4"/>
        </w:rPr>
        <w:t>infarction</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4"/>
        </w:rPr>
        <w:t>in</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spacing w:val="4"/>
        </w:rPr>
        <w:t>patients</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4"/>
        </w:rPr>
        <w:t>pres</w:t>
      </w:r>
      <w:r>
        <w:rPr>
          <w:rFonts w:ascii="Times New Roman" w:hAnsi="Times New Roman" w:eastAsia="Times New Roman" w:cs="Times New Roman"/>
          <w:sz w:val="15"/>
          <w:szCs w:val="15"/>
          <w:color w:val="231F20"/>
          <w:spacing w:val="3"/>
        </w:rPr>
        <w:t>enting</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with</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rPr>
        <w:t>ST</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segment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elevation</w:t>
      </w:r>
      <w:r>
        <w:rPr>
          <w:rFonts w:ascii="Times New Roman" w:hAnsi="Times New Roman" w:eastAsia="Times New Roman" w:cs="Times New Roman"/>
          <w:sz w:val="15"/>
          <w:szCs w:val="15"/>
          <w:color w:val="231F20"/>
          <w:spacing w:val="4"/>
        </w:rPr>
        <w:t>[J].</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spacing w:val="4"/>
        </w:rPr>
        <w:t>2018,</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4"/>
        </w:rPr>
        <w:t>39(2):</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119-177.</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3"/>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ehx</w:t>
      </w:r>
      <w:r>
        <w:rPr>
          <w:rFonts w:ascii="Times New Roman" w:hAnsi="Times New Roman" w:eastAsia="Times New Roman" w:cs="Times New Roman"/>
          <w:sz w:val="15"/>
          <w:szCs w:val="15"/>
          <w:color w:val="231F20"/>
          <w:spacing w:val="3"/>
        </w:rPr>
        <w:t>393.</w:t>
      </w:r>
    </w:p>
    <w:p>
      <w:pPr>
        <w:ind w:left="445" w:right="63" w:hanging="445"/>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[59]     </w:t>
      </w:r>
      <w:r>
        <w:rPr>
          <w:rFonts w:ascii="Times New Roman" w:hAnsi="Times New Roman" w:eastAsia="Times New Roman" w:cs="Times New Roman"/>
          <w:sz w:val="15"/>
          <w:szCs w:val="15"/>
          <w:color w:val="231F20"/>
        </w:rPr>
        <w:t>Long</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B</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Brady</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WJ</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Koyfman</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rPr>
        <w:t>A</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Cardiovascular</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complications </w:t>
      </w:r>
      <w:r>
        <w:rPr>
          <w:rFonts w:ascii="Times New Roman" w:hAnsi="Times New Roman" w:eastAsia="Times New Roman" w:cs="Times New Roman"/>
          <w:sz w:val="15"/>
          <w:szCs w:val="15"/>
          <w:color w:val="231F20"/>
        </w:rPr>
        <w:t>in</w:t>
      </w:r>
      <w:r>
        <w:rPr>
          <w:rFonts w:ascii="Times New Roman" w:hAnsi="Times New Roman" w:eastAsia="Times New Roman" w:cs="Times New Roman"/>
          <w:sz w:val="15"/>
          <w:szCs w:val="15"/>
          <w:color w:val="231F20"/>
          <w:spacing w:val="40"/>
          <w:w w:val="101"/>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2"/>
        </w:rPr>
        <w:t>-19[J].</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Emerg</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2"/>
        </w:rPr>
        <w:t>2020,</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38(7):</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2"/>
        </w:rPr>
        <w:t>1504-1507.</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ajem</w:t>
      </w:r>
      <w:r>
        <w:rPr>
          <w:rFonts w:ascii="Times New Roman" w:hAnsi="Times New Roman" w:eastAsia="Times New Roman" w:cs="Times New Roman"/>
          <w:sz w:val="15"/>
          <w:szCs w:val="15"/>
          <w:color w:val="231F20"/>
          <w:spacing w:val="2"/>
        </w:rPr>
        <w:t>.2020.04.048.</w:t>
      </w:r>
    </w:p>
    <w:p>
      <w:pPr>
        <w:pStyle w:val="BodyText"/>
        <w:ind w:left="443" w:right="63" w:hanging="443"/>
        <w:spacing w:before="85" w:line="2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[60]     </w:t>
      </w:r>
      <w:r>
        <w:rPr>
          <w:sz w:val="15"/>
          <w:szCs w:val="15"/>
          <w:color w:val="231F20"/>
        </w:rPr>
        <w:t>梁士楚</w:t>
      </w:r>
      <w:r>
        <w:rPr>
          <w:sz w:val="15"/>
          <w:szCs w:val="15"/>
          <w:color w:val="231F20"/>
          <w:spacing w:val="-27"/>
        </w:rPr>
        <w:t xml:space="preserve"> </w:t>
      </w:r>
      <w:r>
        <w:rPr>
          <w:rFonts w:ascii="Times New Roman" w:hAnsi="Times New Roman" w:eastAsia="Times New Roman" w:cs="Times New Roman"/>
          <w:sz w:val="15"/>
          <w:szCs w:val="15"/>
          <w:color w:val="231F20"/>
        </w:rPr>
        <w:t>,</w:t>
      </w:r>
      <w:r>
        <w:rPr>
          <w:rFonts w:ascii="Times New Roman" w:hAnsi="Times New Roman" w:eastAsia="Times New Roman" w:cs="Times New Roman"/>
          <w:sz w:val="15"/>
          <w:szCs w:val="15"/>
          <w:color w:val="231F20"/>
          <w:spacing w:val="16"/>
          <w:w w:val="102"/>
        </w:rPr>
        <w:t xml:space="preserve"> </w:t>
      </w:r>
      <w:r>
        <w:rPr>
          <w:sz w:val="15"/>
          <w:szCs w:val="15"/>
          <w:color w:val="231F20"/>
        </w:rPr>
        <w:t>赵韧</w:t>
      </w:r>
      <w:r>
        <w:rPr>
          <w:sz w:val="15"/>
          <w:szCs w:val="15"/>
          <w:color w:val="231F20"/>
          <w:spacing w:val="-28"/>
        </w:rPr>
        <w:t xml:space="preserve"> </w:t>
      </w:r>
      <w:r>
        <w:rPr>
          <w:rFonts w:ascii="Times New Roman" w:hAnsi="Times New Roman" w:eastAsia="Times New Roman" w:cs="Times New Roman"/>
          <w:sz w:val="15"/>
          <w:szCs w:val="15"/>
          <w:color w:val="231F20"/>
        </w:rPr>
        <w:t>,</w:t>
      </w:r>
      <w:r>
        <w:rPr>
          <w:rFonts w:ascii="Times New Roman" w:hAnsi="Times New Roman" w:eastAsia="Times New Roman" w:cs="Times New Roman"/>
          <w:sz w:val="15"/>
          <w:szCs w:val="15"/>
          <w:color w:val="231F20"/>
          <w:spacing w:val="14"/>
          <w:w w:val="102"/>
        </w:rPr>
        <w:t xml:space="preserve"> </w:t>
      </w:r>
      <w:r>
        <w:rPr>
          <w:sz w:val="15"/>
          <w:szCs w:val="15"/>
          <w:color w:val="231F20"/>
        </w:rPr>
        <w:t>李小虎</w:t>
      </w:r>
      <w:r>
        <w:rPr>
          <w:sz w:val="15"/>
          <w:szCs w:val="15"/>
          <w:color w:val="231F20"/>
          <w:spacing w:val="-28"/>
        </w:rPr>
        <w:t xml:space="preserve"> </w:t>
      </w:r>
      <w:r>
        <w:rPr>
          <w:rFonts w:ascii="Times New Roman" w:hAnsi="Times New Roman" w:eastAsia="Times New Roman" w:cs="Times New Roman"/>
          <w:sz w:val="15"/>
          <w:szCs w:val="15"/>
          <w:color w:val="231F20"/>
        </w:rPr>
        <w:t>,</w:t>
      </w:r>
      <w:r>
        <w:rPr>
          <w:rFonts w:ascii="Times New Roman" w:hAnsi="Times New Roman" w:eastAsia="Times New Roman" w:cs="Times New Roman"/>
          <w:sz w:val="15"/>
          <w:szCs w:val="15"/>
          <w:color w:val="231F20"/>
          <w:spacing w:val="17"/>
        </w:rPr>
        <w:t xml:space="preserve"> </w:t>
      </w:r>
      <w:r>
        <w:rPr>
          <w:sz w:val="15"/>
          <w:szCs w:val="15"/>
          <w:color w:val="231F20"/>
        </w:rPr>
        <w:t>等</w:t>
      </w:r>
      <w:r>
        <w:rPr>
          <w:sz w:val="15"/>
          <w:szCs w:val="15"/>
          <w:color w:val="231F20"/>
          <w:spacing w:val="-25"/>
        </w:rPr>
        <w:t xml:space="preserve"> </w:t>
      </w:r>
      <w:r>
        <w:rPr>
          <w:rFonts w:ascii="Times New Roman" w:hAnsi="Times New Roman" w:eastAsia="Times New Roman" w:cs="Times New Roman"/>
          <w:sz w:val="15"/>
          <w:szCs w:val="15"/>
          <w:color w:val="231F20"/>
        </w:rPr>
        <w:t>.</w:t>
      </w:r>
      <w:r>
        <w:rPr>
          <w:rFonts w:ascii="Times New Roman" w:hAnsi="Times New Roman" w:eastAsia="Times New Roman" w:cs="Times New Roman"/>
          <w:sz w:val="15"/>
          <w:szCs w:val="15"/>
          <w:color w:val="231F20"/>
          <w:spacing w:val="16"/>
          <w:w w:val="102"/>
        </w:rPr>
        <w:t xml:space="preserve"> </w:t>
      </w:r>
      <w:r>
        <w:rPr>
          <w:sz w:val="15"/>
          <w:szCs w:val="15"/>
          <w:color w:val="231F20"/>
        </w:rPr>
        <w:t>心脏</w:t>
      </w:r>
      <w:r>
        <w:rPr>
          <w:sz w:val="15"/>
          <w:szCs w:val="15"/>
          <w:color w:val="231F20"/>
          <w:spacing w:val="-33"/>
        </w:rPr>
        <w:t xml:space="preserve"> </w:t>
      </w:r>
      <w:r>
        <w:rPr>
          <w:rFonts w:ascii="Times New Roman" w:hAnsi="Times New Roman" w:eastAsia="Times New Roman" w:cs="Times New Roman"/>
          <w:sz w:val="15"/>
          <w:szCs w:val="15"/>
          <w:color w:val="231F20"/>
        </w:rPr>
        <w:t>MR </w:t>
      </w:r>
      <w:r>
        <w:rPr>
          <w:sz w:val="15"/>
          <w:szCs w:val="15"/>
          <w:color w:val="231F20"/>
        </w:rPr>
        <w:t>在新型</w:t>
      </w:r>
      <w:r>
        <w:rPr>
          <w:sz w:val="15"/>
          <w:szCs w:val="15"/>
          <w:color w:val="231F20"/>
          <w:spacing w:val="-1"/>
        </w:rPr>
        <w:t>冠状病毒肺炎心脏受</w:t>
      </w:r>
      <w:r>
        <w:rPr>
          <w:sz w:val="15"/>
          <w:szCs w:val="15"/>
          <w:color w:val="231F20"/>
        </w:rPr>
        <w:t xml:space="preserve"> </w:t>
      </w:r>
      <w:r>
        <w:rPr>
          <w:sz w:val="15"/>
          <w:szCs w:val="15"/>
          <w:color w:val="231F20"/>
          <w:spacing w:val="2"/>
        </w:rPr>
        <w:t>累评估中的研究进展</w:t>
      </w:r>
      <w:r>
        <w:rPr>
          <w:sz w:val="15"/>
          <w:szCs w:val="15"/>
          <w:color w:val="231F20"/>
          <w:spacing w:val="-21"/>
        </w:rPr>
        <w:t xml:space="preserve"> </w:t>
      </w:r>
      <w:r>
        <w:rPr>
          <w:rFonts w:ascii="Times New Roman" w:hAnsi="Times New Roman" w:eastAsia="Times New Roman" w:cs="Times New Roman"/>
          <w:sz w:val="15"/>
          <w:szCs w:val="15"/>
          <w:color w:val="231F20"/>
          <w:spacing w:val="2"/>
        </w:rPr>
        <w:t>[J].  </w:t>
      </w:r>
      <w:r>
        <w:rPr>
          <w:sz w:val="15"/>
          <w:szCs w:val="15"/>
          <w:color w:val="231F20"/>
          <w:spacing w:val="2"/>
        </w:rPr>
        <w:t>中华放射</w:t>
      </w:r>
      <w:r>
        <w:rPr>
          <w:sz w:val="15"/>
          <w:szCs w:val="15"/>
          <w:color w:val="231F20"/>
          <w:spacing w:val="1"/>
        </w:rPr>
        <w:t>学杂志</w:t>
      </w:r>
      <w:r>
        <w:rPr>
          <w:sz w:val="15"/>
          <w:szCs w:val="15"/>
          <w:color w:val="231F20"/>
          <w:spacing w:val="-26"/>
        </w:rPr>
        <w:t xml:space="preserve"> </w:t>
      </w:r>
      <w:r>
        <w:rPr>
          <w:rFonts w:ascii="Times New Roman" w:hAnsi="Times New Roman" w:eastAsia="Times New Roman" w:cs="Times New Roman"/>
          <w:sz w:val="15"/>
          <w:szCs w:val="15"/>
          <w:color w:val="231F20"/>
          <w:spacing w:val="1"/>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1"/>
        </w:rPr>
        <w:t>2022,</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1"/>
        </w:rPr>
        <w:t>56(1):</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1"/>
        </w:rPr>
        <w:t>108-112.</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2"/>
        </w:rPr>
        <w:t>10.3760/</w:t>
      </w:r>
      <w:r>
        <w:rPr>
          <w:rFonts w:ascii="Times New Roman" w:hAnsi="Times New Roman" w:eastAsia="Times New Roman" w:cs="Times New Roman"/>
          <w:sz w:val="15"/>
          <w:szCs w:val="15"/>
          <w:color w:val="231F20"/>
        </w:rPr>
        <w:t>cma</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rPr>
        <w:t>cn</w:t>
      </w:r>
      <w:r>
        <w:rPr>
          <w:rFonts w:ascii="Times New Roman" w:hAnsi="Times New Roman" w:eastAsia="Times New Roman" w:cs="Times New Roman"/>
          <w:sz w:val="15"/>
          <w:szCs w:val="15"/>
          <w:color w:val="231F20"/>
          <w:spacing w:val="2"/>
        </w:rPr>
        <w:t>112149-20210303-00180.</w:t>
      </w:r>
    </w:p>
    <w:p>
      <w:pPr>
        <w:ind w:left="442" w:right="61" w:hanging="442"/>
        <w:spacing w:before="104"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[61]     </w:t>
      </w:r>
      <w:r>
        <w:rPr>
          <w:rFonts w:ascii="Times New Roman" w:hAnsi="Times New Roman" w:eastAsia="Times New Roman" w:cs="Times New Roman"/>
          <w:sz w:val="15"/>
          <w:szCs w:val="15"/>
          <w:color w:val="231F20"/>
        </w:rPr>
        <w:t>Ferreira</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VM</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Schulz</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rPr>
        <w:t>Menger</w:t>
      </w:r>
      <w:r>
        <w:rPr>
          <w:rFonts w:ascii="Times New Roman" w:hAnsi="Times New Roman" w:eastAsia="Times New Roman" w:cs="Times New Roman"/>
          <w:sz w:val="15"/>
          <w:szCs w:val="15"/>
          <w:color w:val="231F20"/>
          <w:spacing w:val="2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rPr>
        <w:t>Holmvang</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G</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Cardiovascular </w:t>
      </w:r>
      <w:r>
        <w:rPr>
          <w:rFonts w:ascii="Times New Roman" w:hAnsi="Times New Roman" w:eastAsia="Times New Roman" w:cs="Times New Roman"/>
          <w:sz w:val="15"/>
          <w:szCs w:val="15"/>
          <w:color w:val="231F20"/>
          <w:spacing w:val="2"/>
        </w:rPr>
        <w:t>magnetic resonance</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spacing w:val="2"/>
        </w:rPr>
        <w:t>in nonischemic myocardial</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spacing w:val="2"/>
        </w:rPr>
        <w:t>inflammation:</w:t>
      </w:r>
      <w:r>
        <w:rPr>
          <w:rFonts w:ascii="Times New Roman" w:hAnsi="Times New Roman" w:eastAsia="Times New Roman" w:cs="Times New Roman"/>
          <w:sz w:val="15"/>
          <w:szCs w:val="15"/>
          <w:color w:val="231F20"/>
          <w:spacing w:val="14"/>
          <w:w w:val="102"/>
        </w:rPr>
        <w:t xml:space="preserve"> </w:t>
      </w:r>
      <w:r>
        <w:rPr>
          <w:rFonts w:ascii="Times New Roman" w:hAnsi="Times New Roman" w:eastAsia="Times New Roman" w:cs="Times New Roman"/>
          <w:sz w:val="15"/>
          <w:szCs w:val="15"/>
          <w:color w:val="231F20"/>
          <w:spacing w:val="1"/>
        </w:rPr>
        <w:t>expert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recommendations</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rPr>
        <w:t>Am</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Coll</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5"/>
        </w:rPr>
        <w:t>2018,</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5"/>
        </w:rPr>
        <w:t>72(24):</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5"/>
        </w:rPr>
        <w:t>3158-31</w:t>
      </w:r>
      <w:r>
        <w:rPr>
          <w:rFonts w:ascii="Times New Roman" w:hAnsi="Times New Roman" w:eastAsia="Times New Roman" w:cs="Times New Roman"/>
          <w:sz w:val="15"/>
          <w:szCs w:val="15"/>
          <w:color w:val="231F20"/>
          <w:spacing w:val="4"/>
        </w:rPr>
        <w:t>76.</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0"/>
          <w:w w:val="101"/>
        </w:rPr>
        <w:t xml:space="preserve"> </w:t>
      </w:r>
      <w:r>
        <w:rPr>
          <w:rFonts w:ascii="Times New Roman" w:hAnsi="Times New Roman" w:eastAsia="Times New Roman" w:cs="Times New Roman"/>
          <w:sz w:val="15"/>
          <w:szCs w:val="15"/>
          <w:color w:val="231F20"/>
          <w:spacing w:val="2"/>
        </w:rPr>
        <w:t>10.1016/j.</w:t>
      </w:r>
      <w:r>
        <w:rPr>
          <w:rFonts w:ascii="Times New Roman" w:hAnsi="Times New Roman" w:eastAsia="Times New Roman" w:cs="Times New Roman"/>
          <w:sz w:val="15"/>
          <w:szCs w:val="15"/>
          <w:color w:val="231F20"/>
        </w:rPr>
        <w:t>jacc</w:t>
      </w:r>
      <w:r>
        <w:rPr>
          <w:rFonts w:ascii="Times New Roman" w:hAnsi="Times New Roman" w:eastAsia="Times New Roman" w:cs="Times New Roman"/>
          <w:sz w:val="15"/>
          <w:szCs w:val="15"/>
          <w:color w:val="231F20"/>
          <w:spacing w:val="2"/>
        </w:rPr>
        <w:t>.2018.09.072.</w:t>
      </w:r>
    </w:p>
    <w:p>
      <w:pPr>
        <w:ind w:left="440" w:right="62" w:hanging="440"/>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[62]</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Lagan</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5"/>
        </w:rPr>
        <w:t>Schmitt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M,</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Miller</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5"/>
        </w:rPr>
        <w:t>CA.</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Clinical</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applications</w:t>
      </w:r>
      <w:r>
        <w:rPr>
          <w:rFonts w:ascii="Times New Roman" w:hAnsi="Times New Roman" w:eastAsia="Times New Roman" w:cs="Times New Roman"/>
          <w:sz w:val="15"/>
          <w:szCs w:val="15"/>
          <w:color w:val="231F20"/>
          <w:spacing w:val="32"/>
        </w:rPr>
        <w:t xml:space="preserve"> </w:t>
      </w:r>
      <w:r>
        <w:rPr>
          <w:rFonts w:ascii="Times New Roman" w:hAnsi="Times New Roman" w:eastAsia="Times New Roman" w:cs="Times New Roman"/>
          <w:sz w:val="15"/>
          <w:szCs w:val="15"/>
          <w:color w:val="231F20"/>
          <w:spacing w:val="5"/>
        </w:rPr>
        <w:t>of multi-</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0"/>
        </w:rPr>
        <w:t>parametric</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10"/>
        </w:rPr>
        <w:t>CMR</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10"/>
        </w:rPr>
        <w:t>in</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0"/>
        </w:rPr>
        <w:t>myoc</w:t>
      </w:r>
      <w:r>
        <w:rPr>
          <w:rFonts w:ascii="Times New Roman" w:hAnsi="Times New Roman" w:eastAsia="Times New Roman" w:cs="Times New Roman"/>
          <w:sz w:val="15"/>
          <w:szCs w:val="15"/>
          <w:color w:val="231F20"/>
          <w:spacing w:val="9"/>
        </w:rPr>
        <w:t>arditi</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9"/>
        </w:rPr>
        <w:t>s</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9"/>
        </w:rPr>
        <w:t>and</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9"/>
        </w:rPr>
        <w:t>systemic</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9"/>
        </w:rPr>
        <w:t>inflammatory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diseases</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Int</w:t>
      </w:r>
      <w:r>
        <w:rPr>
          <w:rFonts w:ascii="Times New Roman" w:hAnsi="Times New Roman" w:eastAsia="Times New Roman" w:cs="Times New Roman"/>
          <w:sz w:val="15"/>
          <w:szCs w:val="15"/>
          <w:color w:val="231F20"/>
          <w:spacing w:val="19"/>
          <w:w w:val="10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2"/>
        </w:rPr>
        <w:t>2018,</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34(1):</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35-54.</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2"/>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1007/s10554-017-1063-9.</w:t>
      </w:r>
    </w:p>
    <w:p>
      <w:pPr>
        <w:ind w:left="442" w:right="48"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1"/>
        </w:rPr>
        <w:t>[63]     </w:t>
      </w:r>
      <w:r>
        <w:rPr>
          <w:rFonts w:ascii="Times New Roman" w:hAnsi="Times New Roman" w:eastAsia="Times New Roman" w:cs="Times New Roman"/>
          <w:sz w:val="15"/>
          <w:szCs w:val="15"/>
          <w:color w:val="231F20"/>
        </w:rPr>
        <w:t>Wu</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rPr>
        <w:t>KC</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Zerhouni</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rPr>
        <w:t>EA</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rPr>
        <w:t>Judd</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RM</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Prognostic</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significance</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of </w:t>
      </w:r>
      <w:r>
        <w:rPr>
          <w:rFonts w:ascii="Times New Roman" w:hAnsi="Times New Roman" w:eastAsia="Times New Roman" w:cs="Times New Roman"/>
          <w:sz w:val="15"/>
          <w:szCs w:val="15"/>
          <w:color w:val="231F20"/>
          <w:spacing w:val="2"/>
        </w:rPr>
        <w:t>microvascular obstruction by magnetic resonance imaging in</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2"/>
        </w:rPr>
        <w:t>patients</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with</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rPr>
        <w:t>acute</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infarction</w:t>
      </w:r>
      <w:r>
        <w:rPr>
          <w:rFonts w:ascii="Times New Roman" w:hAnsi="Times New Roman" w:eastAsia="Times New Roman" w:cs="Times New Roman"/>
          <w:sz w:val="15"/>
          <w:szCs w:val="15"/>
          <w:color w:val="231F20"/>
          <w:spacing w:val="6"/>
        </w:rPr>
        <w:t>[J].</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Circulation</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6"/>
        </w:rPr>
        <w:t>1998,</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6"/>
        </w:rPr>
        <w:t>97(8):</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6"/>
        </w:rPr>
        <w:t>765-</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772.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2"/>
        </w:rPr>
        <w:t>10.1161/01.</w:t>
      </w:r>
      <w:r>
        <w:rPr>
          <w:rFonts w:ascii="Times New Roman" w:hAnsi="Times New Roman" w:eastAsia="Times New Roman" w:cs="Times New Roman"/>
          <w:sz w:val="15"/>
          <w:szCs w:val="15"/>
          <w:color w:val="231F20"/>
        </w:rPr>
        <w:t>CIR</w:t>
      </w:r>
      <w:r>
        <w:rPr>
          <w:rFonts w:ascii="Times New Roman" w:hAnsi="Times New Roman" w:eastAsia="Times New Roman" w:cs="Times New Roman"/>
          <w:sz w:val="15"/>
          <w:szCs w:val="15"/>
          <w:color w:val="231F20"/>
          <w:spacing w:val="2"/>
        </w:rPr>
        <w:t>.97.8.765.</w:t>
      </w:r>
    </w:p>
    <w:p>
      <w:pPr>
        <w:ind w:left="442" w:right="62" w:hanging="442"/>
        <w:spacing w:before="104" w:line="31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2"/>
        </w:rPr>
        <w:t>[64]     </w:t>
      </w:r>
      <w:r>
        <w:rPr>
          <w:rFonts w:ascii="Times New Roman" w:hAnsi="Times New Roman" w:eastAsia="Times New Roman" w:cs="Times New Roman"/>
          <w:sz w:val="15"/>
          <w:szCs w:val="15"/>
          <w:color w:val="231F20"/>
        </w:rPr>
        <w:t>Schulz</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rPr>
        <w:t>Menger</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Bluemke</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DA</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Bremerich</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2"/>
        </w:rPr>
        <w:t>,</w:t>
      </w:r>
      <w:r>
        <w:rPr>
          <w:rFonts w:ascii="Times New Roman" w:hAnsi="Times New Roman" w:eastAsia="Times New Roman" w:cs="Times New Roman"/>
          <w:sz w:val="15"/>
          <w:szCs w:val="15"/>
          <w:color w:val="231F20"/>
          <w:spacing w:val="29"/>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2"/>
        </w:rPr>
        <w:t>.  </w:t>
      </w:r>
      <w:r>
        <w:rPr>
          <w:rFonts w:ascii="Times New Roman" w:hAnsi="Times New Roman" w:eastAsia="Times New Roman" w:cs="Times New Roman"/>
          <w:sz w:val="15"/>
          <w:szCs w:val="15"/>
          <w:color w:val="231F20"/>
        </w:rPr>
        <w:t>Standardized </w:t>
      </w:r>
      <w:r>
        <w:rPr>
          <w:rFonts w:ascii="Times New Roman" w:hAnsi="Times New Roman" w:eastAsia="Times New Roman" w:cs="Times New Roman"/>
          <w:sz w:val="15"/>
          <w:szCs w:val="15"/>
          <w:color w:val="231F20"/>
          <w:spacing w:val="2"/>
        </w:rPr>
        <w:t>image</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2"/>
        </w:rPr>
        <w:t>interpretation</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2"/>
        </w:rPr>
        <w:t>and</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2"/>
        </w:rPr>
        <w:t>post-processing</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2"/>
        </w:rPr>
        <w:t>in</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2"/>
        </w:rPr>
        <w:t>c</w:t>
      </w:r>
      <w:r>
        <w:rPr>
          <w:rFonts w:ascii="Times New Roman" w:hAnsi="Times New Roman" w:eastAsia="Times New Roman" w:cs="Times New Roman"/>
          <w:sz w:val="15"/>
          <w:szCs w:val="15"/>
          <w:color w:val="231F20"/>
          <w:spacing w:val="1"/>
        </w:rPr>
        <w:t>ardiovascular</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spacing w:val="1"/>
        </w:rPr>
        <w:t>magnetic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resonance</w:t>
      </w:r>
      <w:r>
        <w:rPr>
          <w:rFonts w:ascii="Times New Roman" w:hAnsi="Times New Roman" w:eastAsia="Times New Roman" w:cs="Times New Roman"/>
          <w:sz w:val="15"/>
          <w:szCs w:val="15"/>
          <w:color w:val="231F20"/>
          <w:spacing w:val="39"/>
          <w:w w:val="101"/>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2020</w:t>
      </w:r>
      <w:r>
        <w:rPr>
          <w:rFonts w:ascii="Times New Roman" w:hAnsi="Times New Roman" w:eastAsia="Times New Roman" w:cs="Times New Roman"/>
          <w:sz w:val="15"/>
          <w:szCs w:val="15"/>
          <w:color w:val="231F20"/>
          <w:spacing w:val="26"/>
          <w:w w:val="102"/>
        </w:rPr>
        <w:t xml:space="preserve"> </w:t>
      </w:r>
      <w:r>
        <w:rPr>
          <w:rFonts w:ascii="Times New Roman" w:hAnsi="Times New Roman" w:eastAsia="Times New Roman" w:cs="Times New Roman"/>
          <w:sz w:val="15"/>
          <w:szCs w:val="15"/>
          <w:color w:val="231F20"/>
          <w:spacing w:val="5"/>
        </w:rPr>
        <w:t>update</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5"/>
        </w:rPr>
        <w:t>Society</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for</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5"/>
        </w:rPr>
        <w:t>Cardiovascular</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5"/>
        </w:rPr>
        <w:t>Magnetic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Resonance</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(SCMR):</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2"/>
        </w:rPr>
        <w:t>Board</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of</w:t>
      </w:r>
      <w:r>
        <w:rPr>
          <w:rFonts w:ascii="Times New Roman" w:hAnsi="Times New Roman" w:eastAsia="Times New Roman" w:cs="Times New Roman"/>
          <w:sz w:val="15"/>
          <w:szCs w:val="15"/>
          <w:color w:val="231F20"/>
          <w:spacing w:val="1"/>
        </w:rPr>
        <w:t xml:space="preserve"> Trustees</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spacing w:val="1"/>
        </w:rPr>
        <w:t>Task</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1"/>
        </w:rPr>
        <w:t>Force</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1"/>
        </w:rPr>
        <w:t>on</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1"/>
        </w:rPr>
        <w:t>Standardized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Post</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Processing</w:t>
      </w:r>
      <w:r>
        <w:rPr>
          <w:rFonts w:ascii="Times New Roman" w:hAnsi="Times New Roman" w:eastAsia="Times New Roman" w:cs="Times New Roman"/>
          <w:sz w:val="15"/>
          <w:szCs w:val="15"/>
          <w:color w:val="231F20"/>
          <w:spacing w:val="4"/>
        </w:rPr>
        <w:t>[J].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5"/>
          <w:w w:val="102"/>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Magn</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Reson</w:t>
      </w:r>
      <w:r>
        <w:rPr>
          <w:rFonts w:ascii="Times New Roman" w:hAnsi="Times New Roman" w:eastAsia="Times New Roman" w:cs="Times New Roman"/>
          <w:sz w:val="15"/>
          <w:szCs w:val="15"/>
          <w:color w:val="231F20"/>
          <w:spacing w:val="4"/>
        </w:rPr>
        <w:t>, 2020,</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4"/>
        </w:rPr>
        <w:t>22(1):</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19.</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4"/>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10.1186/s12968-020-00610-6.</w:t>
      </w:r>
    </w:p>
    <w:p>
      <w:pPr>
        <w:ind w:left="442" w:right="63"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rPr>
        <w:t>[65]     </w:t>
      </w:r>
      <w:r>
        <w:rPr>
          <w:rFonts w:ascii="Times New Roman" w:hAnsi="Times New Roman" w:eastAsia="Times New Roman" w:cs="Times New Roman"/>
          <w:sz w:val="15"/>
          <w:szCs w:val="15"/>
          <w:color w:val="231F20"/>
        </w:rPr>
        <w:t>Han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Y</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0"/>
          <w:w w:val="102"/>
        </w:rPr>
        <w:t xml:space="preserve"> </w:t>
      </w:r>
      <w:r>
        <w:rPr>
          <w:rFonts w:ascii="Times New Roman" w:hAnsi="Times New Roman" w:eastAsia="Times New Roman" w:cs="Times New Roman"/>
          <w:sz w:val="15"/>
          <w:szCs w:val="15"/>
          <w:color w:val="231F20"/>
        </w:rPr>
        <w:t>Chen</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T</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5"/>
        </w:rPr>
        <w:t xml:space="preserve"> </w:t>
      </w:r>
      <w:r>
        <w:rPr>
          <w:rFonts w:ascii="Times New Roman" w:hAnsi="Times New Roman" w:eastAsia="Times New Roman" w:cs="Times New Roman"/>
          <w:sz w:val="15"/>
          <w:szCs w:val="15"/>
          <w:color w:val="231F20"/>
        </w:rPr>
        <w:t>Bryant</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rPr>
        <w:t>Society</w:t>
      </w:r>
      <w:r>
        <w:rPr>
          <w:rFonts w:ascii="Times New Roman" w:hAnsi="Times New Roman" w:eastAsia="Times New Roman" w:cs="Times New Roman"/>
          <w:sz w:val="15"/>
          <w:szCs w:val="15"/>
          <w:color w:val="231F20"/>
          <w:spacing w:val="18"/>
          <w:w w:val="101"/>
        </w:rPr>
        <w:t xml:space="preserve"> </w:t>
      </w:r>
      <w:r>
        <w:rPr>
          <w:rFonts w:ascii="Times New Roman" w:hAnsi="Times New Roman" w:eastAsia="Times New Roman" w:cs="Times New Roman"/>
          <w:sz w:val="15"/>
          <w:szCs w:val="15"/>
          <w:color w:val="231F20"/>
        </w:rPr>
        <w:t>for</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Cardiovascular</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rPr>
        <w:t>Magnetic </w:t>
      </w:r>
      <w:r>
        <w:rPr>
          <w:rFonts w:ascii="Times New Roman" w:hAnsi="Times New Roman" w:eastAsia="Times New Roman" w:cs="Times New Roman"/>
          <w:sz w:val="15"/>
          <w:szCs w:val="15"/>
          <w:color w:val="231F20"/>
          <w:spacing w:val="6"/>
        </w:rPr>
        <w:t>Resonance</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(SCMR)</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6"/>
        </w:rPr>
        <w:t>guidance</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6"/>
        </w:rPr>
        <w:t>for</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6"/>
        </w:rPr>
        <w:t>the</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6"/>
        </w:rPr>
        <w:t>practice</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6"/>
        </w:rPr>
        <w:t>of</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spacing w:val="5"/>
        </w:rPr>
        <w:t>cardiovascular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magnetic</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resonance</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during</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9"/>
        </w:rPr>
        <w:t>-19 </w:t>
      </w:r>
      <w:r>
        <w:rPr>
          <w:rFonts w:ascii="Times New Roman" w:hAnsi="Times New Roman" w:eastAsia="Times New Roman" w:cs="Times New Roman"/>
          <w:sz w:val="15"/>
          <w:szCs w:val="15"/>
          <w:color w:val="231F20"/>
        </w:rPr>
        <w:t>pandemic</w:t>
      </w:r>
      <w:r>
        <w:rPr>
          <w:rFonts w:ascii="Times New Roman" w:hAnsi="Times New Roman" w:eastAsia="Times New Roman" w:cs="Times New Roman"/>
          <w:sz w:val="15"/>
          <w:szCs w:val="15"/>
          <w:color w:val="231F20"/>
          <w:spacing w:val="9"/>
        </w:rPr>
        <w:t>[J].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rPr>
        <w:t>Cardiovasc </w:t>
      </w:r>
      <w:r>
        <w:rPr>
          <w:rFonts w:ascii="Times New Roman" w:hAnsi="Times New Roman" w:eastAsia="Times New Roman" w:cs="Times New Roman"/>
          <w:sz w:val="15"/>
          <w:szCs w:val="15"/>
          <w:color w:val="231F20"/>
        </w:rPr>
        <w:t>Magn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Reson</w:t>
      </w:r>
      <w:r>
        <w:rPr>
          <w:rFonts w:ascii="Times New Roman" w:hAnsi="Times New Roman" w:eastAsia="Times New Roman" w:cs="Times New Roman"/>
          <w:sz w:val="15"/>
          <w:szCs w:val="15"/>
          <w:color w:val="231F20"/>
          <w:spacing w:val="2"/>
        </w:rPr>
        <w:t>, 2020, 22(1): 26.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2"/>
        </w:rPr>
        <w:t>10.1186/s12968-020-00628-w.</w:t>
      </w:r>
    </w:p>
    <w:p>
      <w:pPr>
        <w:ind w:left="440" w:right="61" w:hanging="440"/>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[66]</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7"/>
        </w:rPr>
        <w:t>Kelle  S,  Bucci</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spacing w:val="7"/>
        </w:rPr>
        <w:t>are</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7"/>
        </w:rPr>
        <w:t>lli-Du</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7"/>
        </w:rPr>
        <w:t>cc</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7"/>
        </w:rPr>
        <w:t>i  C,</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Judd</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7"/>
        </w:rPr>
        <w:t>RM,</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7"/>
        </w:rPr>
        <w:t>et</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6"/>
        </w:rPr>
        <w:t>al</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6"/>
        </w:rPr>
        <w:t>.  Society  for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Cardiovascular</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4"/>
        </w:rPr>
        <w:t>Magnetic</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4"/>
        </w:rPr>
        <w:t>Re</w:t>
      </w:r>
      <w:r>
        <w:rPr>
          <w:rFonts w:ascii="Times New Roman" w:hAnsi="Times New Roman" w:eastAsia="Times New Roman" w:cs="Times New Roman"/>
          <w:sz w:val="15"/>
          <w:szCs w:val="15"/>
          <w:color w:val="231F20"/>
          <w:spacing w:val="3"/>
        </w:rPr>
        <w:t>sonance</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3"/>
        </w:rPr>
        <w:t>(SCMR)</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recommended</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spacing w:val="3"/>
        </w:rPr>
        <w:t>CMR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4"/>
        </w:rPr>
        <w:t>protocols</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4"/>
        </w:rPr>
        <w:t>for</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spacing w:val="4"/>
        </w:rPr>
        <w:t>scanning</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4"/>
        </w:rPr>
        <w:t>patients</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4"/>
        </w:rPr>
        <w:t>with</w:t>
      </w:r>
      <w:r>
        <w:rPr>
          <w:rFonts w:ascii="Times New Roman" w:hAnsi="Times New Roman" w:eastAsia="Times New Roman" w:cs="Times New Roman"/>
          <w:sz w:val="15"/>
          <w:szCs w:val="15"/>
          <w:color w:val="231F20"/>
          <w:spacing w:val="27"/>
          <w:w w:val="101"/>
        </w:rPr>
        <w:t xml:space="preserve"> </w:t>
      </w:r>
      <w:r>
        <w:rPr>
          <w:rFonts w:ascii="Times New Roman" w:hAnsi="Times New Roman" w:eastAsia="Times New Roman" w:cs="Times New Roman"/>
          <w:sz w:val="15"/>
          <w:szCs w:val="15"/>
          <w:color w:val="231F20"/>
          <w:spacing w:val="3"/>
        </w:rPr>
        <w:t>active</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3"/>
        </w:rPr>
        <w:t>or</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convalescent</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3"/>
        </w:rPr>
        <w:t>phase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3"/>
        </w:rPr>
        <w:t>-19</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rPr>
        <w:t>infection</w:t>
      </w:r>
      <w:r>
        <w:rPr>
          <w:rFonts w:ascii="Times New Roman" w:hAnsi="Times New Roman" w:eastAsia="Times New Roman" w:cs="Times New Roman"/>
          <w:sz w:val="15"/>
          <w:szCs w:val="15"/>
          <w:color w:val="231F20"/>
          <w:spacing w:val="3"/>
        </w:rPr>
        <w:t>[J].</w:t>
      </w:r>
      <w:r>
        <w:rPr>
          <w:rFonts w:ascii="Times New Roman" w:hAnsi="Times New Roman" w:eastAsia="Times New Roman" w:cs="Times New Roman"/>
          <w:sz w:val="15"/>
          <w:szCs w:val="15"/>
          <w:color w:val="231F20"/>
          <w:spacing w:val="17"/>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Cardiovasc</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Magn</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Reson</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3"/>
        </w:rPr>
        <w:t>2020,</w:t>
      </w:r>
      <w:r>
        <w:rPr>
          <w:rFonts w:ascii="Times New Roman" w:hAnsi="Times New Roman" w:eastAsia="Times New Roman" w:cs="Times New Roman"/>
          <w:sz w:val="15"/>
          <w:szCs w:val="15"/>
          <w:color w:val="231F20"/>
          <w:spacing w:val="17"/>
          <w:w w:val="101"/>
        </w:rPr>
        <w:t xml:space="preserve"> </w:t>
      </w:r>
      <w:r>
        <w:rPr>
          <w:rFonts w:ascii="Times New Roman" w:hAnsi="Times New Roman" w:eastAsia="Times New Roman" w:cs="Times New Roman"/>
          <w:sz w:val="15"/>
          <w:szCs w:val="15"/>
          <w:color w:val="231F20"/>
          <w:spacing w:val="3"/>
        </w:rPr>
        <w:t>22(1):</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3"/>
        </w:rPr>
        <w:t>61.</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10.1186/s12968-020-0065</w:t>
      </w:r>
      <w:r>
        <w:rPr>
          <w:rFonts w:ascii="Times New Roman" w:hAnsi="Times New Roman" w:eastAsia="Times New Roman" w:cs="Times New Roman"/>
          <w:sz w:val="15"/>
          <w:szCs w:val="15"/>
          <w:color w:val="231F20"/>
          <w:spacing w:val="1"/>
        </w:rPr>
        <w:t>6-6.</w:t>
      </w:r>
    </w:p>
    <w:p>
      <w:pPr>
        <w:ind w:left="440" w:right="47" w:hanging="440"/>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0"/>
        </w:rPr>
        <w:t>[67]     </w:t>
      </w:r>
      <w:r>
        <w:rPr>
          <w:rFonts w:ascii="Times New Roman" w:hAnsi="Times New Roman" w:eastAsia="Times New Roman" w:cs="Times New Roman"/>
          <w:sz w:val="15"/>
          <w:szCs w:val="15"/>
          <w:color w:val="231F20"/>
        </w:rPr>
        <w:t>Nabi</w:t>
      </w:r>
      <w:r>
        <w:rPr>
          <w:rFonts w:ascii="Times New Roman" w:hAnsi="Times New Roman" w:eastAsia="Times New Roman" w:cs="Times New Roman"/>
          <w:sz w:val="15"/>
          <w:szCs w:val="15"/>
          <w:color w:val="231F20"/>
          <w:spacing w:val="28"/>
          <w:w w:val="101"/>
        </w:rPr>
        <w:t xml:space="preserve"> </w:t>
      </w:r>
      <w:r>
        <w:rPr>
          <w:rFonts w:ascii="Times New Roman" w:hAnsi="Times New Roman" w:eastAsia="Times New Roman" w:cs="Times New Roman"/>
          <w:sz w:val="15"/>
          <w:szCs w:val="15"/>
          <w:color w:val="231F20"/>
        </w:rPr>
        <w:t>F</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rPr>
        <w:t>Kassi</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M</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Muhyieddeen</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rPr>
        <w:t>K</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Optimizing</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evaluation</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rPr>
        <w:t>of </w:t>
      </w:r>
      <w:r>
        <w:rPr>
          <w:rFonts w:ascii="Times New Roman" w:hAnsi="Times New Roman" w:eastAsia="Times New Roman" w:cs="Times New Roman"/>
          <w:sz w:val="15"/>
          <w:szCs w:val="15"/>
          <w:color w:val="231F20"/>
          <w:spacing w:val="2"/>
        </w:rPr>
        <w:t>patients with low-to-intermediate-risk acute chest pain:</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spacing w:val="2"/>
        </w:rPr>
        <w:t>a randomized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3"/>
        </w:rPr>
        <w:t>study</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13"/>
        </w:rPr>
        <w:t>comparing</w:t>
      </w:r>
      <w:r>
        <w:rPr>
          <w:rFonts w:ascii="Times New Roman" w:hAnsi="Times New Roman" w:eastAsia="Times New Roman" w:cs="Times New Roman"/>
          <w:sz w:val="15"/>
          <w:szCs w:val="15"/>
          <w:color w:val="231F20"/>
          <w:spacing w:val="6"/>
        </w:rPr>
        <w:t xml:space="preserve">  </w:t>
      </w:r>
      <w:r>
        <w:rPr>
          <w:rFonts w:ascii="Times New Roman" w:hAnsi="Times New Roman" w:eastAsia="Times New Roman" w:cs="Times New Roman"/>
          <w:sz w:val="15"/>
          <w:szCs w:val="15"/>
          <w:color w:val="231F20"/>
          <w:spacing w:val="13"/>
        </w:rPr>
        <w:t>stress</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3"/>
        </w:rPr>
        <w:t>myocardial</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13"/>
        </w:rPr>
        <w:t>perfusion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13"/>
        </w:rPr>
        <w:t>to</w:t>
      </w:r>
      <w:r>
        <w:rPr>
          <w:rFonts w:ascii="Times New Roman" w:hAnsi="Times New Roman" w:eastAsia="Times New Roman" w:cs="Times New Roman"/>
          <w:sz w:val="15"/>
          <w:szCs w:val="15"/>
          <w:color w:val="231F20"/>
          <w:spacing w:val="12"/>
        </w:rPr>
        <w:t>mography</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rPr>
        <w:t>incorporating</w:t>
      </w:r>
      <w:r>
        <w:rPr>
          <w:rFonts w:ascii="Times New Roman" w:hAnsi="Times New Roman" w:eastAsia="Times New Roman" w:cs="Times New Roman"/>
          <w:sz w:val="15"/>
          <w:szCs w:val="15"/>
          <w:color w:val="231F20"/>
          <w:spacing w:val="19"/>
          <w:w w:val="101"/>
        </w:rPr>
        <w:t xml:space="preserve"> </w:t>
      </w:r>
      <w:r>
        <w:rPr>
          <w:rFonts w:ascii="Times New Roman" w:hAnsi="Times New Roman" w:eastAsia="Times New Roman" w:cs="Times New Roman"/>
          <w:sz w:val="15"/>
          <w:szCs w:val="15"/>
          <w:color w:val="231F20"/>
        </w:rPr>
        <w:t>stress</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rPr>
        <w:t>only</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imaging</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versus</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cardiac</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rPr>
        <w:t>CT</w:t>
      </w:r>
      <w:r>
        <w:rPr>
          <w:rFonts w:ascii="Times New Roman" w:hAnsi="Times New Roman" w:eastAsia="Times New Roman" w:cs="Times New Roman"/>
          <w:sz w:val="15"/>
          <w:szCs w:val="15"/>
          <w:color w:val="231F20"/>
          <w:spacing w:val="13"/>
        </w:rPr>
        <w:t>[J].</w:t>
      </w:r>
      <w:r>
        <w:rPr>
          <w:rFonts w:ascii="Times New Roman" w:hAnsi="Times New Roman" w:eastAsia="Times New Roman" w:cs="Times New Roman"/>
          <w:sz w:val="15"/>
          <w:szCs w:val="15"/>
          <w:color w:val="231F20"/>
          <w:spacing w:val="13"/>
          <w:w w:val="101"/>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Nucl</w:t>
      </w:r>
      <w:r>
        <w:rPr>
          <w:rFonts w:ascii="Times New Roman" w:hAnsi="Times New Roman" w:eastAsia="Times New Roman" w:cs="Times New Roman"/>
          <w:sz w:val="15"/>
          <w:szCs w:val="15"/>
          <w:color w:val="231F20"/>
          <w:spacing w:val="12"/>
          <w:w w:val="101"/>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13"/>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2016,</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spacing w:val="2"/>
        </w:rPr>
        <w:t>57(3):</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spacing w:val="2"/>
        </w:rPr>
        <w:t>378-384.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10.2967/</w:t>
      </w:r>
      <w:r>
        <w:rPr>
          <w:rFonts w:ascii="Times New Roman" w:hAnsi="Times New Roman" w:eastAsia="Times New Roman" w:cs="Times New Roman"/>
          <w:sz w:val="15"/>
          <w:szCs w:val="15"/>
          <w:color w:val="231F20"/>
        </w:rPr>
        <w:t>jnumed</w:t>
      </w:r>
      <w:r>
        <w:rPr>
          <w:rFonts w:ascii="Times New Roman" w:hAnsi="Times New Roman" w:eastAsia="Times New Roman" w:cs="Times New Roman"/>
          <w:sz w:val="15"/>
          <w:szCs w:val="15"/>
          <w:color w:val="231F20"/>
          <w:spacing w:val="2"/>
        </w:rPr>
        <w:t>.115.16</w:t>
      </w:r>
      <w:r>
        <w:rPr>
          <w:rFonts w:ascii="Times New Roman" w:hAnsi="Times New Roman" w:eastAsia="Times New Roman" w:cs="Times New Roman"/>
          <w:sz w:val="15"/>
          <w:szCs w:val="15"/>
          <w:color w:val="231F20"/>
          <w:spacing w:val="1"/>
        </w:rPr>
        <w:t>6595.</w:t>
      </w:r>
    </w:p>
    <w:p>
      <w:pPr>
        <w:spacing w:line="305" w:lineRule="auto"/>
        <w:sectPr>
          <w:type w:val="continuous"/>
          <w:pgSz w:w="11849" w:h="16101"/>
          <w:pgMar w:top="1340" w:right="843" w:bottom="0" w:left="968" w:header="1063" w:footer="0" w:gutter="0"/>
          <w:cols w:equalWidth="0" w:num="2">
            <w:col w:w="5124" w:space="100"/>
            <w:col w:w="4814" w:space="0"/>
          </w:cols>
        </w:sectPr>
        <w:rPr>
          <w:rFonts w:ascii="Times New Roman" w:hAnsi="Times New Roman" w:eastAsia="Times New Roman" w:cs="Times New Roman"/>
          <w:sz w:val="15"/>
          <w:szCs w:val="15"/>
        </w:rPr>
      </w:pPr>
    </w:p>
    <w:p>
      <w:pPr>
        <w:spacing w:before="41"/>
        <w:rPr/>
      </w:pPr>
      <w:r/>
    </w:p>
    <w:p>
      <w:pPr>
        <w:sectPr>
          <w:headerReference w:type="default" r:id="rId20"/>
          <w:pgSz w:w="11849" w:h="16101"/>
          <w:pgMar w:top="1340" w:right="826" w:bottom="0" w:left="969" w:header="1063" w:footer="0" w:gutter="0"/>
          <w:cols w:equalWidth="0" w:num="1">
            <w:col w:w="10054" w:space="0"/>
          </w:cols>
        </w:sectPr>
        <w:rPr/>
      </w:pPr>
    </w:p>
    <w:p>
      <w:pPr>
        <w:ind w:left="446" w:right="364" w:hanging="440"/>
        <w:spacing w:before="27"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[68]     Lim</w:t>
      </w:r>
      <w:r>
        <w:rPr>
          <w:rFonts w:ascii="Times New Roman" w:hAnsi="Times New Roman" w:eastAsia="Times New Roman" w:cs="Times New Roman"/>
          <w:sz w:val="15"/>
          <w:szCs w:val="15"/>
          <w:color w:val="231F20"/>
          <w:spacing w:val="37"/>
          <w:w w:val="102"/>
        </w:rPr>
        <w:t xml:space="preserve"> </w:t>
      </w:r>
      <w:r>
        <w:rPr>
          <w:rFonts w:ascii="Times New Roman" w:hAnsi="Times New Roman" w:eastAsia="Times New Roman" w:cs="Times New Roman"/>
          <w:sz w:val="15"/>
          <w:szCs w:val="15"/>
          <w:color w:val="231F20"/>
          <w:spacing w:val="4"/>
        </w:rPr>
        <w:t>SH,</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4"/>
        </w:rPr>
        <w:t>Anantharaman</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4"/>
        </w:rPr>
        <w:t>V,</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4"/>
        </w:rPr>
        <w:t>Sundram</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4"/>
        </w:rPr>
        <w:t>F,</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4"/>
        </w:rPr>
        <w:t>et</w:t>
      </w:r>
      <w:r>
        <w:rPr>
          <w:rFonts w:ascii="Times New Roman" w:hAnsi="Times New Roman" w:eastAsia="Times New Roman" w:cs="Times New Roman"/>
          <w:sz w:val="15"/>
          <w:szCs w:val="15"/>
          <w:color w:val="231F20"/>
          <w:spacing w:val="33"/>
        </w:rPr>
        <w:t xml:space="preserve"> </w:t>
      </w:r>
      <w:r>
        <w:rPr>
          <w:rFonts w:ascii="Times New Roman" w:hAnsi="Times New Roman" w:eastAsia="Times New Roman" w:cs="Times New Roman"/>
          <w:sz w:val="15"/>
          <w:szCs w:val="15"/>
          <w:color w:val="231F20"/>
          <w:spacing w:val="4"/>
        </w:rPr>
        <w:t>al.</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4"/>
        </w:rPr>
        <w:t>Stress</w:t>
      </w:r>
      <w:r>
        <w:rPr>
          <w:rFonts w:ascii="Times New Roman" w:hAnsi="Times New Roman" w:eastAsia="Times New Roman" w:cs="Times New Roman"/>
          <w:sz w:val="15"/>
          <w:szCs w:val="15"/>
          <w:color w:val="231F20"/>
          <w:spacing w:val="28"/>
          <w:w w:val="102"/>
        </w:rPr>
        <w:t xml:space="preserve"> </w:t>
      </w:r>
      <w:r>
        <w:rPr>
          <w:rFonts w:ascii="Times New Roman" w:hAnsi="Times New Roman" w:eastAsia="Times New Roman" w:cs="Times New Roman"/>
          <w:sz w:val="15"/>
          <w:szCs w:val="15"/>
          <w:color w:val="231F20"/>
          <w:spacing w:val="4"/>
        </w:rPr>
        <w:t>myocar</w:t>
      </w:r>
      <w:r>
        <w:rPr>
          <w:rFonts w:ascii="Times New Roman" w:hAnsi="Times New Roman" w:eastAsia="Times New Roman" w:cs="Times New Roman"/>
          <w:sz w:val="15"/>
          <w:szCs w:val="15"/>
          <w:color w:val="231F20"/>
          <w:spacing w:val="3"/>
        </w:rPr>
        <w:t>dial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perfusion</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imaging</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2"/>
        </w:rPr>
        <w:t>for</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2"/>
        </w:rPr>
        <w:t>the</w:t>
      </w:r>
      <w:r>
        <w:rPr>
          <w:rFonts w:ascii="Times New Roman" w:hAnsi="Times New Roman" w:eastAsia="Times New Roman" w:cs="Times New Roman"/>
          <w:sz w:val="15"/>
          <w:szCs w:val="15"/>
          <w:color w:val="231F20"/>
          <w:spacing w:val="23"/>
        </w:rPr>
        <w:t xml:space="preserve"> </w:t>
      </w:r>
      <w:r>
        <w:rPr>
          <w:rFonts w:ascii="Times New Roman" w:hAnsi="Times New Roman" w:eastAsia="Times New Roman" w:cs="Times New Roman"/>
          <w:sz w:val="15"/>
          <w:szCs w:val="15"/>
          <w:color w:val="231F20"/>
          <w:spacing w:val="2"/>
        </w:rPr>
        <w:t>evaluation</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2"/>
        </w:rPr>
        <w:t>and</w:t>
      </w:r>
      <w:r>
        <w:rPr>
          <w:rFonts w:ascii="Times New Roman" w:hAnsi="Times New Roman" w:eastAsia="Times New Roman" w:cs="Times New Roman"/>
          <w:sz w:val="15"/>
          <w:szCs w:val="15"/>
          <w:color w:val="231F20"/>
          <w:spacing w:val="18"/>
          <w:w w:val="102"/>
        </w:rPr>
        <w:t xml:space="preserve"> </w:t>
      </w:r>
      <w:r>
        <w:rPr>
          <w:rFonts w:ascii="Times New Roman" w:hAnsi="Times New Roman" w:eastAsia="Times New Roman" w:cs="Times New Roman"/>
          <w:sz w:val="15"/>
          <w:szCs w:val="15"/>
          <w:color w:val="231F20"/>
          <w:spacing w:val="2"/>
        </w:rPr>
        <w:t>triag</w:t>
      </w:r>
      <w:r>
        <w:rPr>
          <w:rFonts w:ascii="Times New Roman" w:hAnsi="Times New Roman" w:eastAsia="Times New Roman" w:cs="Times New Roman"/>
          <w:sz w:val="15"/>
          <w:szCs w:val="15"/>
          <w:color w:val="231F20"/>
          <w:spacing w:val="1"/>
        </w:rPr>
        <w:t>e</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1"/>
        </w:rPr>
        <w:t>of chest</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1"/>
        </w:rPr>
        <w:t>pain</w:t>
      </w:r>
      <w:r>
        <w:rPr>
          <w:rFonts w:ascii="Times New Roman" w:hAnsi="Times New Roman" w:eastAsia="Times New Roman" w:cs="Times New Roman"/>
          <w:sz w:val="15"/>
          <w:szCs w:val="15"/>
          <w:color w:val="231F20"/>
          <w:spacing w:val="21"/>
          <w:w w:val="102"/>
        </w:rPr>
        <w:t xml:space="preserve"> </w:t>
      </w:r>
      <w:r>
        <w:rPr>
          <w:rFonts w:ascii="Times New Roman" w:hAnsi="Times New Roman" w:eastAsia="Times New Roman" w:cs="Times New Roman"/>
          <w:sz w:val="15"/>
          <w:szCs w:val="15"/>
          <w:color w:val="231F20"/>
          <w:spacing w:val="1"/>
        </w:rPr>
        <w:t>in</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1"/>
        </w:rPr>
        <w:t>the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emergency</w:t>
      </w:r>
      <w:r>
        <w:rPr>
          <w:rFonts w:ascii="Times New Roman" w:hAnsi="Times New Roman" w:eastAsia="Times New Roman" w:cs="Times New Roman"/>
          <w:sz w:val="15"/>
          <w:szCs w:val="15"/>
          <w:color w:val="231F20"/>
          <w:spacing w:val="39"/>
          <w:w w:val="101"/>
        </w:rPr>
        <w:t xml:space="preserve"> </w:t>
      </w:r>
      <w:r>
        <w:rPr>
          <w:rFonts w:ascii="Times New Roman" w:hAnsi="Times New Roman" w:eastAsia="Times New Roman" w:cs="Times New Roman"/>
          <w:sz w:val="15"/>
          <w:szCs w:val="15"/>
          <w:color w:val="231F20"/>
          <w:spacing w:val="5"/>
        </w:rPr>
        <w:t>department:</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5"/>
        </w:rPr>
        <w:t>a</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5"/>
        </w:rPr>
        <w:t>randomized</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controlled</w:t>
      </w:r>
      <w:r>
        <w:rPr>
          <w:rFonts w:ascii="Times New Roman" w:hAnsi="Times New Roman" w:eastAsia="Times New Roman" w:cs="Times New Roman"/>
          <w:sz w:val="15"/>
          <w:szCs w:val="15"/>
          <w:color w:val="231F20"/>
          <w:spacing w:val="27"/>
        </w:rPr>
        <w:t xml:space="preserve"> </w:t>
      </w:r>
      <w:r>
        <w:rPr>
          <w:rFonts w:ascii="Times New Roman" w:hAnsi="Times New Roman" w:eastAsia="Times New Roman" w:cs="Times New Roman"/>
          <w:sz w:val="15"/>
          <w:szCs w:val="15"/>
          <w:color w:val="231F20"/>
          <w:spacing w:val="5"/>
        </w:rPr>
        <w:t>trial[J]</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9"/>
          <w:w w:val="101"/>
        </w:rPr>
        <w:t xml:space="preserve"> </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5"/>
        </w:rPr>
        <w:t>Nucl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2"/>
        </w:rPr>
        <w:t>, 2013, 20(6):</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2"/>
        </w:rPr>
        <w:t>1002-1012.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2"/>
        </w:rPr>
        <w:t>10.1007/s12350-013-9736-9.</w:t>
      </w:r>
    </w:p>
    <w:p>
      <w:pPr>
        <w:ind w:left="448" w:right="350" w:hanging="442"/>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[69]     O’Connor</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5"/>
        </w:rPr>
        <w:t>MK,</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5"/>
        </w:rPr>
        <w:t>Hammell</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T,</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Gibbons</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RJ.</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5"/>
        </w:rPr>
        <w:t>In</w:t>
      </w:r>
      <w:r>
        <w:rPr>
          <w:rFonts w:ascii="Times New Roman" w:hAnsi="Times New Roman" w:eastAsia="Times New Roman" w:cs="Times New Roman"/>
          <w:sz w:val="15"/>
          <w:szCs w:val="15"/>
          <w:color w:val="231F20"/>
          <w:spacing w:val="30"/>
        </w:rPr>
        <w:t xml:space="preserve"> </w:t>
      </w:r>
      <w:r>
        <w:rPr>
          <w:rFonts w:ascii="Times New Roman" w:hAnsi="Times New Roman" w:eastAsia="Times New Roman" w:cs="Times New Roman"/>
          <w:sz w:val="15"/>
          <w:szCs w:val="15"/>
          <w:color w:val="231F20"/>
          <w:spacing w:val="5"/>
        </w:rPr>
        <w:t>vitro</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5"/>
        </w:rPr>
        <w:t>validation</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5"/>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a</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spacing w:val="8"/>
        </w:rPr>
        <w:t>simple</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8"/>
        </w:rPr>
        <w:t>tomographic</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8"/>
        </w:rPr>
        <w:t>technique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for</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8"/>
        </w:rPr>
        <w:t>estimation</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8"/>
        </w:rPr>
        <w:t>of</w:t>
      </w:r>
      <w:r>
        <w:rPr>
          <w:rFonts w:ascii="Times New Roman" w:hAnsi="Times New Roman" w:eastAsia="Times New Roman" w:cs="Times New Roman"/>
          <w:sz w:val="15"/>
          <w:szCs w:val="15"/>
          <w:color w:val="231F20"/>
          <w:spacing w:val="16"/>
          <w:w w:val="102"/>
        </w:rPr>
        <w:t xml:space="preserve"> </w:t>
      </w:r>
      <w:r>
        <w:rPr>
          <w:rFonts w:ascii="Times New Roman" w:hAnsi="Times New Roman" w:eastAsia="Times New Roman" w:cs="Times New Roman"/>
          <w:sz w:val="15"/>
          <w:szCs w:val="15"/>
          <w:color w:val="231F20"/>
          <w:spacing w:val="8"/>
        </w:rPr>
        <w:t>percentage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myocardium</w:t>
      </w:r>
      <w:r>
        <w:rPr>
          <w:rFonts w:ascii="Times New Roman" w:hAnsi="Times New Roman" w:eastAsia="Times New Roman" w:cs="Times New Roman"/>
          <w:sz w:val="15"/>
          <w:szCs w:val="15"/>
          <w:color w:val="231F20"/>
          <w:spacing w:val="13"/>
        </w:rPr>
        <w:t xml:space="preserve"> </w:t>
      </w:r>
      <w:r>
        <w:rPr>
          <w:rFonts w:ascii="Times New Roman" w:hAnsi="Times New Roman" w:eastAsia="Times New Roman" w:cs="Times New Roman"/>
          <w:sz w:val="15"/>
          <w:szCs w:val="15"/>
          <w:color w:val="231F20"/>
        </w:rPr>
        <w:t>at</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risk</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using</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methoxyisobutyl</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isonitrile</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rPr>
        <w:t>technetium</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16"/>
        </w:rPr>
        <w:t>99m</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sestamibi</w:t>
      </w:r>
      <w:r>
        <w:rPr>
          <w:rFonts w:ascii="Times New Roman" w:hAnsi="Times New Roman" w:eastAsia="Times New Roman" w:cs="Times New Roman"/>
          <w:sz w:val="15"/>
          <w:szCs w:val="15"/>
          <w:color w:val="231F20"/>
          <w:spacing w:val="2"/>
        </w:rPr>
        <w:t>)[J].</w:t>
      </w:r>
      <w:r>
        <w:rPr>
          <w:rFonts w:ascii="Times New Roman" w:hAnsi="Times New Roman" w:eastAsia="Times New Roman" w:cs="Times New Roman"/>
          <w:sz w:val="15"/>
          <w:szCs w:val="15"/>
          <w:color w:val="231F20"/>
          <w:spacing w:val="11"/>
          <w:w w:val="101"/>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Nucl</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1990,</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17(1-2):</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2"/>
        </w:rPr>
        <w:t>69-76.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2"/>
        </w:rPr>
        <w:t>10.</w:t>
      </w:r>
      <w:r>
        <w:rPr>
          <w:rFonts w:ascii="Times New Roman" w:hAnsi="Times New Roman" w:eastAsia="Times New Roman" w:cs="Times New Roman"/>
          <w:sz w:val="15"/>
          <w:szCs w:val="15"/>
          <w:color w:val="231F20"/>
          <w:spacing w:val="1"/>
        </w:rPr>
        <w:t>1007/</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BF</w:t>
      </w:r>
      <w:r>
        <w:rPr>
          <w:rFonts w:ascii="Times New Roman" w:hAnsi="Times New Roman" w:eastAsia="Times New Roman" w:cs="Times New Roman"/>
          <w:sz w:val="15"/>
          <w:szCs w:val="15"/>
          <w:color w:val="231F20"/>
          <w:spacing w:val="3"/>
        </w:rPr>
        <w:t>00819407.</w:t>
      </w:r>
    </w:p>
    <w:p>
      <w:pPr>
        <w:ind w:left="448" w:right="349" w:hanging="442"/>
        <w:spacing w:before="103" w:line="31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[70]     Caforio</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5"/>
        </w:rPr>
        <w:t>ALP,</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Pankuweit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S,</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5"/>
        </w:rPr>
        <w:t>Arbustini</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5"/>
        </w:rPr>
        <w:t>E,</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5"/>
        </w:rPr>
        <w:t>et</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al.</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5"/>
        </w:rPr>
        <w:t>Cur</w:t>
      </w:r>
      <w:r>
        <w:rPr>
          <w:rFonts w:ascii="Times New Roman" w:hAnsi="Times New Roman" w:eastAsia="Times New Roman" w:cs="Times New Roman"/>
          <w:sz w:val="15"/>
          <w:szCs w:val="15"/>
          <w:color w:val="231F20"/>
          <w:spacing w:val="4"/>
        </w:rPr>
        <w:t>rent</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4"/>
        </w:rPr>
        <w:t>state</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4"/>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knowledge</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8"/>
        </w:rPr>
        <w:t>on</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8"/>
        </w:rPr>
        <w:t>aetiology,</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8"/>
        </w:rPr>
        <w:t>diagn</w:t>
      </w:r>
      <w:r>
        <w:rPr>
          <w:rFonts w:ascii="Times New Roman" w:hAnsi="Times New Roman" w:eastAsia="Times New Roman" w:cs="Times New Roman"/>
          <w:sz w:val="15"/>
          <w:szCs w:val="15"/>
          <w:color w:val="231F20"/>
          <w:spacing w:val="7"/>
        </w:rPr>
        <w:t>osis,</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7"/>
        </w:rPr>
        <w:t>management,</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7"/>
        </w:rPr>
        <w:t>and</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7"/>
        </w:rPr>
        <w:t>therapy</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8"/>
        </w:rPr>
        <w:t>of</w:t>
      </w:r>
      <w:r>
        <w:rPr>
          <w:rFonts w:ascii="Times New Roman" w:hAnsi="Times New Roman" w:eastAsia="Times New Roman" w:cs="Times New Roman"/>
          <w:sz w:val="15"/>
          <w:szCs w:val="15"/>
          <w:color w:val="231F20"/>
          <w:spacing w:val="17"/>
          <w:w w:val="102"/>
        </w:rPr>
        <w:t xml:space="preserve"> </w:t>
      </w:r>
      <w:r>
        <w:rPr>
          <w:rFonts w:ascii="Times New Roman" w:hAnsi="Times New Roman" w:eastAsia="Times New Roman" w:cs="Times New Roman"/>
          <w:sz w:val="15"/>
          <w:szCs w:val="15"/>
          <w:color w:val="231F20"/>
          <w:spacing w:val="8"/>
        </w:rPr>
        <w:t>myocarditis:</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8"/>
        </w:rPr>
        <w:t>a</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8"/>
        </w:rPr>
        <w:t>position</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statement</w:t>
      </w:r>
      <w:r>
        <w:rPr>
          <w:rFonts w:ascii="Times New Roman" w:hAnsi="Times New Roman" w:eastAsia="Times New Roman" w:cs="Times New Roman"/>
          <w:sz w:val="15"/>
          <w:szCs w:val="15"/>
          <w:color w:val="231F20"/>
          <w:spacing w:val="36"/>
          <w:w w:val="102"/>
        </w:rPr>
        <w:t xml:space="preserve"> </w:t>
      </w:r>
      <w:r>
        <w:rPr>
          <w:rFonts w:ascii="Times New Roman" w:hAnsi="Times New Roman" w:eastAsia="Times New Roman" w:cs="Times New Roman"/>
          <w:sz w:val="15"/>
          <w:szCs w:val="15"/>
          <w:color w:val="231F20"/>
          <w:spacing w:val="8"/>
        </w:rPr>
        <w:t>of</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8"/>
        </w:rPr>
        <w:t>the</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8"/>
        </w:rPr>
        <w:t>European</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Society</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of</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8"/>
        </w:rPr>
        <w:t>Cardiology</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8"/>
        </w:rPr>
        <w:t>Working</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8"/>
        </w:rPr>
        <w:t>Group</w:t>
      </w:r>
      <w:r>
        <w:rPr>
          <w:rFonts w:ascii="Times New Roman" w:hAnsi="Times New Roman" w:eastAsia="Times New Roman" w:cs="Times New Roman"/>
          <w:sz w:val="15"/>
          <w:szCs w:val="15"/>
          <w:color w:val="231F20"/>
          <w:spacing w:val="37"/>
        </w:rPr>
        <w:t xml:space="preserve"> </w:t>
      </w:r>
      <w:r>
        <w:rPr>
          <w:rFonts w:ascii="Times New Roman" w:hAnsi="Times New Roman" w:eastAsia="Times New Roman" w:cs="Times New Roman"/>
          <w:sz w:val="15"/>
          <w:szCs w:val="15"/>
          <w:color w:val="231F20"/>
          <w:spacing w:val="8"/>
        </w:rPr>
        <w:t>on</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8"/>
        </w:rPr>
        <w:t>Myocardial</w:t>
      </w:r>
      <w:r>
        <w:rPr>
          <w:rFonts w:ascii="Times New Roman" w:hAnsi="Times New Roman" w:eastAsia="Times New Roman" w:cs="Times New Roman"/>
          <w:sz w:val="15"/>
          <w:szCs w:val="15"/>
          <w:color w:val="231F20"/>
          <w:spacing w:val="37"/>
          <w:w w:val="101"/>
        </w:rPr>
        <w:t xml:space="preserve"> </w:t>
      </w:r>
      <w:r>
        <w:rPr>
          <w:rFonts w:ascii="Times New Roman" w:hAnsi="Times New Roman" w:eastAsia="Times New Roman" w:cs="Times New Roman"/>
          <w:sz w:val="15"/>
          <w:szCs w:val="15"/>
          <w:color w:val="231F20"/>
          <w:spacing w:val="7"/>
        </w:rPr>
        <w:t>and</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7"/>
        </w:rPr>
        <w:t>Pericardial</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Diseases</w:t>
      </w:r>
      <w:r>
        <w:rPr>
          <w:rFonts w:ascii="Times New Roman" w:hAnsi="Times New Roman" w:eastAsia="Times New Roman" w:cs="Times New Roman"/>
          <w:sz w:val="15"/>
          <w:szCs w:val="15"/>
          <w:color w:val="231F20"/>
          <w:spacing w:val="5"/>
        </w:rPr>
        <w:t>[J]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23"/>
          <w:w w:val="102"/>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5"/>
        </w:rPr>
        <w:t>,</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5"/>
        </w:rPr>
        <w:t>2013,</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5"/>
        </w:rPr>
        <w:t>34(33):</w:t>
      </w:r>
      <w:r>
        <w:rPr>
          <w:rFonts w:ascii="Times New Roman" w:hAnsi="Times New Roman" w:eastAsia="Times New Roman" w:cs="Times New Roman"/>
          <w:sz w:val="15"/>
          <w:szCs w:val="15"/>
          <w:color w:val="231F20"/>
          <w:spacing w:val="25"/>
          <w:w w:val="101"/>
        </w:rPr>
        <w:t xml:space="preserve"> </w:t>
      </w:r>
      <w:r>
        <w:rPr>
          <w:rFonts w:ascii="Times New Roman" w:hAnsi="Times New Roman" w:eastAsia="Times New Roman" w:cs="Times New Roman"/>
          <w:sz w:val="15"/>
          <w:szCs w:val="15"/>
          <w:color w:val="231F20"/>
          <w:spacing w:val="5"/>
        </w:rPr>
        <w:t>2636-2648,</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5"/>
        </w:rPr>
        <w:t>2648a-</w:t>
      </w:r>
      <w:r>
        <w:rPr>
          <w:rFonts w:ascii="Times New Roman" w:hAnsi="Times New Roman" w:eastAsia="Times New Roman" w:cs="Times New Roman"/>
          <w:sz w:val="15"/>
          <w:szCs w:val="15"/>
          <w:color w:val="231F20"/>
          <w:spacing w:val="4"/>
        </w:rPr>
        <w:t>2648d.</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31"/>
          <w:w w:val="102"/>
        </w:rPr>
        <w:t xml:space="preserve"> </w:t>
      </w:r>
      <w:r>
        <w:rPr>
          <w:rFonts w:ascii="Times New Roman" w:hAnsi="Times New Roman" w:eastAsia="Times New Roman" w:cs="Times New Roman"/>
          <w:sz w:val="15"/>
          <w:szCs w:val="15"/>
          <w:color w:val="231F20"/>
          <w:spacing w:val="3"/>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rPr>
        <w:t>eht</w:t>
      </w:r>
      <w:r>
        <w:rPr>
          <w:rFonts w:ascii="Times New Roman" w:hAnsi="Times New Roman" w:eastAsia="Times New Roman" w:cs="Times New Roman"/>
          <w:sz w:val="15"/>
          <w:szCs w:val="15"/>
          <w:color w:val="231F20"/>
          <w:spacing w:val="3"/>
        </w:rPr>
        <w:t>210.</w:t>
      </w:r>
    </w:p>
    <w:p>
      <w:pPr>
        <w:ind w:left="448" w:right="364" w:hanging="442"/>
        <w:spacing w:before="103" w:line="2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[71]</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5"/>
        </w:rPr>
        <w:t>Hanneman</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5"/>
        </w:rPr>
        <w:t>K,</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5"/>
        </w:rPr>
        <w:t>Houbois</w:t>
      </w:r>
      <w:r>
        <w:rPr>
          <w:rFonts w:ascii="Times New Roman" w:hAnsi="Times New Roman" w:eastAsia="Times New Roman" w:cs="Times New Roman"/>
          <w:sz w:val="15"/>
          <w:szCs w:val="15"/>
          <w:color w:val="231F20"/>
          <w:spacing w:val="34"/>
          <w:w w:val="101"/>
        </w:rPr>
        <w:t xml:space="preserve"> </w:t>
      </w:r>
      <w:r>
        <w:rPr>
          <w:rFonts w:ascii="Times New Roman" w:hAnsi="Times New Roman" w:eastAsia="Times New Roman" w:cs="Times New Roman"/>
          <w:sz w:val="15"/>
          <w:szCs w:val="15"/>
          <w:color w:val="231F20"/>
          <w:spacing w:val="5"/>
        </w:rPr>
        <w:t>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5"/>
        </w:rPr>
        <w:t>Schoffel</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5"/>
        </w:rPr>
        <w:t>A,</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et</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al.</w:t>
      </w:r>
      <w:r>
        <w:rPr>
          <w:rFonts w:ascii="Times New Roman" w:hAnsi="Times New Roman" w:eastAsia="Times New Roman" w:cs="Times New Roman"/>
          <w:sz w:val="15"/>
          <w:szCs w:val="15"/>
          <w:color w:val="231F20"/>
          <w:spacing w:val="34"/>
        </w:rPr>
        <w:t xml:space="preserve"> </w:t>
      </w:r>
      <w:r>
        <w:rPr>
          <w:rFonts w:ascii="Times New Roman" w:hAnsi="Times New Roman" w:eastAsia="Times New Roman" w:cs="Times New Roman"/>
          <w:sz w:val="15"/>
          <w:szCs w:val="15"/>
          <w:color w:val="231F20"/>
          <w:spacing w:val="5"/>
        </w:rPr>
        <w:t>Combined</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5"/>
        </w:rPr>
        <w:t>card</w:t>
      </w:r>
      <w:r>
        <w:rPr>
          <w:rFonts w:ascii="Times New Roman" w:hAnsi="Times New Roman" w:eastAsia="Times New Roman" w:cs="Times New Roman"/>
          <w:sz w:val="15"/>
          <w:szCs w:val="15"/>
          <w:color w:val="231F20"/>
          <w:spacing w:val="4"/>
        </w:rPr>
        <w:t>iac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1"/>
        </w:rPr>
        <w:t>fluorodeoxyglucose-positron</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11"/>
        </w:rPr>
        <w:t>emiss</w:t>
      </w:r>
      <w:r>
        <w:rPr>
          <w:rFonts w:ascii="Times New Roman" w:hAnsi="Times New Roman" w:eastAsia="Times New Roman" w:cs="Times New Roman"/>
          <w:sz w:val="15"/>
          <w:szCs w:val="15"/>
          <w:color w:val="231F20"/>
          <w:spacing w:val="10"/>
        </w:rPr>
        <w:t>ion</w:t>
      </w:r>
      <w:r>
        <w:rPr>
          <w:rFonts w:ascii="Times New Roman" w:hAnsi="Times New Roman" w:eastAsia="Times New Roman" w:cs="Times New Roman"/>
          <w:sz w:val="15"/>
          <w:szCs w:val="15"/>
          <w:color w:val="231F20"/>
          <w:spacing w:val="36"/>
          <w:w w:val="101"/>
        </w:rPr>
        <w:t xml:space="preserve"> </w:t>
      </w:r>
      <w:r>
        <w:rPr>
          <w:rFonts w:ascii="Times New Roman" w:hAnsi="Times New Roman" w:eastAsia="Times New Roman" w:cs="Times New Roman"/>
          <w:sz w:val="15"/>
          <w:szCs w:val="15"/>
          <w:color w:val="231F20"/>
          <w:spacing w:val="10"/>
        </w:rPr>
        <w:t>tomography/magnetic</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resonance</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imaging</w:t>
      </w:r>
      <w:r>
        <w:rPr>
          <w:rFonts w:ascii="Times New Roman" w:hAnsi="Times New Roman" w:eastAsia="Times New Roman" w:cs="Times New Roman"/>
          <w:sz w:val="15"/>
          <w:szCs w:val="15"/>
          <w:color w:val="231F20"/>
          <w:spacing w:val="22"/>
          <w:w w:val="102"/>
        </w:rPr>
        <w:t xml:space="preserve"> </w:t>
      </w:r>
      <w:r>
        <w:rPr>
          <w:rFonts w:ascii="Times New Roman" w:hAnsi="Times New Roman" w:eastAsia="Times New Roman" w:cs="Times New Roman"/>
          <w:sz w:val="15"/>
          <w:szCs w:val="15"/>
          <w:color w:val="231F20"/>
          <w:spacing w:val="2"/>
        </w:rPr>
        <w:t>assessment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of myocardial</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2"/>
        </w:rPr>
        <w:t>injury</w:t>
      </w:r>
      <w:r>
        <w:rPr>
          <w:rFonts w:ascii="Times New Roman" w:hAnsi="Times New Roman" w:eastAsia="Times New Roman" w:cs="Times New Roman"/>
          <w:sz w:val="15"/>
          <w:szCs w:val="15"/>
          <w:color w:val="231F20"/>
          <w:spacing w:val="21"/>
          <w:w w:val="101"/>
        </w:rPr>
        <w:t xml:space="preserve"> </w:t>
      </w:r>
      <w:r>
        <w:rPr>
          <w:rFonts w:ascii="Times New Roman" w:hAnsi="Times New Roman" w:eastAsia="Times New Roman" w:cs="Times New Roman"/>
          <w:sz w:val="15"/>
          <w:szCs w:val="15"/>
          <w:color w:val="231F20"/>
          <w:spacing w:val="2"/>
        </w:rPr>
        <w:t>in</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2"/>
        </w:rPr>
        <w:t>p</w:t>
      </w:r>
      <w:r>
        <w:rPr>
          <w:rFonts w:ascii="Times New Roman" w:hAnsi="Times New Roman" w:eastAsia="Times New Roman" w:cs="Times New Roman"/>
          <w:sz w:val="15"/>
          <w:szCs w:val="15"/>
          <w:color w:val="231F20"/>
          <w:spacing w:val="1"/>
        </w:rPr>
        <w:t>atients</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1"/>
        </w:rPr>
        <w:t>who</w:t>
      </w:r>
    </w:p>
    <w:p>
      <w:pPr>
        <w:spacing w:line="48" w:lineRule="exact"/>
        <w:rPr/>
      </w:pPr>
      <w:r/>
    </w:p>
    <w:p>
      <w:pPr>
        <w:spacing w:line="14" w:lineRule="auto"/>
        <w:rPr>
          <w:rFonts w:ascii="Arial"/>
          <w:sz w:val="2"/>
        </w:rPr>
      </w:pPr>
      <w:r>
        <w:rPr>
          <w:rFonts w:ascii="Arial" w:hAnsi="Arial" w:eastAsia="Arial" w:cs="Arial"/>
          <w:sz w:val="2"/>
          <w:szCs w:val="2"/>
        </w:rPr>
        <w:br w:type="column"/>
      </w:r>
    </w:p>
    <w:p>
      <w:pPr>
        <w:ind w:left="444" w:right="79" w:hanging="2"/>
        <w:spacing w:before="26" w:line="3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recently</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rPr>
        <w:t>recovered</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from</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7"/>
        </w:rPr>
        <w:t>-19[J].</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rPr>
        <w:t>JAMA</w:t>
      </w:r>
      <w:r>
        <w:rPr>
          <w:rFonts w:ascii="Times New Roman" w:hAnsi="Times New Roman" w:eastAsia="Times New Roman" w:cs="Times New Roman"/>
          <w:sz w:val="15"/>
          <w:szCs w:val="15"/>
          <w:color w:val="231F20"/>
          <w:spacing w:val="16"/>
          <w:w w:val="101"/>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7"/>
        </w:rPr>
        <w:t>2022,</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7"/>
        </w:rPr>
        <w:t>7(3):</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298-308.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2"/>
        </w:rPr>
        <w:t>10.1001/</w:t>
      </w:r>
      <w:r>
        <w:rPr>
          <w:rFonts w:ascii="Times New Roman" w:hAnsi="Times New Roman" w:eastAsia="Times New Roman" w:cs="Times New Roman"/>
          <w:sz w:val="15"/>
          <w:szCs w:val="15"/>
          <w:color w:val="231F20"/>
        </w:rPr>
        <w:t>jamacardio</w:t>
      </w:r>
      <w:r>
        <w:rPr>
          <w:rFonts w:ascii="Times New Roman" w:hAnsi="Times New Roman" w:eastAsia="Times New Roman" w:cs="Times New Roman"/>
          <w:sz w:val="15"/>
          <w:szCs w:val="15"/>
          <w:color w:val="231F20"/>
          <w:spacing w:val="2"/>
        </w:rPr>
        <w:t>. 2021.5505.</w:t>
      </w:r>
    </w:p>
    <w:p>
      <w:pPr>
        <w:ind w:left="440" w:right="65" w:hanging="441"/>
        <w:spacing w:before="23"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[72]</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8"/>
        </w:rPr>
        <w:t>Rahman</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8"/>
        </w:rPr>
        <w:t>ipour</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8"/>
        </w:rPr>
        <w:t>E,</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8"/>
        </w:rPr>
        <w:t>Ghorb</w:t>
      </w:r>
      <w:r>
        <w:rPr>
          <w:rFonts w:ascii="Times New Roman" w:hAnsi="Times New Roman" w:eastAsia="Times New Roman" w:cs="Times New Roman"/>
          <w:sz w:val="15"/>
          <w:szCs w:val="15"/>
          <w:color w:val="231F20"/>
          <w:spacing w:val="-18"/>
        </w:rPr>
        <w:t xml:space="preserve"> </w:t>
      </w:r>
      <w:r>
        <w:rPr>
          <w:rFonts w:ascii="Times New Roman" w:hAnsi="Times New Roman" w:eastAsia="Times New Roman" w:cs="Times New Roman"/>
          <w:sz w:val="15"/>
          <w:szCs w:val="15"/>
          <w:color w:val="231F20"/>
          <w:spacing w:val="8"/>
        </w:rPr>
        <w:t>ani</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8"/>
        </w:rPr>
        <w:t>M,  S</w:t>
      </w:r>
      <w:r>
        <w:rPr>
          <w:rFonts w:ascii="Times New Roman" w:hAnsi="Times New Roman" w:eastAsia="Times New Roman" w:cs="Times New Roman"/>
          <w:sz w:val="15"/>
          <w:szCs w:val="15"/>
          <w:color w:val="231F20"/>
          <w:spacing w:val="7"/>
        </w:rPr>
        <w:t>adeghi</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7"/>
        </w:rPr>
        <w:t>R,</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et</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spacing w:val="7"/>
        </w:rPr>
        <w:t>al</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7"/>
        </w:rPr>
        <w:t>.</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7"/>
        </w:rPr>
        <w:t>Diagnostic</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3"/>
        </w:rPr>
        <w:t>importance</w:t>
      </w:r>
      <w:r>
        <w:rPr>
          <w:rFonts w:ascii="Times New Roman" w:hAnsi="Times New Roman" w:eastAsia="Times New Roman" w:cs="Times New Roman"/>
          <w:sz w:val="15"/>
          <w:szCs w:val="15"/>
          <w:color w:val="231F20"/>
          <w:spacing w:val="24"/>
          <w:w w:val="101"/>
        </w:rPr>
        <w:t xml:space="preserve"> </w:t>
      </w:r>
      <w:r>
        <w:rPr>
          <w:rFonts w:ascii="Times New Roman" w:hAnsi="Times New Roman" w:eastAsia="Times New Roman" w:cs="Times New Roman"/>
          <w:sz w:val="15"/>
          <w:szCs w:val="15"/>
          <w:color w:val="231F20"/>
          <w:spacing w:val="3"/>
        </w:rPr>
        <w:t>of lung</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3"/>
        </w:rPr>
        <w:t>perfusion/ventilation</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scans</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3"/>
        </w:rPr>
        <w:t>the</w:t>
      </w:r>
      <w:r>
        <w:rPr>
          <w:rFonts w:ascii="Times New Roman" w:hAnsi="Times New Roman" w:eastAsia="Times New Roman" w:cs="Times New Roman"/>
          <w:sz w:val="15"/>
          <w:szCs w:val="15"/>
          <w:color w:val="231F20"/>
          <w:spacing w:val="24"/>
          <w:w w:val="102"/>
        </w:rPr>
        <w:t xml:space="preserve"> </w:t>
      </w:r>
      <w:r>
        <w:rPr>
          <w:rFonts w:ascii="Times New Roman" w:hAnsi="Times New Roman" w:eastAsia="Times New Roman" w:cs="Times New Roman"/>
          <w:sz w:val="15"/>
          <w:szCs w:val="15"/>
          <w:color w:val="231F20"/>
          <w:spacing w:val="3"/>
        </w:rPr>
        <w:t>ev</w:t>
      </w:r>
      <w:r>
        <w:rPr>
          <w:rFonts w:ascii="Times New Roman" w:hAnsi="Times New Roman" w:eastAsia="Times New Roman" w:cs="Times New Roman"/>
          <w:sz w:val="15"/>
          <w:szCs w:val="15"/>
          <w:color w:val="231F20"/>
          <w:spacing w:val="2"/>
        </w:rPr>
        <w:t>aluation</w:t>
      </w:r>
      <w:r>
        <w:rPr>
          <w:rFonts w:ascii="Times New Roman" w:hAnsi="Times New Roman" w:eastAsia="Times New Roman" w:cs="Times New Roman"/>
          <w:sz w:val="15"/>
          <w:szCs w:val="15"/>
          <w:color w:val="231F20"/>
          <w:spacing w:val="24"/>
        </w:rPr>
        <w:t xml:space="preserve"> </w:t>
      </w:r>
      <w:r>
        <w:rPr>
          <w:rFonts w:ascii="Times New Roman" w:hAnsi="Times New Roman" w:eastAsia="Times New Roman" w:cs="Times New Roman"/>
          <w:sz w:val="15"/>
          <w:szCs w:val="15"/>
          <w:color w:val="231F20"/>
          <w:spacing w:val="2"/>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pulmonary</w:t>
      </w:r>
      <w:r>
        <w:rPr>
          <w:rFonts w:ascii="Times New Roman" w:hAnsi="Times New Roman" w:eastAsia="Times New Roman" w:cs="Times New Roman"/>
          <w:sz w:val="15"/>
          <w:szCs w:val="15"/>
          <w:color w:val="231F20"/>
          <w:spacing w:val="44"/>
        </w:rPr>
        <w:t xml:space="preserve"> </w:t>
      </w:r>
      <w:r>
        <w:rPr>
          <w:rFonts w:ascii="Times New Roman" w:hAnsi="Times New Roman" w:eastAsia="Times New Roman" w:cs="Times New Roman"/>
          <w:sz w:val="15"/>
          <w:szCs w:val="15"/>
          <w:color w:val="231F20"/>
          <w:spacing w:val="3"/>
        </w:rPr>
        <w:t>embolism</w:t>
      </w:r>
      <w:r>
        <w:rPr>
          <w:rFonts w:ascii="Times New Roman" w:hAnsi="Times New Roman" w:eastAsia="Times New Roman" w:cs="Times New Roman"/>
          <w:sz w:val="15"/>
          <w:szCs w:val="15"/>
          <w:color w:val="231F20"/>
          <w:spacing w:val="25"/>
        </w:rPr>
        <w:t xml:space="preserve"> </w:t>
      </w:r>
      <w:r>
        <w:rPr>
          <w:rFonts w:ascii="Times New Roman" w:hAnsi="Times New Roman" w:eastAsia="Times New Roman" w:cs="Times New Roman"/>
          <w:sz w:val="15"/>
          <w:szCs w:val="15"/>
          <w:color w:val="231F20"/>
          <w:spacing w:val="3"/>
        </w:rPr>
        <w:t>in</w:t>
      </w:r>
      <w:r>
        <w:rPr>
          <w:rFonts w:ascii="Times New Roman" w:hAnsi="Times New Roman" w:eastAsia="Times New Roman" w:cs="Times New Roman"/>
          <w:sz w:val="15"/>
          <w:szCs w:val="15"/>
          <w:color w:val="231F20"/>
          <w:spacing w:val="26"/>
          <w:w w:val="101"/>
        </w:rPr>
        <w:t xml:space="preserve"> </w:t>
      </w:r>
      <w:r>
        <w:rPr>
          <w:rFonts w:ascii="Times New Roman" w:hAnsi="Times New Roman" w:eastAsia="Times New Roman" w:cs="Times New Roman"/>
          <w:sz w:val="15"/>
          <w:szCs w:val="15"/>
          <w:color w:val="231F20"/>
          <w:spacing w:val="3"/>
        </w:rPr>
        <w:t>COVID-19</w:t>
      </w:r>
      <w:r>
        <w:rPr>
          <w:rFonts w:ascii="Times New Roman" w:hAnsi="Times New Roman" w:eastAsia="Times New Roman" w:cs="Times New Roman"/>
          <w:sz w:val="15"/>
          <w:szCs w:val="15"/>
          <w:color w:val="231F20"/>
          <w:spacing w:val="20"/>
          <w:w w:val="101"/>
        </w:rPr>
        <w:t xml:space="preserve"> </w:t>
      </w:r>
      <w:r>
        <w:rPr>
          <w:rFonts w:ascii="Times New Roman" w:hAnsi="Times New Roman" w:eastAsia="Times New Roman" w:cs="Times New Roman"/>
          <w:sz w:val="15"/>
          <w:szCs w:val="15"/>
          <w:color w:val="231F20"/>
          <w:spacing w:val="3"/>
        </w:rPr>
        <w:t>patients:</w:t>
      </w:r>
      <w:r>
        <w:rPr>
          <w:rFonts w:ascii="Times New Roman" w:hAnsi="Times New Roman" w:eastAsia="Times New Roman" w:cs="Times New Roman"/>
          <w:sz w:val="15"/>
          <w:szCs w:val="15"/>
          <w:color w:val="231F20"/>
          <w:spacing w:val="28"/>
        </w:rPr>
        <w:t xml:space="preserve"> </w:t>
      </w:r>
      <w:r>
        <w:rPr>
          <w:rFonts w:ascii="Times New Roman" w:hAnsi="Times New Roman" w:eastAsia="Times New Roman" w:cs="Times New Roman"/>
          <w:sz w:val="15"/>
          <w:szCs w:val="15"/>
          <w:color w:val="231F20"/>
          <w:spacing w:val="3"/>
        </w:rPr>
        <w:t>systematic</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3"/>
        </w:rPr>
        <w:t>review</w:t>
      </w:r>
      <w:r>
        <w:rPr>
          <w:rFonts w:ascii="Times New Roman" w:hAnsi="Times New Roman" w:eastAsia="Times New Roman" w:cs="Times New Roman"/>
          <w:sz w:val="15"/>
          <w:szCs w:val="15"/>
          <w:color w:val="231F20"/>
          <w:spacing w:val="25"/>
          <w:w w:val="102"/>
        </w:rPr>
        <w:t xml:space="preserve"> </w:t>
      </w:r>
      <w:r>
        <w:rPr>
          <w:rFonts w:ascii="Times New Roman" w:hAnsi="Times New Roman" w:eastAsia="Times New Roman" w:cs="Times New Roman"/>
          <w:sz w:val="15"/>
          <w:szCs w:val="15"/>
          <w:color w:val="231F20"/>
          <w:spacing w:val="3"/>
        </w:rPr>
        <w:t>of</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literature</w:t>
      </w:r>
      <w:r>
        <w:rPr>
          <w:rFonts w:ascii="Times New Roman" w:hAnsi="Times New Roman" w:eastAsia="Times New Roman" w:cs="Times New Roman"/>
          <w:sz w:val="15"/>
          <w:szCs w:val="15"/>
          <w:color w:val="231F20"/>
          <w:spacing w:val="3"/>
        </w:rPr>
        <w:t>[J]. </w:t>
      </w:r>
      <w:r>
        <w:rPr>
          <w:rFonts w:ascii="Times New Roman" w:hAnsi="Times New Roman" w:eastAsia="Times New Roman" w:cs="Times New Roman"/>
          <w:sz w:val="15"/>
          <w:szCs w:val="15"/>
          <w:color w:val="231F20"/>
        </w:rPr>
        <w:t>Nucl</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Med</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Commun</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spacing w:val="3"/>
        </w:rPr>
        <w:t>2023, 44(3):</w:t>
      </w:r>
      <w:r>
        <w:rPr>
          <w:rFonts w:ascii="Times New Roman" w:hAnsi="Times New Roman" w:eastAsia="Times New Roman" w:cs="Times New Roman"/>
          <w:sz w:val="15"/>
          <w:szCs w:val="15"/>
          <w:color w:val="231F20"/>
          <w:spacing w:val="22"/>
          <w:w w:val="101"/>
        </w:rPr>
        <w:t xml:space="preserve"> </w:t>
      </w:r>
      <w:r>
        <w:rPr>
          <w:rFonts w:ascii="Times New Roman" w:hAnsi="Times New Roman" w:eastAsia="Times New Roman" w:cs="Times New Roman"/>
          <w:sz w:val="15"/>
          <w:szCs w:val="15"/>
          <w:color w:val="231F20"/>
          <w:spacing w:val="3"/>
        </w:rPr>
        <w:t>17</w:t>
      </w:r>
      <w:r>
        <w:rPr>
          <w:rFonts w:ascii="Times New Roman" w:hAnsi="Times New Roman" w:eastAsia="Times New Roman" w:cs="Times New Roman"/>
          <w:sz w:val="15"/>
          <w:szCs w:val="15"/>
          <w:color w:val="231F20"/>
          <w:spacing w:val="2"/>
        </w:rPr>
        <w:t>8-186.</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3"/>
          <w:w w:val="101"/>
        </w:rPr>
        <w:t xml:space="preserve"> </w:t>
      </w:r>
      <w:r>
        <w:rPr>
          <w:rFonts w:ascii="Times New Roman" w:hAnsi="Times New Roman" w:eastAsia="Times New Roman" w:cs="Times New Roman"/>
          <w:sz w:val="15"/>
          <w:szCs w:val="15"/>
          <w:color w:val="231F20"/>
          <w:spacing w:val="2"/>
        </w:rPr>
        <w:t>10.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1097/</w:t>
      </w:r>
      <w:r>
        <w:rPr>
          <w:rFonts w:ascii="Times New Roman" w:hAnsi="Times New Roman" w:eastAsia="Times New Roman" w:cs="Times New Roman"/>
          <w:sz w:val="15"/>
          <w:szCs w:val="15"/>
          <w:color w:val="231F20"/>
        </w:rPr>
        <w:t>MNM</w:t>
      </w:r>
      <w:r>
        <w:rPr>
          <w:rFonts w:ascii="Times New Roman" w:hAnsi="Times New Roman" w:eastAsia="Times New Roman" w:cs="Times New Roman"/>
          <w:sz w:val="15"/>
          <w:szCs w:val="15"/>
          <w:color w:val="231F20"/>
          <w:spacing w:val="3"/>
        </w:rPr>
        <w:t>.00000000000016</w:t>
      </w:r>
      <w:r>
        <w:rPr>
          <w:rFonts w:ascii="Times New Roman" w:hAnsi="Times New Roman" w:eastAsia="Times New Roman" w:cs="Times New Roman"/>
          <w:sz w:val="15"/>
          <w:szCs w:val="15"/>
          <w:color w:val="231F20"/>
          <w:spacing w:val="2"/>
        </w:rPr>
        <w:t>55.</w:t>
      </w:r>
    </w:p>
    <w:p>
      <w:pPr>
        <w:ind w:left="442" w:right="78" w:hanging="442"/>
        <w:spacing w:before="103" w:line="2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[73]     </w:t>
      </w:r>
      <w:r>
        <w:rPr>
          <w:rFonts w:ascii="Times New Roman" w:hAnsi="Times New Roman" w:eastAsia="Times New Roman" w:cs="Times New Roman"/>
          <w:sz w:val="15"/>
          <w:szCs w:val="15"/>
          <w:color w:val="231F20"/>
        </w:rPr>
        <w:t>Jing</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ZC</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Zhu</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HD</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Yan</w:t>
      </w:r>
      <w:r>
        <w:rPr>
          <w:rFonts w:ascii="Times New Roman" w:hAnsi="Times New Roman" w:eastAsia="Times New Roman" w:cs="Times New Roman"/>
          <w:sz w:val="15"/>
          <w:szCs w:val="15"/>
          <w:color w:val="231F20"/>
          <w:spacing w:val="14"/>
          <w:w w:val="101"/>
        </w:rPr>
        <w:t xml:space="preserve"> </w:t>
      </w:r>
      <w:r>
        <w:rPr>
          <w:rFonts w:ascii="Times New Roman" w:hAnsi="Times New Roman" w:eastAsia="Times New Roman" w:cs="Times New Roman"/>
          <w:sz w:val="15"/>
          <w:szCs w:val="15"/>
          <w:color w:val="231F20"/>
        </w:rPr>
        <w:t>XW</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1"/>
          <w:w w:val="102"/>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11"/>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Recommendations</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rPr>
        <w:t>from</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rPr>
        <w:t>Peking </w:t>
      </w:r>
      <w:r>
        <w:rPr>
          <w:rFonts w:ascii="Times New Roman" w:hAnsi="Times New Roman" w:eastAsia="Times New Roman" w:cs="Times New Roman"/>
          <w:sz w:val="15"/>
          <w:szCs w:val="15"/>
          <w:color w:val="231F20"/>
          <w:spacing w:val="7"/>
        </w:rPr>
        <w:t>Union</w:t>
      </w:r>
      <w:r>
        <w:rPr>
          <w:rFonts w:ascii="Times New Roman" w:hAnsi="Times New Roman" w:eastAsia="Times New Roman" w:cs="Times New Roman"/>
          <w:sz w:val="15"/>
          <w:szCs w:val="15"/>
          <w:color w:val="231F20"/>
          <w:spacing w:val="32"/>
          <w:w w:val="102"/>
        </w:rPr>
        <w:t xml:space="preserve"> </w:t>
      </w:r>
      <w:r>
        <w:rPr>
          <w:rFonts w:ascii="Times New Roman" w:hAnsi="Times New Roman" w:eastAsia="Times New Roman" w:cs="Times New Roman"/>
          <w:sz w:val="15"/>
          <w:szCs w:val="15"/>
          <w:color w:val="231F20"/>
          <w:spacing w:val="7"/>
        </w:rPr>
        <w:t>Medical</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spacing w:val="7"/>
        </w:rPr>
        <w:t>College</w:t>
      </w:r>
      <w:r>
        <w:rPr>
          <w:rFonts w:ascii="Times New Roman" w:hAnsi="Times New Roman" w:eastAsia="Times New Roman" w:cs="Times New Roman"/>
          <w:sz w:val="15"/>
          <w:szCs w:val="15"/>
          <w:color w:val="231F20"/>
          <w:spacing w:val="32"/>
          <w:w w:val="101"/>
        </w:rPr>
        <w:t xml:space="preserve"> </w:t>
      </w:r>
      <w:r>
        <w:rPr>
          <w:rFonts w:ascii="Times New Roman" w:hAnsi="Times New Roman" w:eastAsia="Times New Roman" w:cs="Times New Roman"/>
          <w:sz w:val="15"/>
          <w:szCs w:val="15"/>
          <w:color w:val="231F20"/>
          <w:spacing w:val="7"/>
        </w:rPr>
        <w:t>Hospital</w:t>
      </w:r>
      <w:r>
        <w:rPr>
          <w:rFonts w:ascii="Times New Roman" w:hAnsi="Times New Roman" w:eastAsia="Times New Roman" w:cs="Times New Roman"/>
          <w:sz w:val="15"/>
          <w:szCs w:val="15"/>
          <w:color w:val="231F20"/>
          <w:spacing w:val="36"/>
        </w:rPr>
        <w:t xml:space="preserve"> </w:t>
      </w:r>
      <w:r>
        <w:rPr>
          <w:rFonts w:ascii="Times New Roman" w:hAnsi="Times New Roman" w:eastAsia="Times New Roman" w:cs="Times New Roman"/>
          <w:sz w:val="15"/>
          <w:szCs w:val="15"/>
          <w:color w:val="231F20"/>
          <w:spacing w:val="7"/>
        </w:rPr>
        <w:t>for</w:t>
      </w:r>
      <w:r>
        <w:rPr>
          <w:rFonts w:ascii="Times New Roman" w:hAnsi="Times New Roman" w:eastAsia="Times New Roman" w:cs="Times New Roman"/>
          <w:sz w:val="15"/>
          <w:szCs w:val="15"/>
          <w:color w:val="231F20"/>
          <w:spacing w:val="30"/>
          <w:w w:val="102"/>
        </w:rPr>
        <w:t xml:space="preserve"> </w:t>
      </w:r>
      <w:r>
        <w:rPr>
          <w:rFonts w:ascii="Times New Roman" w:hAnsi="Times New Roman" w:eastAsia="Times New Roman" w:cs="Times New Roman"/>
          <w:sz w:val="15"/>
          <w:szCs w:val="15"/>
          <w:color w:val="231F20"/>
          <w:spacing w:val="7"/>
        </w:rPr>
        <w:t>the</w:t>
      </w:r>
      <w:r>
        <w:rPr>
          <w:rFonts w:ascii="Times New Roman" w:hAnsi="Times New Roman" w:eastAsia="Times New Roman" w:cs="Times New Roman"/>
          <w:sz w:val="15"/>
          <w:szCs w:val="15"/>
          <w:color w:val="231F20"/>
          <w:spacing w:val="31"/>
        </w:rPr>
        <w:t xml:space="preserve"> </w:t>
      </w:r>
      <w:r>
        <w:rPr>
          <w:rFonts w:ascii="Times New Roman" w:hAnsi="Times New Roman" w:eastAsia="Times New Roman" w:cs="Times New Roman"/>
          <w:sz w:val="15"/>
          <w:szCs w:val="15"/>
          <w:color w:val="231F20"/>
          <w:spacing w:val="7"/>
        </w:rPr>
        <w:t>management</w:t>
      </w:r>
      <w:r>
        <w:rPr>
          <w:rFonts w:ascii="Times New Roman" w:hAnsi="Times New Roman" w:eastAsia="Times New Roman" w:cs="Times New Roman"/>
          <w:sz w:val="15"/>
          <w:szCs w:val="15"/>
          <w:color w:val="231F20"/>
          <w:spacing w:val="35"/>
        </w:rPr>
        <w:t xml:space="preserve"> </w:t>
      </w:r>
      <w:r>
        <w:rPr>
          <w:rFonts w:ascii="Times New Roman" w:hAnsi="Times New Roman" w:eastAsia="Times New Roman" w:cs="Times New Roman"/>
          <w:sz w:val="15"/>
          <w:szCs w:val="15"/>
          <w:color w:val="231F20"/>
          <w:spacing w:val="7"/>
        </w:rPr>
        <w:t>of</w:t>
      </w:r>
      <w:r>
        <w:rPr>
          <w:rFonts w:ascii="Times New Roman" w:hAnsi="Times New Roman" w:eastAsia="Times New Roman" w:cs="Times New Roman"/>
          <w:sz w:val="15"/>
          <w:szCs w:val="15"/>
          <w:color w:val="231F20"/>
          <w:spacing w:val="20"/>
        </w:rPr>
        <w:t xml:space="preserve"> </w:t>
      </w:r>
      <w:r>
        <w:rPr>
          <w:rFonts w:ascii="Times New Roman" w:hAnsi="Times New Roman" w:eastAsia="Times New Roman" w:cs="Times New Roman"/>
          <w:sz w:val="15"/>
          <w:szCs w:val="15"/>
          <w:color w:val="231F20"/>
          <w:spacing w:val="7"/>
        </w:rPr>
        <w:t>acu</w:t>
      </w:r>
      <w:r>
        <w:rPr>
          <w:rFonts w:ascii="Times New Roman" w:hAnsi="Times New Roman" w:eastAsia="Times New Roman" w:cs="Times New Roman"/>
          <w:sz w:val="15"/>
          <w:szCs w:val="15"/>
          <w:color w:val="231F20"/>
          <w:spacing w:val="6"/>
        </w:rPr>
        <w:t>te</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myocardial</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infarction</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during</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the</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COVID</w:t>
      </w:r>
      <w:r>
        <w:rPr>
          <w:rFonts w:ascii="Times New Roman" w:hAnsi="Times New Roman" w:eastAsia="Times New Roman" w:cs="Times New Roman"/>
          <w:sz w:val="15"/>
          <w:szCs w:val="15"/>
          <w:color w:val="231F20"/>
          <w:spacing w:val="8"/>
        </w:rPr>
        <w:t>-19</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rPr>
        <w:t>outbreak</w:t>
      </w:r>
      <w:r>
        <w:rPr>
          <w:rFonts w:ascii="Times New Roman" w:hAnsi="Times New Roman" w:eastAsia="Times New Roman" w:cs="Times New Roman"/>
          <w:sz w:val="15"/>
          <w:szCs w:val="15"/>
          <w:color w:val="231F20"/>
          <w:spacing w:val="8"/>
        </w:rPr>
        <w:t>[J].</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Eur</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rPr>
        <w:t>Heart</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8"/>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2"/>
        </w:rPr>
        <w:t>2020, 41(19):</w:t>
      </w:r>
      <w:r>
        <w:rPr>
          <w:rFonts w:ascii="Times New Roman" w:hAnsi="Times New Roman" w:eastAsia="Times New Roman" w:cs="Times New Roman"/>
          <w:sz w:val="15"/>
          <w:szCs w:val="15"/>
          <w:color w:val="231F20"/>
          <w:spacing w:val="34"/>
          <w:w w:val="102"/>
        </w:rPr>
        <w:t xml:space="preserve"> </w:t>
      </w:r>
      <w:r>
        <w:rPr>
          <w:rFonts w:ascii="Times New Roman" w:hAnsi="Times New Roman" w:eastAsia="Times New Roman" w:cs="Times New Roman"/>
          <w:sz w:val="15"/>
          <w:szCs w:val="15"/>
          <w:color w:val="231F20"/>
          <w:spacing w:val="2"/>
        </w:rPr>
        <w:t>1791-1794.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spacing w:val="22"/>
        </w:rPr>
        <w:t xml:space="preserve"> </w:t>
      </w:r>
      <w:r>
        <w:rPr>
          <w:rFonts w:ascii="Times New Roman" w:hAnsi="Times New Roman" w:eastAsia="Times New Roman" w:cs="Times New Roman"/>
          <w:sz w:val="15"/>
          <w:szCs w:val="15"/>
          <w:color w:val="231F20"/>
          <w:spacing w:val="2"/>
        </w:rPr>
        <w:t>10.1093/</w:t>
      </w:r>
      <w:r>
        <w:rPr>
          <w:rFonts w:ascii="Times New Roman" w:hAnsi="Times New Roman" w:eastAsia="Times New Roman" w:cs="Times New Roman"/>
          <w:sz w:val="15"/>
          <w:szCs w:val="15"/>
          <w:color w:val="231F20"/>
        </w:rPr>
        <w:t>eurheartj</w:t>
      </w:r>
      <w:r>
        <w:rPr>
          <w:rFonts w:ascii="Times New Roman" w:hAnsi="Times New Roman" w:eastAsia="Times New Roman" w:cs="Times New Roman"/>
          <w:sz w:val="15"/>
          <w:szCs w:val="15"/>
          <w:color w:val="231F20"/>
          <w:spacing w:val="2"/>
        </w:rPr>
        <w:t>/</w:t>
      </w:r>
      <w:r>
        <w:rPr>
          <w:rFonts w:ascii="Times New Roman" w:hAnsi="Times New Roman" w:eastAsia="Times New Roman" w:cs="Times New Roman"/>
          <w:sz w:val="15"/>
          <w:szCs w:val="15"/>
          <w:color w:val="231F20"/>
        </w:rPr>
        <w:t>ehaa</w:t>
      </w:r>
      <w:r>
        <w:rPr>
          <w:rFonts w:ascii="Times New Roman" w:hAnsi="Times New Roman" w:eastAsia="Times New Roman" w:cs="Times New Roman"/>
          <w:sz w:val="15"/>
          <w:szCs w:val="15"/>
          <w:color w:val="231F20"/>
          <w:spacing w:val="2"/>
        </w:rPr>
        <w:t>258.</w:t>
      </w:r>
    </w:p>
    <w:p>
      <w:pPr>
        <w:ind w:left="446" w:right="63" w:hanging="446"/>
        <w:spacing w:before="104"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[74]     </w:t>
      </w:r>
      <w:r>
        <w:rPr>
          <w:rFonts w:ascii="Times New Roman" w:hAnsi="Times New Roman" w:eastAsia="Times New Roman" w:cs="Times New Roman"/>
          <w:sz w:val="15"/>
          <w:szCs w:val="15"/>
          <w:color w:val="231F20"/>
        </w:rPr>
        <w:t>Han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Y</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Zeng</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Jiang</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H</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6"/>
        </w:rPr>
        <w:t xml:space="preserve"> </w:t>
      </w:r>
      <w:r>
        <w:rPr>
          <w:rFonts w:ascii="Times New Roman" w:hAnsi="Times New Roman" w:eastAsia="Times New Roman" w:cs="Times New Roman"/>
          <w:sz w:val="15"/>
          <w:szCs w:val="15"/>
          <w:color w:val="231F20"/>
        </w:rPr>
        <w:t>et</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rPr>
        <w:t>al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rPr>
        <w:t>CSC</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rPr>
        <w:t>expert</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consensus</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rPr>
        <w:t>on</w:t>
      </w:r>
      <w:r>
        <w:rPr>
          <w:rFonts w:ascii="Times New Roman" w:hAnsi="Times New Roman" w:eastAsia="Times New Roman" w:cs="Times New Roman"/>
          <w:sz w:val="15"/>
          <w:szCs w:val="15"/>
          <w:color w:val="231F20"/>
          <w:spacing w:val="4"/>
        </w:rPr>
        <w:t xml:space="preserve"> </w:t>
      </w:r>
      <w:r>
        <w:rPr>
          <w:rFonts w:ascii="Times New Roman" w:hAnsi="Times New Roman" w:eastAsia="Times New Roman" w:cs="Times New Roman"/>
          <w:sz w:val="15"/>
          <w:szCs w:val="15"/>
          <w:color w:val="231F20"/>
        </w:rPr>
        <w:t>principles</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rPr>
        <w:t>of </w:t>
      </w:r>
      <w:r>
        <w:rPr>
          <w:rFonts w:ascii="Times New Roman" w:hAnsi="Times New Roman" w:eastAsia="Times New Roman" w:cs="Times New Roman"/>
          <w:sz w:val="15"/>
          <w:szCs w:val="15"/>
          <w:color w:val="231F20"/>
          <w:spacing w:val="2"/>
        </w:rPr>
        <w:t>clinical management</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2"/>
        </w:rPr>
        <w:t>of</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spacing w:val="2"/>
        </w:rPr>
        <w:t>patients with</w:t>
      </w:r>
      <w:r>
        <w:rPr>
          <w:rFonts w:ascii="Times New Roman" w:hAnsi="Times New Roman" w:eastAsia="Times New Roman" w:cs="Times New Roman"/>
          <w:sz w:val="15"/>
          <w:szCs w:val="15"/>
          <w:color w:val="231F20"/>
          <w:spacing w:val="15"/>
          <w:w w:val="101"/>
        </w:rPr>
        <w:t xml:space="preserve"> </w:t>
      </w:r>
      <w:r>
        <w:rPr>
          <w:rFonts w:ascii="Times New Roman" w:hAnsi="Times New Roman" w:eastAsia="Times New Roman" w:cs="Times New Roman"/>
          <w:sz w:val="15"/>
          <w:szCs w:val="15"/>
          <w:color w:val="231F20"/>
          <w:spacing w:val="2"/>
        </w:rPr>
        <w:t>severe</w:t>
      </w:r>
      <w:r>
        <w:rPr>
          <w:rFonts w:ascii="Times New Roman" w:hAnsi="Times New Roman" w:eastAsia="Times New Roman" w:cs="Times New Roman"/>
          <w:sz w:val="15"/>
          <w:szCs w:val="15"/>
          <w:color w:val="231F20"/>
          <w:spacing w:val="12"/>
          <w:w w:val="102"/>
        </w:rPr>
        <w:t xml:space="preserve"> </w:t>
      </w:r>
      <w:r>
        <w:rPr>
          <w:rFonts w:ascii="Times New Roman" w:hAnsi="Times New Roman" w:eastAsia="Times New Roman" w:cs="Times New Roman"/>
          <w:sz w:val="15"/>
          <w:szCs w:val="15"/>
          <w:color w:val="231F20"/>
          <w:spacing w:val="2"/>
        </w:rPr>
        <w:t>emergent</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2"/>
        </w:rPr>
        <w:t>cardiov</w:t>
      </w:r>
      <w:r>
        <w:rPr>
          <w:rFonts w:ascii="Times New Roman" w:hAnsi="Times New Roman" w:eastAsia="Times New Roman" w:cs="Times New Roman"/>
          <w:sz w:val="15"/>
          <w:szCs w:val="15"/>
          <w:color w:val="231F20"/>
          <w:spacing w:val="1"/>
        </w:rPr>
        <w:t>ascular</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6"/>
        </w:rPr>
        <w:t>diseases</w:t>
      </w:r>
      <w:r>
        <w:rPr>
          <w:rFonts w:ascii="Times New Roman" w:hAnsi="Times New Roman" w:eastAsia="Times New Roman" w:cs="Times New Roman"/>
          <w:sz w:val="15"/>
          <w:szCs w:val="15"/>
          <w:color w:val="231F20"/>
          <w:spacing w:val="33"/>
          <w:w w:val="101"/>
        </w:rPr>
        <w:t xml:space="preserve"> </w:t>
      </w:r>
      <w:r>
        <w:rPr>
          <w:rFonts w:ascii="Times New Roman" w:hAnsi="Times New Roman" w:eastAsia="Times New Roman" w:cs="Times New Roman"/>
          <w:sz w:val="15"/>
          <w:szCs w:val="15"/>
          <w:color w:val="231F20"/>
          <w:spacing w:val="6"/>
        </w:rPr>
        <w:t>during</w:t>
      </w:r>
      <w:r>
        <w:rPr>
          <w:rFonts w:ascii="Times New Roman" w:hAnsi="Times New Roman" w:eastAsia="Times New Roman" w:cs="Times New Roman"/>
          <w:sz w:val="15"/>
          <w:szCs w:val="15"/>
          <w:color w:val="231F20"/>
          <w:spacing w:val="29"/>
          <w:w w:val="102"/>
        </w:rPr>
        <w:t xml:space="preserve"> </w:t>
      </w:r>
      <w:r>
        <w:rPr>
          <w:rFonts w:ascii="Times New Roman" w:hAnsi="Times New Roman" w:eastAsia="Times New Roman" w:cs="Times New Roman"/>
          <w:sz w:val="15"/>
          <w:szCs w:val="15"/>
          <w:color w:val="231F20"/>
          <w:spacing w:val="6"/>
        </w:rPr>
        <w:t>the</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COVID-19</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epidemic[J]</w:t>
      </w:r>
      <w:r>
        <w:rPr>
          <w:rFonts w:ascii="Times New Roman" w:hAnsi="Times New Roman" w:eastAsia="Times New Roman" w:cs="Times New Roman"/>
          <w:sz w:val="15"/>
          <w:szCs w:val="15"/>
          <w:color w:val="231F20"/>
          <w:spacing w:val="-19"/>
        </w:rPr>
        <w:t xml:space="preserve"> </w:t>
      </w:r>
      <w:r>
        <w:rPr>
          <w:rFonts w:ascii="Times New Roman" w:hAnsi="Times New Roman" w:eastAsia="Times New Roman" w:cs="Times New Roman"/>
          <w:sz w:val="15"/>
          <w:szCs w:val="15"/>
          <w:color w:val="231F20"/>
          <w:spacing w:val="6"/>
        </w:rPr>
        <w:t>.</w:t>
      </w:r>
      <w:r>
        <w:rPr>
          <w:rFonts w:ascii="Times New Roman" w:hAnsi="Times New Roman" w:eastAsia="Times New Roman" w:cs="Times New Roman"/>
          <w:sz w:val="15"/>
          <w:szCs w:val="15"/>
          <w:color w:val="231F20"/>
          <w:spacing w:val="33"/>
          <w:w w:val="102"/>
        </w:rPr>
        <w:t xml:space="preserve"> </w:t>
      </w:r>
      <w:r>
        <w:rPr>
          <w:rFonts w:ascii="Times New Roman" w:hAnsi="Times New Roman" w:eastAsia="Times New Roman" w:cs="Times New Roman"/>
          <w:sz w:val="15"/>
          <w:szCs w:val="15"/>
          <w:color w:val="231F20"/>
          <w:spacing w:val="6"/>
        </w:rPr>
        <w:t>Circulation,</w:t>
      </w:r>
      <w:r>
        <w:rPr>
          <w:rFonts w:ascii="Times New Roman" w:hAnsi="Times New Roman" w:eastAsia="Times New Roman" w:cs="Times New Roman"/>
          <w:sz w:val="15"/>
          <w:szCs w:val="15"/>
          <w:color w:val="231F20"/>
          <w:spacing w:val="31"/>
          <w:w w:val="101"/>
        </w:rPr>
        <w:t xml:space="preserve"> </w:t>
      </w:r>
      <w:r>
        <w:rPr>
          <w:rFonts w:ascii="Times New Roman" w:hAnsi="Times New Roman" w:eastAsia="Times New Roman" w:cs="Times New Roman"/>
          <w:sz w:val="15"/>
          <w:szCs w:val="15"/>
          <w:color w:val="231F20"/>
          <w:spacing w:val="6"/>
        </w:rPr>
        <w:t>2020,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1"/>
        </w:rPr>
        <w:t>141(20):</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11"/>
        </w:rPr>
        <w:t>e810-e816</w:t>
      </w:r>
      <w:r>
        <w:rPr>
          <w:rFonts w:ascii="Times New Roman" w:hAnsi="Times New Roman" w:eastAsia="Times New Roman" w:cs="Times New Roman"/>
          <w:sz w:val="15"/>
          <w:szCs w:val="15"/>
          <w:color w:val="231F20"/>
          <w:spacing w:val="-16"/>
        </w:rPr>
        <w:t xml:space="preserve"> </w:t>
      </w:r>
      <w:r>
        <w:rPr>
          <w:rFonts w:ascii="Times New Roman" w:hAnsi="Times New Roman" w:eastAsia="Times New Roman" w:cs="Times New Roman"/>
          <w:sz w:val="15"/>
          <w:szCs w:val="15"/>
          <w:color w:val="231F20"/>
          <w:spacing w:val="11"/>
        </w:rPr>
        <w:t>.</w:t>
      </w:r>
      <w:r>
        <w:rPr>
          <w:rFonts w:ascii="Times New Roman" w:hAnsi="Times New Roman" w:eastAsia="Times New Roman" w:cs="Times New Roman"/>
          <w:sz w:val="15"/>
          <w:szCs w:val="15"/>
          <w:color w:val="231F20"/>
          <w:spacing w:val="35"/>
          <w:w w:val="101"/>
        </w:rPr>
        <w:t xml:space="preserve"> </w:t>
      </w:r>
      <w:r>
        <w:rPr>
          <w:rFonts w:ascii="Times New Roman" w:hAnsi="Times New Roman" w:eastAsia="Times New Roman" w:cs="Times New Roman"/>
          <w:sz w:val="15"/>
          <w:szCs w:val="15"/>
          <w:color w:val="231F20"/>
        </w:rPr>
        <w:t>DOI</w:t>
      </w:r>
      <w:r>
        <w:rPr>
          <w:rFonts w:ascii="Times New Roman" w:hAnsi="Times New Roman" w:eastAsia="Times New Roman" w:cs="Times New Roman"/>
          <w:sz w:val="15"/>
          <w:szCs w:val="15"/>
          <w:color w:val="231F20"/>
          <w:spacing w:val="11"/>
        </w:rPr>
        <w:t>:  10.1161/</w:t>
      </w:r>
      <w:r>
        <w:rPr>
          <w:rFonts w:ascii="Times New Roman" w:hAnsi="Times New Roman" w:eastAsia="Times New Roman" w:cs="Times New Roman"/>
          <w:sz w:val="15"/>
          <w:szCs w:val="15"/>
          <w:color w:val="231F20"/>
        </w:rPr>
        <w:t>CIRCULATIONAHA</w:t>
      </w:r>
      <w:r>
        <w:rPr>
          <w:rFonts w:ascii="Times New Roman" w:hAnsi="Times New Roman" w:eastAsia="Times New Roman" w:cs="Times New Roman"/>
          <w:sz w:val="15"/>
          <w:szCs w:val="15"/>
          <w:color w:val="231F20"/>
          <w:spacing w:val="10"/>
        </w:rPr>
        <w:t>.120</w:t>
      </w:r>
      <w:r>
        <w:rPr>
          <w:rFonts w:ascii="Times New Roman" w:hAnsi="Times New Roman" w:eastAsia="Times New Roman" w:cs="Times New Roman"/>
          <w:sz w:val="15"/>
          <w:szCs w:val="15"/>
          <w:color w:val="231F20"/>
          <w:spacing w:val="-17"/>
        </w:rPr>
        <w:t xml:space="preserve"> </w:t>
      </w:r>
      <w:r>
        <w:rPr>
          <w:rFonts w:ascii="Times New Roman" w:hAnsi="Times New Roman" w:eastAsia="Times New Roman" w:cs="Times New Roman"/>
          <w:sz w:val="15"/>
          <w:szCs w:val="15"/>
          <w:color w:val="231F20"/>
          <w:spacing w:val="10"/>
        </w:rPr>
        <w:t>.</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rPr>
        <w:t>047011.</w:t>
      </w:r>
    </w:p>
    <w:p>
      <w:pPr>
        <w:pStyle w:val="BodyText"/>
        <w:ind w:left="3169"/>
        <w:spacing w:before="84" w:line="2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25"/>
        </w:rPr>
        <w:t xml:space="preserve"> </w:t>
      </w:r>
      <w:r>
        <w:rPr>
          <w:sz w:val="15"/>
          <w:szCs w:val="15"/>
          <w:color w:val="231F20"/>
          <w:spacing w:val="-3"/>
        </w:rPr>
        <w:t>收稿日期</w:t>
      </w:r>
      <w:r>
        <w:rPr>
          <w:sz w:val="15"/>
          <w:szCs w:val="15"/>
          <w:color w:val="231F20"/>
          <w:spacing w:val="-27"/>
        </w:rPr>
        <w:t xml:space="preserve"> </w:t>
      </w:r>
      <w:r>
        <w:rPr>
          <w:sz w:val="15"/>
          <w:szCs w:val="15"/>
          <w:color w:val="231F20"/>
          <w:spacing w:val="-3"/>
        </w:rPr>
        <w:t>:</w:t>
      </w:r>
      <w:r>
        <w:rPr>
          <w:sz w:val="15"/>
          <w:szCs w:val="15"/>
          <w:color w:val="231F20"/>
          <w:spacing w:val="-30"/>
        </w:rPr>
        <w:t xml:space="preserve"> </w:t>
      </w:r>
      <w:r>
        <w:rPr>
          <w:rFonts w:ascii="Times New Roman" w:hAnsi="Times New Roman" w:eastAsia="Times New Roman" w:cs="Times New Roman"/>
          <w:sz w:val="15"/>
          <w:szCs w:val="15"/>
          <w:color w:val="231F20"/>
          <w:spacing w:val="-3"/>
        </w:rPr>
        <w:t>2023-03-06)</w:t>
      </w:r>
    </w:p>
    <w:p>
      <w:pPr>
        <w:pStyle w:val="BodyText"/>
        <w:spacing w:before="70" w:line="200" w:lineRule="exact"/>
        <w:jc w:val="right"/>
        <w:rPr>
          <w:sz w:val="15"/>
          <w:szCs w:val="15"/>
        </w:rPr>
      </w:pPr>
      <w:r>
        <w:rPr>
          <w:sz w:val="15"/>
          <w:szCs w:val="15"/>
          <w:color w:val="231F20"/>
          <w:spacing w:val="-8"/>
          <w:position w:val="1"/>
        </w:rPr>
        <w:t>（编辑</w:t>
      </w:r>
      <w:r>
        <w:rPr>
          <w:sz w:val="15"/>
          <w:szCs w:val="15"/>
          <w:color w:val="231F20"/>
          <w:spacing w:val="-15"/>
          <w:position w:val="1"/>
        </w:rPr>
        <w:t xml:space="preserve"> </w:t>
      </w:r>
      <w:r>
        <w:rPr>
          <w:sz w:val="15"/>
          <w:szCs w:val="15"/>
          <w:color w:val="231F20"/>
          <w:spacing w:val="-8"/>
          <w:position w:val="1"/>
        </w:rPr>
        <w:t>:</w:t>
      </w:r>
      <w:r>
        <w:rPr>
          <w:sz w:val="15"/>
          <w:szCs w:val="15"/>
          <w:color w:val="231F20"/>
          <w:spacing w:val="-27"/>
          <w:position w:val="1"/>
        </w:rPr>
        <w:t xml:space="preserve"> </w:t>
      </w:r>
      <w:r>
        <w:rPr>
          <w:sz w:val="15"/>
          <w:szCs w:val="15"/>
          <w:color w:val="231F20"/>
          <w:spacing w:val="-8"/>
          <w:position w:val="1"/>
        </w:rPr>
        <w:t>汪碧蓉</w:t>
      </w:r>
      <w:r>
        <w:rPr>
          <w:sz w:val="15"/>
          <w:szCs w:val="15"/>
          <w:color w:val="231F20"/>
          <w:spacing w:val="-35"/>
          <w:position w:val="1"/>
        </w:rPr>
        <w:t xml:space="preserve"> </w:t>
      </w:r>
      <w:r>
        <w:rPr>
          <w:sz w:val="15"/>
          <w:szCs w:val="15"/>
          <w:color w:val="231F20"/>
          <w:spacing w:val="-8"/>
          <w:position w:val="1"/>
        </w:rPr>
        <w:t>）</w:t>
      </w:r>
    </w:p>
    <w:p>
      <w:pPr>
        <w:spacing w:line="200" w:lineRule="exact"/>
        <w:sectPr>
          <w:type w:val="continuous"/>
          <w:pgSz w:w="11849" w:h="16101"/>
          <w:pgMar w:top="1340" w:right="826" w:bottom="0" w:left="969" w:header="1063" w:footer="0" w:gutter="0"/>
          <w:cols w:equalWidth="0" w:num="2">
            <w:col w:w="5123" w:space="100"/>
            <w:col w:w="4831" w:space="0"/>
          </w:cols>
        </w:sectPr>
        <w:rPr>
          <w:sz w:val="15"/>
          <w:szCs w:val="15"/>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70"/>
        <w:spacing w:before="103" w:line="175" w:lineRule="auto"/>
        <w:rPr>
          <w:rFonts w:ascii="Microsoft YaHei" w:hAnsi="Microsoft YaHei" w:eastAsia="Microsoft YaHei" w:cs="Microsoft YaHei"/>
          <w:sz w:val="24"/>
          <w:szCs w:val="24"/>
        </w:rPr>
      </w:pPr>
      <w:r>
        <w:rPr>
          <w:shd w:val="clear" w:fill="EE1D23"/>
          <w:rFonts w:ascii="Microsoft YaHei" w:hAnsi="Microsoft YaHei" w:eastAsia="Microsoft YaHei" w:cs="Microsoft YaHei"/>
          <w:sz w:val="24"/>
          <w:szCs w:val="24"/>
          <w:color w:val="FFFFFF"/>
          <w:spacing w:val="21"/>
        </w:rPr>
        <w:t>读者</w:t>
      </w:r>
      <w:r>
        <w:rPr>
          <w:shd w:val="clear" w:fill="EE1D23"/>
          <w:rFonts w:ascii="Microsoft YaHei" w:hAnsi="Microsoft YaHei" w:eastAsia="Microsoft YaHei" w:cs="Microsoft YaHei"/>
          <w:sz w:val="24"/>
          <w:szCs w:val="24"/>
          <w:color w:val="FFFFFF"/>
          <w:spacing w:val="33"/>
          <w:w w:val="101"/>
        </w:rPr>
        <w:t xml:space="preserve"> </w:t>
      </w:r>
      <w:r>
        <w:rPr>
          <w:shd w:val="clear" w:fill="EE1D23"/>
          <w:rFonts w:ascii="Microsoft YaHei" w:hAnsi="Microsoft YaHei" w:eastAsia="Microsoft YaHei" w:cs="Microsoft YaHei"/>
          <w:sz w:val="24"/>
          <w:szCs w:val="24"/>
          <w:color w:val="FFFFFF"/>
          <w:spacing w:val="21"/>
        </w:rPr>
        <w:t>·作者</w:t>
      </w:r>
      <w:r>
        <w:rPr>
          <w:shd w:val="clear" w:fill="EE1D23"/>
          <w:rFonts w:ascii="Microsoft YaHei" w:hAnsi="Microsoft YaHei" w:eastAsia="Microsoft YaHei" w:cs="Microsoft YaHei"/>
          <w:sz w:val="24"/>
          <w:szCs w:val="24"/>
          <w:color w:val="FFFFFF"/>
          <w:spacing w:val="29"/>
        </w:rPr>
        <w:t xml:space="preserve"> </w:t>
      </w:r>
      <w:r>
        <w:rPr>
          <w:shd w:val="clear" w:fill="EE1D23"/>
          <w:rFonts w:ascii="Microsoft YaHei" w:hAnsi="Microsoft YaHei" w:eastAsia="Microsoft YaHei" w:cs="Microsoft YaHei"/>
          <w:sz w:val="24"/>
          <w:szCs w:val="24"/>
          <w:color w:val="FFFFFF"/>
          <w:spacing w:val="21"/>
        </w:rPr>
        <w:t>·编者</w:t>
      </w:r>
    </w:p>
    <w:p>
      <w:pPr>
        <w:ind w:firstLine="4"/>
        <w:spacing w:line="715" w:lineRule="exact"/>
        <w:rPr/>
      </w:pPr>
      <w:r>
        <w:rPr>
          <w:position w:val="-14"/>
        </w:rPr>
        <w:pict>
          <v:shape id="_x0000_s78" style="mso-position-vertical-relative:line;mso-position-horizontal-relative:char;width:498.4pt;height:35.8pt;" fillcolor="#EEEEEF" filled="true" stroked="false" type="#_x0000_t202">
            <v:fill on="true"/>
            <v:stroke on="false"/>
            <v:path/>
            <v:imagedata o:title=""/>
            <o:lock v:ext="edit" aspectratio="false"/>
            <v:textbox inset="0mm,0mm,0mm,0mm">
              <w:txbxContent>
                <w:p>
                  <w:pPr>
                    <w:ind w:left="270"/>
                    <w:spacing w:before="220" w:line="20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31F20"/>
                      <w:spacing w:val="14"/>
                    </w:rPr>
                    <w:t>《中国循环杂志》医学论文中可直接使用的英文</w:t>
                  </w:r>
                  <w:r>
                    <w:rPr>
                      <w:rFonts w:ascii="Microsoft YaHei" w:hAnsi="Microsoft YaHei" w:eastAsia="Microsoft YaHei" w:cs="Microsoft YaHei"/>
                      <w:sz w:val="28"/>
                      <w:szCs w:val="28"/>
                      <w:color w:val="231F20"/>
                      <w:spacing w:val="13"/>
                    </w:rPr>
                    <w:t>缩略语</w:t>
                  </w:r>
                </w:p>
              </w:txbxContent>
            </v:textbox>
          </v:shape>
        </w:pict>
      </w:r>
    </w:p>
    <w:p>
      <w:pPr>
        <w:spacing w:line="365" w:lineRule="auto"/>
        <w:rPr>
          <w:rFonts w:ascii="Arial"/>
          <w:sz w:val="21"/>
        </w:rPr>
      </w:pPr>
      <w:r/>
    </w:p>
    <w:p>
      <w:pPr>
        <w:pStyle w:val="BodyText"/>
        <w:ind w:right="23" w:firstLine="396"/>
        <w:spacing w:before="59" w:line="303" w:lineRule="auto"/>
        <w:rPr>
          <w:sz w:val="18"/>
          <w:szCs w:val="18"/>
        </w:rPr>
      </w:pPr>
      <w:r>
        <w:rPr>
          <w:sz w:val="18"/>
          <w:szCs w:val="18"/>
          <w:color w:val="231F20"/>
          <w:spacing w:val="1"/>
        </w:rPr>
        <w:t>在医学论文中正确、合理使用专业名词缩略语可以达到精简文字、节省</w:t>
      </w:r>
      <w:r>
        <w:rPr>
          <w:sz w:val="18"/>
          <w:szCs w:val="18"/>
          <w:color w:val="231F20"/>
        </w:rPr>
        <w:t>篇幅，使文章读起来更精确易懂的目的。现将心血 </w:t>
      </w:r>
      <w:r>
        <w:rPr>
          <w:sz w:val="18"/>
          <w:szCs w:val="18"/>
          <w:color w:val="231F20"/>
          <w:spacing w:val="-2"/>
        </w:rPr>
        <w:t>管医学专业领域为大家所熟知的专业名词及专业机构缩</w:t>
      </w:r>
      <w:r>
        <w:rPr>
          <w:sz w:val="18"/>
          <w:szCs w:val="18"/>
          <w:color w:val="231F20"/>
          <w:spacing w:val="-3"/>
        </w:rPr>
        <w:t>略语公布如下（表</w:t>
      </w:r>
      <w:r>
        <w:rPr>
          <w:sz w:val="18"/>
          <w:szCs w:val="18"/>
          <w:color w:val="231F20"/>
          <w:spacing w:val="-20"/>
        </w:rPr>
        <w:t xml:space="preserve"> </w:t>
      </w:r>
      <w:r>
        <w:rPr>
          <w:sz w:val="18"/>
          <w:szCs w:val="18"/>
          <w:color w:val="231F20"/>
          <w:spacing w:val="-3"/>
        </w:rPr>
        <w:t>1</w:t>
      </w:r>
      <w:r>
        <w:rPr>
          <w:sz w:val="18"/>
          <w:szCs w:val="18"/>
          <w:color w:val="231F20"/>
          <w:spacing w:val="-35"/>
        </w:rPr>
        <w:t>），</w:t>
      </w:r>
      <w:r>
        <w:rPr>
          <w:sz w:val="18"/>
          <w:szCs w:val="18"/>
          <w:color w:val="231F20"/>
          <w:spacing w:val="-3"/>
        </w:rPr>
        <w:t>在本刊论文中以下英文缩略语可不再注释其中文。</w:t>
      </w:r>
    </w:p>
    <w:p>
      <w:pPr>
        <w:spacing w:before="31"/>
        <w:rPr/>
      </w:pPr>
      <w:r/>
    </w:p>
    <w:tbl>
      <w:tblPr>
        <w:tblStyle w:val="TableNormal"/>
        <w:tblW w:w="9552" w:type="dxa"/>
        <w:tblInd w:w="419" w:type="dxa"/>
        <w:tblLayout w:type="fixed"/>
        <w:tblBorders>
          <w:top w:val="single" w:color="253F8E" w:sz="4" w:space="0"/>
          <w:left w:val="single" w:color="253F8E" w:sz="4" w:space="0"/>
          <w:bottom w:val="single" w:color="253F8E" w:sz="4" w:space="0"/>
          <w:right w:val="single" w:color="253F8E" w:sz="4" w:space="0"/>
          <w:insideH w:val="single" w:color="253F8E" w:sz="4" w:space="0"/>
          <w:insideV w:val="single" w:color="253F8E" w:sz="4" w:space="0"/>
        </w:tblBorders>
      </w:tblPr>
      <w:tblGrid>
        <w:gridCol w:w="1668"/>
        <w:gridCol w:w="2873"/>
        <w:gridCol w:w="60"/>
        <w:gridCol w:w="1755"/>
        <w:gridCol w:w="3196"/>
      </w:tblGrid>
      <w:tr>
        <w:trPr>
          <w:trHeight w:val="252" w:hRule="atLeast"/>
        </w:trPr>
        <w:tc>
          <w:tcPr>
            <w:shd w:val="clear" w:fill="FDF1EA"/>
            <w:tcW w:w="9552" w:type="dxa"/>
            <w:vAlign w:val="top"/>
            <w:gridSpan w:val="5"/>
            <w:tcBorders>
              <w:left w:val="nil"/>
              <w:right w:val="nil"/>
              <w:top w:val="nil"/>
            </w:tcBorders>
          </w:tcPr>
          <w:p>
            <w:pPr>
              <w:pStyle w:val="TableText"/>
              <w:ind w:left="64"/>
              <w:spacing w:before="27" w:line="167" w:lineRule="auto"/>
              <w:rPr>
                <w:sz w:val="18"/>
                <w:szCs w:val="18"/>
              </w:rPr>
            </w:pPr>
            <w:r>
              <w:rPr>
                <w:sz w:val="18"/>
                <w:szCs w:val="18"/>
                <w:color w:val="FFFFFF"/>
                <w:spacing w:val="-4"/>
              </w:rPr>
              <w:t>表 1</w:t>
            </w:r>
            <w:r>
              <w:rPr>
                <w:sz w:val="18"/>
                <w:szCs w:val="18"/>
                <w:color w:val="FFFFFF"/>
                <w:spacing w:val="-17"/>
              </w:rPr>
              <w:t xml:space="preserve"> </w:t>
            </w:r>
            <w:r>
              <w:rPr>
                <w:sz w:val="18"/>
                <w:szCs w:val="18"/>
                <w:color w:val="0067AA"/>
                <w:spacing w:val="-4"/>
              </w:rPr>
              <w:t>《中国循环杂志 》医学论文中可直</w:t>
            </w:r>
            <w:r>
              <w:rPr>
                <w:sz w:val="18"/>
                <w:szCs w:val="18"/>
                <w:color w:val="0067AA"/>
                <w:spacing w:val="-5"/>
              </w:rPr>
              <w:t>接使用的英文缩略语</w:t>
            </w:r>
          </w:p>
        </w:tc>
      </w:tr>
      <w:tr>
        <w:trPr>
          <w:trHeight w:val="243" w:hRule="atLeast"/>
        </w:trPr>
        <w:tc>
          <w:tcPr>
            <w:tcW w:w="1668" w:type="dxa"/>
            <w:vAlign w:val="top"/>
            <w:tcBorders>
              <w:left w:val="nil"/>
              <w:right w:val="nil"/>
            </w:tcBorders>
          </w:tcPr>
          <w:p>
            <w:pPr>
              <w:pStyle w:val="TableText"/>
              <w:ind w:left="459"/>
              <w:spacing w:before="50" w:line="175" w:lineRule="auto"/>
              <w:rPr/>
            </w:pPr>
            <w:r>
              <w:drawing>
                <wp:anchor distT="0" distB="0" distL="0" distR="0" simplePos="0" relativeHeight="251722752" behindDoc="1" locked="0" layoutInCell="1" allowOverlap="1">
                  <wp:simplePos x="0" y="0"/>
                  <wp:positionH relativeFrom="column">
                    <wp:posOffset>3</wp:posOffset>
                  </wp:positionH>
                  <wp:positionV relativeFrom="paragraph">
                    <wp:posOffset>-5981</wp:posOffset>
                  </wp:positionV>
                  <wp:extent cx="6066002" cy="1769897"/>
                  <wp:effectExtent l="0" t="0" r="0" b="0"/>
                  <wp:wrapNone/>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6066002" cy="1769897"/>
                          </a:xfrm>
                          <a:prstGeom prst="rect">
                            <a:avLst/>
                          </a:prstGeom>
                        </pic:spPr>
                      </pic:pic>
                    </a:graphicData>
                  </a:graphic>
                </wp:anchor>
              </w:drawing>
            </w:r>
            <w:r>
              <w:rPr>
                <w:color w:val="231F20"/>
                <w:spacing w:val="-2"/>
              </w:rPr>
              <w:t>缩略语</w:t>
            </w:r>
          </w:p>
        </w:tc>
        <w:tc>
          <w:tcPr>
            <w:tcW w:w="2873" w:type="dxa"/>
            <w:vAlign w:val="top"/>
            <w:tcBorders>
              <w:left w:val="nil"/>
            </w:tcBorders>
          </w:tcPr>
          <w:p>
            <w:pPr>
              <w:pStyle w:val="TableText"/>
              <w:ind w:left="1137"/>
              <w:spacing w:before="43" w:line="189" w:lineRule="auto"/>
              <w:rPr/>
            </w:pPr>
            <w:r>
              <w:rPr>
                <w:color w:val="231F20"/>
                <w:spacing w:val="-4"/>
              </w:rPr>
              <w:t>中文全称</w:t>
            </w:r>
          </w:p>
        </w:tc>
        <w:tc>
          <w:tcPr>
            <w:tcW w:w="60" w:type="dxa"/>
            <w:vAlign w:val="top"/>
            <w:tcBorders>
              <w:bottom w:val="nil"/>
            </w:tcBorders>
          </w:tcPr>
          <w:p>
            <w:pPr>
              <w:spacing w:line="232" w:lineRule="exact"/>
              <w:rPr>
                <w:rFonts w:ascii="Arial"/>
                <w:sz w:val="20"/>
              </w:rPr>
            </w:pPr>
            <w:r/>
          </w:p>
        </w:tc>
        <w:tc>
          <w:tcPr>
            <w:tcW w:w="1755" w:type="dxa"/>
            <w:vAlign w:val="top"/>
            <w:tcBorders>
              <w:right w:val="nil"/>
            </w:tcBorders>
          </w:tcPr>
          <w:p>
            <w:pPr>
              <w:pStyle w:val="TableText"/>
              <w:ind w:left="454"/>
              <w:spacing w:before="50" w:line="175" w:lineRule="auto"/>
              <w:rPr/>
            </w:pPr>
            <w:r>
              <w:rPr>
                <w:color w:val="231F20"/>
                <w:spacing w:val="-2"/>
              </w:rPr>
              <w:t>缩略语</w:t>
            </w:r>
          </w:p>
        </w:tc>
        <w:tc>
          <w:tcPr>
            <w:tcW w:w="3196" w:type="dxa"/>
            <w:vAlign w:val="top"/>
            <w:tcBorders>
              <w:left w:val="nil"/>
              <w:right w:val="nil"/>
            </w:tcBorders>
          </w:tcPr>
          <w:p>
            <w:pPr>
              <w:pStyle w:val="TableText"/>
              <w:ind w:left="1382"/>
              <w:spacing w:before="43" w:line="189" w:lineRule="auto"/>
              <w:rPr/>
            </w:pPr>
            <w:r>
              <w:rPr>
                <w:color w:val="231F20"/>
                <w:spacing w:val="-4"/>
              </w:rPr>
              <w:t>中文全称</w:t>
            </w:r>
          </w:p>
        </w:tc>
      </w:tr>
      <w:tr>
        <w:trPr>
          <w:trHeight w:val="2520" w:hRule="atLeast"/>
        </w:trPr>
        <w:tc>
          <w:tcPr>
            <w:tcW w:w="1668" w:type="dxa"/>
            <w:vAlign w:val="top"/>
            <w:tcBorders>
              <w:left w:val="nil"/>
              <w:right w:val="nil"/>
            </w:tcBorders>
          </w:tcPr>
          <w:p>
            <w:pPr>
              <w:pStyle w:val="TableText"/>
              <w:ind w:left="455"/>
              <w:spacing w:before="63" w:line="168" w:lineRule="auto"/>
              <w:rPr/>
            </w:pPr>
            <w:r>
              <w:rPr>
                <w:color w:val="231F20"/>
                <w:spacing w:val="-4"/>
              </w:rPr>
              <w:t>WHO</w:t>
            </w:r>
          </w:p>
          <w:p>
            <w:pPr>
              <w:pStyle w:val="TableText"/>
              <w:ind w:left="466"/>
              <w:spacing w:before="87" w:line="167" w:lineRule="auto"/>
              <w:rPr/>
            </w:pPr>
            <w:r>
              <w:rPr>
                <w:color w:val="231F20"/>
                <w:spacing w:val="-5"/>
              </w:rPr>
              <w:t>FDA</w:t>
            </w:r>
          </w:p>
          <w:p>
            <w:pPr>
              <w:pStyle w:val="TableText"/>
              <w:ind w:left="466"/>
              <w:spacing w:before="86" w:line="167" w:lineRule="auto"/>
              <w:rPr/>
            </w:pPr>
            <w:r>
              <w:rPr>
                <w:color w:val="231F20"/>
                <w:spacing w:val="-9"/>
              </w:rPr>
              <w:t>NYHA</w:t>
            </w:r>
          </w:p>
          <w:p>
            <w:pPr>
              <w:pStyle w:val="TableText"/>
              <w:ind w:left="462"/>
              <w:spacing w:before="84" w:line="168" w:lineRule="auto"/>
              <w:rPr/>
            </w:pPr>
            <w:r>
              <w:rPr>
                <w:color w:val="231F20"/>
                <w:spacing w:val="-4"/>
              </w:rPr>
              <w:t>OR</w:t>
            </w:r>
          </w:p>
          <w:p>
            <w:pPr>
              <w:pStyle w:val="TableText"/>
              <w:ind w:left="467"/>
              <w:spacing w:before="87" w:line="167" w:lineRule="auto"/>
              <w:rPr/>
            </w:pPr>
            <w:r>
              <w:rPr>
                <w:color w:val="231F20"/>
                <w:spacing w:val="-6"/>
              </w:rPr>
              <w:t>HR</w:t>
            </w:r>
          </w:p>
          <w:p>
            <w:pPr>
              <w:pStyle w:val="TableText"/>
              <w:ind w:left="467"/>
              <w:spacing w:before="86" w:line="167" w:lineRule="auto"/>
              <w:rPr/>
            </w:pPr>
            <w:r>
              <w:rPr>
                <w:color w:val="231F20"/>
                <w:spacing w:val="-3"/>
              </w:rPr>
              <w:t>RR</w:t>
            </w:r>
          </w:p>
          <w:p>
            <w:pPr>
              <w:pStyle w:val="TableText"/>
              <w:ind w:left="462"/>
              <w:spacing w:before="84" w:line="168" w:lineRule="auto"/>
              <w:rPr/>
            </w:pPr>
            <w:r>
              <w:rPr>
                <w:color w:val="231F20"/>
                <w:spacing w:val="-5"/>
              </w:rPr>
              <w:t>CI</w:t>
            </w:r>
          </w:p>
          <w:p>
            <w:pPr>
              <w:pStyle w:val="TableText"/>
              <w:ind w:left="467"/>
              <w:spacing w:before="65" w:line="205" w:lineRule="auto"/>
              <w:rPr/>
            </w:pPr>
            <w:r>
              <w:rPr>
                <w:color w:val="231F20"/>
                <w:spacing w:val="-6"/>
              </w:rPr>
              <w:t>ROC</w:t>
            </w:r>
            <w:r>
              <w:rPr>
                <w:color w:val="231F20"/>
                <w:spacing w:val="14"/>
              </w:rPr>
              <w:t xml:space="preserve"> </w:t>
            </w:r>
            <w:r>
              <w:rPr>
                <w:color w:val="231F20"/>
                <w:spacing w:val="-6"/>
              </w:rPr>
              <w:t>曲线</w:t>
            </w:r>
          </w:p>
          <w:p>
            <w:pPr>
              <w:pStyle w:val="TableText"/>
              <w:ind w:left="454"/>
              <w:spacing w:before="68" w:line="168" w:lineRule="auto"/>
              <w:rPr/>
            </w:pPr>
            <w:r>
              <w:rPr>
                <w:color w:val="231F20"/>
                <w:spacing w:val="-4"/>
              </w:rPr>
              <w:t>AUC</w:t>
            </w:r>
          </w:p>
          <w:p>
            <w:pPr>
              <w:pStyle w:val="TableText"/>
              <w:ind w:left="466"/>
              <w:spacing w:before="87" w:line="164" w:lineRule="auto"/>
              <w:rPr/>
            </w:pPr>
            <w:r>
              <w:rPr>
                <w:color w:val="231F20"/>
                <w:spacing w:val="-9"/>
              </w:rPr>
              <w:t>DNA</w:t>
            </w:r>
          </w:p>
        </w:tc>
        <w:tc>
          <w:tcPr>
            <w:tcW w:w="2873" w:type="dxa"/>
            <w:vAlign w:val="top"/>
            <w:tcBorders>
              <w:left w:val="nil"/>
            </w:tcBorders>
          </w:tcPr>
          <w:p>
            <w:pPr>
              <w:pStyle w:val="TableText"/>
              <w:ind w:left="615"/>
              <w:spacing w:before="44" w:line="204" w:lineRule="auto"/>
              <w:rPr/>
            </w:pPr>
            <w:r>
              <w:rPr>
                <w:color w:val="231F20"/>
                <w:spacing w:val="-2"/>
              </w:rPr>
              <w:t>世界卫生组织</w:t>
            </w:r>
          </w:p>
          <w:p>
            <w:pPr>
              <w:pStyle w:val="TableText"/>
              <w:ind w:left="615" w:right="722" w:firstLine="2"/>
              <w:spacing w:before="55" w:line="250" w:lineRule="auto"/>
              <w:rPr/>
            </w:pPr>
            <w:r>
              <w:rPr>
                <w:color w:val="231F20"/>
                <w:spacing w:val="-2"/>
              </w:rPr>
              <w:t>美国食品药品监督管理局</w:t>
            </w:r>
            <w:r>
              <w:rPr>
                <w:color w:val="231F20"/>
                <w:spacing w:val="8"/>
              </w:rPr>
              <w:t xml:space="preserve"> </w:t>
            </w:r>
            <w:r>
              <w:rPr>
                <w:color w:val="231F20"/>
                <w:spacing w:val="-2"/>
              </w:rPr>
              <w:t>纽约心脏协会</w:t>
            </w:r>
          </w:p>
          <w:p>
            <w:pPr>
              <w:pStyle w:val="TableText"/>
              <w:ind w:left="609"/>
              <w:spacing w:line="204" w:lineRule="auto"/>
              <w:rPr/>
            </w:pPr>
            <w:r>
              <w:rPr>
                <w:color w:val="231F20"/>
                <w:spacing w:val="-1"/>
              </w:rPr>
              <w:t>优势比</w:t>
            </w:r>
          </w:p>
          <w:p>
            <w:pPr>
              <w:pStyle w:val="TableText"/>
              <w:ind w:left="614"/>
              <w:spacing w:before="49" w:line="204" w:lineRule="auto"/>
              <w:rPr/>
            </w:pPr>
            <w:r>
              <w:rPr>
                <w:color w:val="231F20"/>
                <w:spacing w:val="-2"/>
              </w:rPr>
              <w:t>风险比</w:t>
            </w:r>
          </w:p>
          <w:p>
            <w:pPr>
              <w:pStyle w:val="TableText"/>
              <w:ind w:left="616" w:right="1562" w:hanging="6"/>
              <w:spacing w:before="48" w:line="253" w:lineRule="auto"/>
              <w:rPr/>
            </w:pPr>
            <w:r>
              <w:rPr>
                <w:color w:val="231F20"/>
                <w:spacing w:val="-2"/>
              </w:rPr>
              <w:t>相对危险度</w:t>
            </w:r>
            <w:r>
              <w:rPr>
                <w:color w:val="231F20"/>
                <w:spacing w:val="3"/>
              </w:rPr>
              <w:t xml:space="preserve"> </w:t>
            </w:r>
            <w:r>
              <w:rPr>
                <w:color w:val="231F20"/>
                <w:spacing w:val="-3"/>
              </w:rPr>
              <w:t>可信区间</w:t>
            </w:r>
          </w:p>
          <w:p>
            <w:pPr>
              <w:pStyle w:val="TableText"/>
              <w:ind w:left="626" w:right="1002" w:hanging="8"/>
              <w:spacing w:before="1" w:line="253" w:lineRule="auto"/>
              <w:rPr/>
            </w:pPr>
            <w:r>
              <w:rPr>
                <w:color w:val="231F20"/>
                <w:spacing w:val="-2"/>
              </w:rPr>
              <w:t>受试者工作特征曲线</w:t>
            </w:r>
            <w:r>
              <w:rPr>
                <w:color w:val="231F20"/>
                <w:spacing w:val="4"/>
              </w:rPr>
              <w:t xml:space="preserve"> </w:t>
            </w:r>
            <w:r>
              <w:rPr>
                <w:color w:val="231F20"/>
                <w:spacing w:val="-4"/>
              </w:rPr>
              <w:t>曲线下面积</w:t>
            </w:r>
          </w:p>
          <w:p>
            <w:pPr>
              <w:pStyle w:val="TableText"/>
              <w:ind w:left="610"/>
              <w:spacing w:line="185" w:lineRule="auto"/>
              <w:rPr/>
            </w:pPr>
            <w:r>
              <w:rPr>
                <w:color w:val="231F20"/>
                <w:spacing w:val="-1"/>
              </w:rPr>
              <w:t>脱氧核糖核酸</w:t>
            </w:r>
          </w:p>
        </w:tc>
        <w:tc>
          <w:tcPr>
            <w:tcW w:w="60" w:type="dxa"/>
            <w:vAlign w:val="top"/>
            <w:tcBorders>
              <w:top w:val="nil"/>
            </w:tcBorders>
          </w:tcPr>
          <w:p>
            <w:pPr>
              <w:rPr>
                <w:rFonts w:ascii="Arial"/>
                <w:sz w:val="21"/>
              </w:rPr>
            </w:pPr>
            <w:r/>
          </w:p>
        </w:tc>
        <w:tc>
          <w:tcPr>
            <w:tcW w:w="1755" w:type="dxa"/>
            <w:vAlign w:val="top"/>
            <w:tcBorders>
              <w:right w:val="nil"/>
            </w:tcBorders>
          </w:tcPr>
          <w:p>
            <w:pPr>
              <w:pStyle w:val="TableText"/>
              <w:ind w:left="462"/>
              <w:spacing w:before="65" w:line="167" w:lineRule="auto"/>
              <w:rPr/>
            </w:pPr>
            <w:r>
              <w:rPr>
                <w:color w:val="231F20"/>
                <w:spacing w:val="-8"/>
              </w:rPr>
              <w:t>RNA</w:t>
            </w:r>
          </w:p>
          <w:p>
            <w:pPr>
              <w:pStyle w:val="TableText"/>
              <w:ind w:left="462"/>
              <w:spacing w:before="85" w:line="192" w:lineRule="auto"/>
              <w:rPr>
                <w:sz w:val="8"/>
                <w:szCs w:val="8"/>
              </w:rPr>
            </w:pPr>
            <w:r>
              <w:rPr>
                <w:color w:val="231F20"/>
                <w:spacing w:val="-10"/>
                <w:position w:val="1"/>
              </w:rPr>
              <w:t>PM</w:t>
            </w:r>
            <w:r>
              <w:rPr>
                <w:sz w:val="8"/>
                <w:szCs w:val="8"/>
                <w:color w:val="231F20"/>
                <w:position w:val="-1"/>
              </w:rPr>
              <w:t>2.5</w:t>
            </w:r>
          </w:p>
          <w:p>
            <w:pPr>
              <w:pStyle w:val="TableText"/>
              <w:ind w:left="457"/>
              <w:spacing w:before="59" w:line="168" w:lineRule="auto"/>
              <w:rPr/>
            </w:pPr>
            <w:r>
              <w:rPr>
                <w:color w:val="231F20"/>
                <w:spacing w:val="-4"/>
              </w:rPr>
              <w:t>CT</w:t>
            </w:r>
          </w:p>
          <w:p>
            <w:pPr>
              <w:pStyle w:val="TableText"/>
              <w:ind w:left="462"/>
              <w:spacing w:before="86" w:line="168" w:lineRule="auto"/>
              <w:rPr/>
            </w:pPr>
            <w:r>
              <w:rPr>
                <w:color w:val="231F20"/>
                <w:spacing w:val="-6"/>
              </w:rPr>
              <w:t>MRI</w:t>
            </w:r>
          </w:p>
          <w:p>
            <w:pPr>
              <w:pStyle w:val="TableText"/>
              <w:ind w:left="450"/>
              <w:spacing w:before="86" w:line="166" w:lineRule="auto"/>
              <w:rPr/>
            </w:pPr>
            <w:r>
              <w:rPr>
                <w:color w:val="231F20"/>
                <w:spacing w:val="-3"/>
              </w:rPr>
              <w:t>T3</w:t>
            </w:r>
          </w:p>
          <w:p>
            <w:pPr>
              <w:pStyle w:val="TableText"/>
              <w:ind w:left="450"/>
              <w:spacing w:before="87" w:line="167" w:lineRule="auto"/>
              <w:rPr/>
            </w:pPr>
            <w:r>
              <w:rPr>
                <w:color w:val="231F20"/>
                <w:spacing w:val="-3"/>
              </w:rPr>
              <w:t>T4</w:t>
            </w:r>
          </w:p>
          <w:p>
            <w:pPr>
              <w:pStyle w:val="TableText"/>
              <w:ind w:left="462"/>
              <w:spacing w:before="85" w:line="168" w:lineRule="auto"/>
              <w:rPr/>
            </w:pPr>
            <w:r>
              <w:rPr>
                <w:color w:val="231F20"/>
                <w:spacing w:val="-4"/>
              </w:rPr>
              <w:t>PCR</w:t>
            </w:r>
          </w:p>
          <w:p>
            <w:pPr>
              <w:pStyle w:val="TableText"/>
              <w:ind w:left="450"/>
              <w:spacing w:before="86" w:line="168" w:lineRule="auto"/>
              <w:rPr/>
            </w:pPr>
            <w:r>
              <w:rPr>
                <w:color w:val="231F20"/>
                <w:spacing w:val="-4"/>
              </w:rPr>
              <w:t>TIMI</w:t>
            </w:r>
          </w:p>
          <w:p>
            <w:pPr>
              <w:pStyle w:val="TableText"/>
              <w:ind w:left="462"/>
              <w:spacing w:before="84" w:line="195" w:lineRule="auto"/>
              <w:rPr>
                <w:sz w:val="8"/>
                <w:szCs w:val="8"/>
              </w:rPr>
            </w:pPr>
            <w:r>
              <w:rPr>
                <w:color w:val="231F20"/>
                <w:spacing w:val="-10"/>
              </w:rPr>
              <w:t>PaO</w:t>
            </w:r>
            <w:r>
              <w:rPr>
                <w:sz w:val="8"/>
                <w:szCs w:val="8"/>
                <w:color w:val="231F20"/>
                <w:spacing w:val="1"/>
                <w:position w:val="-2"/>
              </w:rPr>
              <w:t>2</w:t>
            </w:r>
          </w:p>
          <w:p>
            <w:pPr>
              <w:pStyle w:val="TableText"/>
              <w:ind w:left="462"/>
              <w:spacing w:before="58" w:line="166" w:lineRule="auto"/>
              <w:rPr>
                <w:sz w:val="8"/>
                <w:szCs w:val="8"/>
              </w:rPr>
            </w:pPr>
            <w:r>
              <w:rPr>
                <w:color w:val="231F20"/>
                <w:spacing w:val="-8"/>
              </w:rPr>
              <w:t>PaCO</w:t>
            </w:r>
            <w:r>
              <w:rPr>
                <w:sz w:val="8"/>
                <w:szCs w:val="8"/>
                <w:color w:val="231F20"/>
                <w:spacing w:val="2"/>
                <w:position w:val="-2"/>
              </w:rPr>
              <w:t>2</w:t>
            </w:r>
          </w:p>
        </w:tc>
        <w:tc>
          <w:tcPr>
            <w:tcW w:w="3196" w:type="dxa"/>
            <w:vAlign w:val="top"/>
            <w:tcBorders>
              <w:left w:val="nil"/>
              <w:right w:val="nil"/>
            </w:tcBorders>
          </w:tcPr>
          <w:p>
            <w:pPr>
              <w:pStyle w:val="TableText"/>
              <w:ind w:left="892" w:right="1752" w:hanging="5"/>
              <w:spacing w:before="44" w:line="253" w:lineRule="auto"/>
              <w:rPr/>
            </w:pPr>
            <w:r>
              <w:rPr>
                <w:color w:val="231F20"/>
                <w:spacing w:val="-1"/>
              </w:rPr>
              <w:t>核糖核酸</w:t>
            </w:r>
            <w:r>
              <w:rPr>
                <w:color w:val="231F20"/>
              </w:rPr>
              <w:t xml:space="preserve"> </w:t>
            </w:r>
            <w:r>
              <w:rPr>
                <w:color w:val="231F20"/>
                <w:spacing w:val="-3"/>
              </w:rPr>
              <w:t>细颗粒物</w:t>
            </w:r>
          </w:p>
          <w:p>
            <w:pPr>
              <w:pStyle w:val="TableText"/>
              <w:ind w:left="886" w:right="1192" w:firstLine="2"/>
              <w:spacing w:line="253" w:lineRule="auto"/>
              <w:rPr/>
            </w:pPr>
            <w:r>
              <w:rPr>
                <w:color w:val="231F20"/>
                <w:spacing w:val="-1"/>
              </w:rPr>
              <w:t>计算机断层摄影术</w:t>
            </w:r>
            <w:r>
              <w:rPr>
                <w:color w:val="231F20"/>
                <w:spacing w:val="1"/>
              </w:rPr>
              <w:t xml:space="preserve"> </w:t>
            </w:r>
            <w:r>
              <w:rPr>
                <w:color w:val="231F20"/>
                <w:spacing w:val="-1"/>
              </w:rPr>
              <w:t>磁共振成像</w:t>
            </w:r>
          </w:p>
          <w:p>
            <w:pPr>
              <w:pStyle w:val="TableText"/>
              <w:ind w:left="902" w:right="1192" w:hanging="10"/>
              <w:spacing w:line="253" w:lineRule="auto"/>
              <w:rPr/>
            </w:pPr>
            <w:r>
              <w:rPr>
                <w:color w:val="231F20"/>
                <w:spacing w:val="-2"/>
              </w:rPr>
              <w:t>三碘甲状腺原氨酸</w:t>
            </w:r>
            <w:r>
              <w:rPr>
                <w:color w:val="231F20"/>
                <w:spacing w:val="6"/>
              </w:rPr>
              <w:t xml:space="preserve"> </w:t>
            </w:r>
            <w:r>
              <w:rPr>
                <w:color w:val="231F20"/>
                <w:spacing w:val="-4"/>
              </w:rPr>
              <w:t>甲状腺素</w:t>
            </w:r>
          </w:p>
          <w:p>
            <w:pPr>
              <w:pStyle w:val="TableText"/>
              <w:ind w:left="897"/>
              <w:spacing w:line="203" w:lineRule="auto"/>
              <w:rPr/>
            </w:pPr>
            <w:r>
              <w:rPr>
                <w:color w:val="231F20"/>
                <w:spacing w:val="-2"/>
              </w:rPr>
              <w:t>多聚酶链式反应</w:t>
            </w:r>
          </w:p>
          <w:p>
            <w:pPr>
              <w:pStyle w:val="TableText"/>
              <w:ind w:left="889" w:right="632" w:firstLine="8"/>
              <w:spacing w:before="49" w:line="254" w:lineRule="auto"/>
              <w:rPr/>
            </w:pPr>
            <w:r>
              <w:rPr>
                <w:color w:val="231F20"/>
                <w:spacing w:val="-2"/>
              </w:rPr>
              <w:t>心肌梗死溶栓治疗临床试验</w:t>
            </w:r>
            <w:r>
              <w:rPr>
                <w:color w:val="231F20"/>
                <w:spacing w:val="9"/>
              </w:rPr>
              <w:t xml:space="preserve"> </w:t>
            </w:r>
            <w:r>
              <w:rPr>
                <w:color w:val="231F20"/>
                <w:spacing w:val="-2"/>
              </w:rPr>
              <w:t>氧分压</w:t>
            </w:r>
          </w:p>
          <w:p>
            <w:pPr>
              <w:pStyle w:val="TableText"/>
              <w:ind w:left="896"/>
              <w:spacing w:before="5" w:line="175" w:lineRule="auto"/>
              <w:rPr/>
            </w:pPr>
            <w:r>
              <w:rPr>
                <w:color w:val="231F20"/>
                <w:spacing w:val="-2"/>
              </w:rPr>
              <w:t>二氧化碳分压</w:t>
            </w:r>
          </w:p>
        </w:tc>
      </w:tr>
    </w:tbl>
    <w:p>
      <w:pPr>
        <w:ind w:left="7951"/>
        <w:spacing w:before="290" w:line="15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《中国循环杂志 》编辑部</w:t>
      </w:r>
    </w:p>
    <w:sectPr>
      <w:type w:val="continuous"/>
      <w:pgSz w:w="11849" w:h="16101"/>
      <w:pgMar w:top="1340" w:right="826" w:bottom="0" w:left="969" w:header="1063" w:footer="0" w:gutter="0"/>
      <w:cols w:equalWidth="0" w:num="1">
        <w:col w:w="1005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2"/>
      <w:rPr>
        <w:sz w:val="15"/>
        <w:szCs w:val="15"/>
      </w:rPr>
    </w:pPr>
    <w:r>
      <w:rPr>
        <w:sz w:val="18"/>
        <w:szCs w:val="18"/>
        <w:color w:val="231F20"/>
        <w:spacing w:val="-5"/>
      </w:rPr>
      <w:t>496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8"/>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Journal，May，2023，</w:t>
    </w:r>
    <w:r>
      <w:rPr>
        <w:sz w:val="15"/>
        <w:szCs w:val="15"/>
        <w:u w:val="single" w:color="auto"/>
        <w:color w:val="231F20"/>
        <w:spacing w:val="-6"/>
      </w:rPr>
      <w:t>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8"/>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6"/>
      </w:rPr>
      <w:t>期）Chinese</w:t>
    </w:r>
    <w:r>
      <w:rPr>
        <w:sz w:val="15"/>
        <w:szCs w:val="15"/>
        <w:u w:val="single" w:color="auto"/>
        <w:color w:val="231F20"/>
        <w:spacing w:val="-26"/>
      </w:rPr>
      <w:t xml:space="preserve"> </w:t>
    </w:r>
    <w:r>
      <w:rPr>
        <w:sz w:val="15"/>
        <w:szCs w:val="15"/>
        <w:u w:val="single" w:color="auto"/>
        <w:color w:val="231F20"/>
        <w:spacing w:val="-6"/>
      </w:rPr>
      <w:t>Circulation</w:t>
    </w:r>
    <w:r>
      <w:rPr>
        <w:sz w:val="15"/>
        <w:szCs w:val="15"/>
        <w:u w:val="single" w:color="auto"/>
        <w:color w:val="231F20"/>
        <w:spacing w:val="-33"/>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497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jc w:val="right"/>
      <w:rPr>
        <w:sz w:val="15"/>
        <w:szCs w:val="15"/>
      </w:rPr>
    </w:pPr>
    <w:r>
      <w:rPr>
        <w:sz w:val="18"/>
        <w:szCs w:val="18"/>
        <w:color w:val="231F20"/>
        <w:spacing w:val="-5"/>
      </w:rPr>
      <w:t>498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8"/>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Journal，May，2023，</w:t>
    </w:r>
    <w:r>
      <w:rPr>
        <w:sz w:val="15"/>
        <w:szCs w:val="15"/>
        <w:u w:val="single" w:color="auto"/>
        <w:color w:val="231F20"/>
        <w:spacing w:val="-6"/>
      </w:rPr>
      <w:t>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3"/>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8"/>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6"/>
      </w:rPr>
      <w:t>期）Chinese</w:t>
    </w:r>
    <w:r>
      <w:rPr>
        <w:sz w:val="15"/>
        <w:szCs w:val="15"/>
        <w:u w:val="single" w:color="auto"/>
        <w:color w:val="231F20"/>
        <w:spacing w:val="-26"/>
      </w:rPr>
      <w:t xml:space="preserve"> </w:t>
    </w:r>
    <w:r>
      <w:rPr>
        <w:sz w:val="15"/>
        <w:szCs w:val="15"/>
        <w:u w:val="single" w:color="auto"/>
        <w:color w:val="231F20"/>
        <w:spacing w:val="-6"/>
      </w:rPr>
      <w:t>Circulation</w:t>
    </w:r>
    <w:r>
      <w:rPr>
        <w:sz w:val="15"/>
        <w:szCs w:val="15"/>
        <w:u w:val="single" w:color="auto"/>
        <w:color w:val="231F20"/>
        <w:spacing w:val="-33"/>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499</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before="32"/>
      <w:rPr>
        <w:sz w:val="15"/>
        <w:szCs w:val="15"/>
      </w:rPr>
    </w:pPr>
    <w:r>
      <w:rPr>
        <w:sz w:val="18"/>
        <w:szCs w:val="18"/>
        <w:color w:val="231F20"/>
        <w:spacing w:val="-5"/>
      </w:rPr>
      <w:t>500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8"/>
      </w:rPr>
      <w:t xml:space="preserve"> </w:t>
    </w:r>
    <w:r>
      <w:rPr>
        <w:sz w:val="15"/>
        <w:szCs w:val="15"/>
        <w:u w:val="single" w:color="auto"/>
        <w:color w:val="231F20"/>
        <w:spacing w:val="-5"/>
      </w:rPr>
      <w:t>2023</w:t>
    </w:r>
    <w:r>
      <w:rPr>
        <w:sz w:val="15"/>
        <w:szCs w:val="15"/>
        <w:u w:val="single" w:color="auto"/>
        <w:color w:val="231F20"/>
        <w:spacing w:val="-30"/>
      </w:rPr>
      <w:t xml:space="preserve"> </w:t>
    </w:r>
    <w:r>
      <w:rPr>
        <w:sz w:val="15"/>
        <w:szCs w:val="15"/>
        <w:u w:val="single" w:color="auto"/>
        <w:color w:val="231F20"/>
        <w:spacing w:val="-5"/>
      </w:rPr>
      <w:t>年</w:t>
    </w:r>
    <w:r>
      <w:rPr>
        <w:sz w:val="15"/>
        <w:szCs w:val="15"/>
        <w:u w:val="single" w:color="auto"/>
        <w:color w:val="231F20"/>
        <w:spacing w:val="-29"/>
      </w:rPr>
      <w:t xml:space="preserve"> </w:t>
    </w:r>
    <w:r>
      <w:rPr>
        <w:sz w:val="15"/>
        <w:szCs w:val="15"/>
        <w:u w:val="single" w:color="auto"/>
        <w:color w:val="231F20"/>
        <w:spacing w:val="-5"/>
      </w:rPr>
      <w:t>5</w:t>
    </w:r>
    <w:r>
      <w:rPr>
        <w:sz w:val="15"/>
        <w:szCs w:val="15"/>
        <w:u w:val="single" w:color="auto"/>
        <w:color w:val="231F20"/>
        <w:spacing w:val="-29"/>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1"/>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w:t>
    </w:r>
    <w:r>
      <w:rPr>
        <w:sz w:val="15"/>
        <w:szCs w:val="15"/>
        <w:u w:val="single" w:color="auto"/>
        <w:color w:val="231F20"/>
        <w:spacing w:val="-6"/>
      </w:rPr>
      <w:t>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3"/>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2"/>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w:t>
    </w:r>
    <w:r>
      <w:rPr>
        <w:sz w:val="15"/>
        <w:szCs w:val="15"/>
        <w:u w:val="single" w:color="auto"/>
        <w:color w:val="231F20"/>
        <w:spacing w:val="-6"/>
      </w:rPr>
      <w:t>）Chinese</w:t>
    </w:r>
    <w:r>
      <w:rPr>
        <w:sz w:val="15"/>
        <w:szCs w:val="15"/>
        <w:u w:val="single" w:color="auto"/>
        <w:color w:val="231F20"/>
        <w:spacing w:val="-27"/>
      </w:rPr>
      <w:t xml:space="preserve"> </w:t>
    </w:r>
    <w:r>
      <w:rPr>
        <w:sz w:val="15"/>
        <w:szCs w:val="15"/>
        <w:u w:val="single" w:color="auto"/>
        <w:color w:val="231F20"/>
        <w:spacing w:val="-6"/>
      </w:rPr>
      <w:t>Circulation</w:t>
    </w:r>
    <w:r>
      <w:rPr>
        <w:sz w:val="15"/>
        <w:szCs w:val="15"/>
        <w:u w:val="single" w:color="auto"/>
        <w:color w:val="231F20"/>
        <w:spacing w:val="-32"/>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501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32"/>
      <w:rPr>
        <w:sz w:val="15"/>
        <w:szCs w:val="15"/>
      </w:rPr>
    </w:pPr>
    <w:r>
      <w:rPr>
        <w:sz w:val="18"/>
        <w:szCs w:val="18"/>
        <w:color w:val="231F20"/>
        <w:spacing w:val="-5"/>
      </w:rPr>
      <w:t>502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8"/>
      </w:rPr>
      <w:t xml:space="preserve"> </w:t>
    </w:r>
    <w:r>
      <w:rPr>
        <w:sz w:val="15"/>
        <w:szCs w:val="15"/>
        <w:u w:val="single" w:color="auto"/>
        <w:color w:val="231F20"/>
        <w:spacing w:val="-5"/>
      </w:rPr>
      <w:t>2023</w:t>
    </w:r>
    <w:r>
      <w:rPr>
        <w:sz w:val="15"/>
        <w:szCs w:val="15"/>
        <w:u w:val="single" w:color="auto"/>
        <w:color w:val="231F20"/>
        <w:spacing w:val="-30"/>
      </w:rPr>
      <w:t xml:space="preserve"> </w:t>
    </w:r>
    <w:r>
      <w:rPr>
        <w:sz w:val="15"/>
        <w:szCs w:val="15"/>
        <w:u w:val="single" w:color="auto"/>
        <w:color w:val="231F20"/>
        <w:spacing w:val="-5"/>
      </w:rPr>
      <w:t>年</w:t>
    </w:r>
    <w:r>
      <w:rPr>
        <w:sz w:val="15"/>
        <w:szCs w:val="15"/>
        <w:u w:val="single" w:color="auto"/>
        <w:color w:val="231F20"/>
        <w:spacing w:val="-29"/>
      </w:rPr>
      <w:t xml:space="preserve"> </w:t>
    </w:r>
    <w:r>
      <w:rPr>
        <w:sz w:val="15"/>
        <w:szCs w:val="15"/>
        <w:u w:val="single" w:color="auto"/>
        <w:color w:val="231F20"/>
        <w:spacing w:val="-5"/>
      </w:rPr>
      <w:t>5</w:t>
    </w:r>
    <w:r>
      <w:rPr>
        <w:sz w:val="15"/>
        <w:szCs w:val="15"/>
        <w:u w:val="single" w:color="auto"/>
        <w:color w:val="231F20"/>
        <w:spacing w:val="-29"/>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1"/>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w:t>
    </w:r>
    <w:r>
      <w:rPr>
        <w:sz w:val="15"/>
        <w:szCs w:val="15"/>
        <w:u w:val="single" w:color="auto"/>
        <w:color w:val="231F20"/>
        <w:spacing w:val="-6"/>
      </w:rPr>
      <w:t>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2"/>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w:t>
    </w:r>
    <w:r>
      <w:rPr>
        <w:sz w:val="15"/>
        <w:szCs w:val="15"/>
        <w:u w:val="single" w:color="auto"/>
        <w:color w:val="231F20"/>
        <w:spacing w:val="-6"/>
      </w:rPr>
      <w:t>）Chinese</w:t>
    </w:r>
    <w:r>
      <w:rPr>
        <w:sz w:val="15"/>
        <w:szCs w:val="15"/>
        <w:u w:val="single" w:color="auto"/>
        <w:color w:val="231F20"/>
        <w:spacing w:val="-27"/>
      </w:rPr>
      <w:t xml:space="preserve"> </w:t>
    </w:r>
    <w:r>
      <w:rPr>
        <w:sz w:val="15"/>
        <w:szCs w:val="15"/>
        <w:u w:val="single" w:color="auto"/>
        <w:color w:val="231F20"/>
        <w:spacing w:val="-6"/>
      </w:rPr>
      <w:t>Circulation</w:t>
    </w:r>
    <w:r>
      <w:rPr>
        <w:sz w:val="15"/>
        <w:szCs w:val="15"/>
        <w:u w:val="single" w:color="auto"/>
        <w:color w:val="231F20"/>
        <w:spacing w:val="-32"/>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503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jc w:val="right"/>
      <w:rPr>
        <w:sz w:val="15"/>
        <w:szCs w:val="15"/>
      </w:rPr>
    </w:pPr>
    <w:r>
      <w:rPr>
        <w:sz w:val="18"/>
        <w:szCs w:val="18"/>
        <w:color w:val="231F20"/>
        <w:spacing w:val="-5"/>
      </w:rPr>
      <w:t>504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8"/>
      </w:rPr>
      <w:t xml:space="preserve"> </w:t>
    </w:r>
    <w:r>
      <w:rPr>
        <w:sz w:val="15"/>
        <w:szCs w:val="15"/>
        <w:u w:val="single" w:color="auto"/>
        <w:color w:val="231F20"/>
        <w:spacing w:val="-5"/>
      </w:rPr>
      <w:t>2023</w:t>
    </w:r>
    <w:r>
      <w:rPr>
        <w:sz w:val="15"/>
        <w:szCs w:val="15"/>
        <w:u w:val="single" w:color="auto"/>
        <w:color w:val="231F20"/>
        <w:spacing w:val="-30"/>
      </w:rPr>
      <w:t xml:space="preserve"> </w:t>
    </w:r>
    <w:r>
      <w:rPr>
        <w:sz w:val="15"/>
        <w:szCs w:val="15"/>
        <w:u w:val="single" w:color="auto"/>
        <w:color w:val="231F20"/>
        <w:spacing w:val="-5"/>
      </w:rPr>
      <w:t>年</w:t>
    </w:r>
    <w:r>
      <w:rPr>
        <w:sz w:val="15"/>
        <w:szCs w:val="15"/>
        <w:u w:val="single" w:color="auto"/>
        <w:color w:val="231F20"/>
        <w:spacing w:val="-29"/>
      </w:rPr>
      <w:t xml:space="preserve"> </w:t>
    </w:r>
    <w:r>
      <w:rPr>
        <w:sz w:val="15"/>
        <w:szCs w:val="15"/>
        <w:u w:val="single" w:color="auto"/>
        <w:color w:val="231F20"/>
        <w:spacing w:val="-5"/>
      </w:rPr>
      <w:t>5</w:t>
    </w:r>
    <w:r>
      <w:rPr>
        <w:sz w:val="15"/>
        <w:szCs w:val="15"/>
        <w:u w:val="single" w:color="auto"/>
        <w:color w:val="231F20"/>
        <w:spacing w:val="-29"/>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1"/>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w:t>
    </w:r>
    <w:r>
      <w:rPr>
        <w:sz w:val="15"/>
        <w:szCs w:val="15"/>
        <w:u w:val="single" w:color="auto"/>
        <w:color w:val="231F20"/>
        <w:spacing w:val="-6"/>
      </w:rPr>
      <w:t>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2"/>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w:t>
    </w:r>
    <w:r>
      <w:rPr>
        <w:sz w:val="15"/>
        <w:szCs w:val="15"/>
        <w:u w:val="single" w:color="auto"/>
        <w:color w:val="231F20"/>
        <w:spacing w:val="-6"/>
      </w:rPr>
      <w:t>）Chinese</w:t>
    </w:r>
    <w:r>
      <w:rPr>
        <w:sz w:val="15"/>
        <w:szCs w:val="15"/>
        <w:u w:val="single" w:color="auto"/>
        <w:color w:val="231F20"/>
        <w:spacing w:val="-27"/>
      </w:rPr>
      <w:t xml:space="preserve"> </w:t>
    </w:r>
    <w:r>
      <w:rPr>
        <w:sz w:val="15"/>
        <w:szCs w:val="15"/>
        <w:u w:val="single" w:color="auto"/>
        <w:color w:val="231F20"/>
        <w:spacing w:val="-6"/>
      </w:rPr>
      <w:t>Circulation</w:t>
    </w:r>
    <w:r>
      <w:rPr>
        <w:sz w:val="15"/>
        <w:szCs w:val="15"/>
        <w:u w:val="single" w:color="auto"/>
        <w:color w:val="231F20"/>
        <w:spacing w:val="-32"/>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505</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jc w:val="right"/>
      <w:rPr>
        <w:sz w:val="15"/>
        <w:szCs w:val="15"/>
      </w:rPr>
    </w:pPr>
    <w:r>
      <w:rPr>
        <w:sz w:val="18"/>
        <w:szCs w:val="18"/>
        <w:color w:val="231F20"/>
        <w:spacing w:val="-5"/>
      </w:rPr>
      <w:t>506               </w:t>
    </w:r>
    <w:r>
      <w:rPr>
        <w:sz w:val="15"/>
        <w:szCs w:val="15"/>
        <w:u w:val="single" w:color="auto"/>
        <w:color w:val="231F20"/>
        <w:spacing w:val="-59"/>
      </w:rPr>
      <w:t xml:space="preserve"> </w:t>
    </w:r>
    <w:r>
      <w:rPr>
        <w:sz w:val="15"/>
        <w:szCs w:val="15"/>
        <w:u w:val="single" w:color="auto"/>
        <w:color w:val="231F20"/>
        <w:spacing w:val="-5"/>
      </w:rPr>
      <w:t>中国循环杂志</w:t>
    </w:r>
    <w:r>
      <w:rPr>
        <w:sz w:val="15"/>
        <w:szCs w:val="15"/>
        <w:u w:val="single" w:color="auto"/>
        <w:color w:val="231F20"/>
        <w:spacing w:val="-28"/>
      </w:rPr>
      <w:t xml:space="preserve"> </w:t>
    </w:r>
    <w:r>
      <w:rPr>
        <w:sz w:val="15"/>
        <w:szCs w:val="15"/>
        <w:u w:val="single" w:color="auto"/>
        <w:color w:val="231F20"/>
        <w:spacing w:val="-5"/>
      </w:rPr>
      <w:t>2023</w:t>
    </w:r>
    <w:r>
      <w:rPr>
        <w:sz w:val="15"/>
        <w:szCs w:val="15"/>
        <w:u w:val="single" w:color="auto"/>
        <w:color w:val="231F20"/>
        <w:spacing w:val="-30"/>
      </w:rPr>
      <w:t xml:space="preserve"> </w:t>
    </w:r>
    <w:r>
      <w:rPr>
        <w:sz w:val="15"/>
        <w:szCs w:val="15"/>
        <w:u w:val="single" w:color="auto"/>
        <w:color w:val="231F20"/>
        <w:spacing w:val="-5"/>
      </w:rPr>
      <w:t>年</w:t>
    </w:r>
    <w:r>
      <w:rPr>
        <w:sz w:val="15"/>
        <w:szCs w:val="15"/>
        <w:u w:val="single" w:color="auto"/>
        <w:color w:val="231F20"/>
        <w:spacing w:val="-29"/>
      </w:rPr>
      <w:t xml:space="preserve"> </w:t>
    </w:r>
    <w:r>
      <w:rPr>
        <w:sz w:val="15"/>
        <w:szCs w:val="15"/>
        <w:u w:val="single" w:color="auto"/>
        <w:color w:val="231F20"/>
        <w:spacing w:val="-5"/>
      </w:rPr>
      <w:t>5</w:t>
    </w:r>
    <w:r>
      <w:rPr>
        <w:sz w:val="15"/>
        <w:szCs w:val="15"/>
        <w:u w:val="single" w:color="auto"/>
        <w:color w:val="231F20"/>
        <w:spacing w:val="-29"/>
      </w:rPr>
      <w:t xml:space="preserve"> </w:t>
    </w:r>
    <w:r>
      <w:rPr>
        <w:sz w:val="15"/>
        <w:szCs w:val="15"/>
        <w:u w:val="single" w:color="auto"/>
        <w:color w:val="231F20"/>
        <w:spacing w:val="-5"/>
      </w:rPr>
      <w:t>月</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1"/>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期）Chinese</w:t>
    </w:r>
    <w:r>
      <w:rPr>
        <w:sz w:val="15"/>
        <w:szCs w:val="15"/>
        <w:u w:val="single" w:color="auto"/>
        <w:color w:val="231F20"/>
        <w:spacing w:val="-26"/>
      </w:rPr>
      <w:t xml:space="preserve"> </w:t>
    </w:r>
    <w:r>
      <w:rPr>
        <w:sz w:val="15"/>
        <w:szCs w:val="15"/>
        <w:u w:val="single" w:color="auto"/>
        <w:color w:val="231F20"/>
        <w:spacing w:val="-5"/>
      </w:rPr>
      <w:t>Circulation</w:t>
    </w:r>
    <w:r>
      <w:rPr>
        <w:sz w:val="15"/>
        <w:szCs w:val="15"/>
        <w:u w:val="single" w:color="auto"/>
        <w:color w:val="231F20"/>
        <w:spacing w:val="-33"/>
      </w:rPr>
      <w:t xml:space="preserve"> </w:t>
    </w:r>
    <w:r>
      <w:rPr>
        <w:sz w:val="15"/>
        <w:szCs w:val="15"/>
        <w:u w:val="single" w:color="auto"/>
        <w:color w:val="231F20"/>
        <w:spacing w:val="-5"/>
      </w:rPr>
      <w:t>Journal，May，20</w:t>
    </w:r>
    <w:r>
      <w:rPr>
        <w:sz w:val="15"/>
        <w:szCs w:val="15"/>
        <w:u w:val="single" w:color="auto"/>
        <w:color w:val="231F20"/>
        <w:spacing w:val="-6"/>
      </w:rPr>
      <w:t>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32"/>
      <w:rPr>
        <w:sz w:val="18"/>
        <w:szCs w:val="18"/>
      </w:rPr>
    </w:pPr>
    <w:r>
      <w:rPr>
        <w:sz w:val="15"/>
        <w:szCs w:val="15"/>
        <w:u w:val="single" w:color="auto"/>
        <w:color w:val="231F20"/>
        <w:spacing w:val="-5"/>
      </w:rPr>
      <w:t>中国循环杂志</w:t>
    </w:r>
    <w:r>
      <w:rPr>
        <w:sz w:val="15"/>
        <w:szCs w:val="15"/>
        <w:u w:val="single" w:color="auto"/>
        <w:color w:val="231F20"/>
        <w:spacing w:val="-29"/>
      </w:rPr>
      <w:t xml:space="preserve"> </w:t>
    </w:r>
    <w:r>
      <w:rPr>
        <w:sz w:val="15"/>
        <w:szCs w:val="15"/>
        <w:u w:val="single" w:color="auto"/>
        <w:color w:val="231F20"/>
        <w:spacing w:val="-5"/>
      </w:rPr>
      <w:t>2023</w:t>
    </w:r>
    <w:r>
      <w:rPr>
        <w:sz w:val="15"/>
        <w:szCs w:val="15"/>
        <w:u w:val="single" w:color="auto"/>
        <w:color w:val="231F20"/>
        <w:spacing w:val="-29"/>
      </w:rPr>
      <w:t xml:space="preserve"> </w:t>
    </w:r>
    <w:r>
      <w:rPr>
        <w:sz w:val="15"/>
        <w:szCs w:val="15"/>
        <w:u w:val="single" w:color="auto"/>
        <w:color w:val="231F20"/>
        <w:spacing w:val="-5"/>
      </w:rPr>
      <w:t>年</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28"/>
      </w:rPr>
      <w:t xml:space="preserve"> </w:t>
    </w:r>
    <w:r>
      <w:rPr>
        <w:sz w:val="15"/>
        <w:szCs w:val="15"/>
        <w:u w:val="single" w:color="auto"/>
        <w:color w:val="231F20"/>
        <w:spacing w:val="-5"/>
      </w:rPr>
      <w:t>月</w:t>
    </w:r>
    <w:r>
      <w:rPr>
        <w:sz w:val="15"/>
        <w:szCs w:val="15"/>
        <w:u w:val="single" w:color="auto"/>
        <w:color w:val="231F20"/>
        <w:spacing w:val="-32"/>
      </w:rPr>
      <w:t xml:space="preserve"> </w:t>
    </w:r>
    <w:r>
      <w:rPr>
        <w:sz w:val="15"/>
        <w:szCs w:val="15"/>
        <w:u w:val="single" w:color="auto"/>
        <w:color w:val="231F20"/>
        <w:spacing w:val="-5"/>
      </w:rPr>
      <w:t>第</w:t>
    </w:r>
    <w:r>
      <w:rPr>
        <w:sz w:val="15"/>
        <w:szCs w:val="15"/>
        <w:u w:val="single" w:color="auto"/>
        <w:color w:val="231F20"/>
        <w:spacing w:val="-27"/>
      </w:rPr>
      <w:t xml:space="preserve"> </w:t>
    </w:r>
    <w:r>
      <w:rPr>
        <w:sz w:val="15"/>
        <w:szCs w:val="15"/>
        <w:u w:val="single" w:color="auto"/>
        <w:color w:val="231F20"/>
        <w:spacing w:val="-5"/>
      </w:rPr>
      <w:t>38</w:t>
    </w:r>
    <w:r>
      <w:rPr>
        <w:sz w:val="15"/>
        <w:szCs w:val="15"/>
        <w:u w:val="single" w:color="auto"/>
        <w:color w:val="231F20"/>
        <w:spacing w:val="-30"/>
      </w:rPr>
      <w:t xml:space="preserve"> </w:t>
    </w:r>
    <w:r>
      <w:rPr>
        <w:sz w:val="15"/>
        <w:szCs w:val="15"/>
        <w:u w:val="single" w:color="auto"/>
        <w:color w:val="231F20"/>
        <w:spacing w:val="-5"/>
      </w:rPr>
      <w:t>卷</w:t>
    </w:r>
    <w:r>
      <w:rPr>
        <w:sz w:val="15"/>
        <w:szCs w:val="15"/>
        <w:u w:val="single" w:color="auto"/>
        <w:color w:val="231F20"/>
        <w:spacing w:val="-31"/>
      </w:rPr>
      <w:t xml:space="preserve"> </w:t>
    </w:r>
    <w:r>
      <w:rPr>
        <w:sz w:val="15"/>
        <w:szCs w:val="15"/>
        <w:u w:val="single" w:color="auto"/>
        <w:color w:val="231F20"/>
        <w:spacing w:val="-5"/>
      </w:rPr>
      <w:t>第</w:t>
    </w:r>
    <w:r>
      <w:rPr>
        <w:sz w:val="15"/>
        <w:szCs w:val="15"/>
        <w:u w:val="single" w:color="auto"/>
        <w:color w:val="231F20"/>
        <w:spacing w:val="-30"/>
      </w:rPr>
      <w:t xml:space="preserve"> </w:t>
    </w:r>
    <w:r>
      <w:rPr>
        <w:sz w:val="15"/>
        <w:szCs w:val="15"/>
        <w:u w:val="single" w:color="auto"/>
        <w:color w:val="231F20"/>
        <w:spacing w:val="-5"/>
      </w:rPr>
      <w:t>5</w:t>
    </w:r>
    <w:r>
      <w:rPr>
        <w:sz w:val="15"/>
        <w:szCs w:val="15"/>
        <w:u w:val="single" w:color="auto"/>
        <w:color w:val="231F20"/>
        <w:spacing w:val="-32"/>
      </w:rPr>
      <w:t xml:space="preserve"> </w:t>
    </w:r>
    <w:r>
      <w:rPr>
        <w:sz w:val="15"/>
        <w:szCs w:val="15"/>
        <w:u w:val="single" w:color="auto"/>
        <w:color w:val="231F20"/>
        <w:spacing w:val="-5"/>
      </w:rPr>
      <w:t>期（总第</w:t>
    </w:r>
    <w:r>
      <w:rPr>
        <w:sz w:val="15"/>
        <w:szCs w:val="15"/>
        <w:u w:val="single" w:color="auto"/>
        <w:color w:val="231F20"/>
        <w:spacing w:val="-30"/>
      </w:rPr>
      <w:t xml:space="preserve"> </w:t>
    </w:r>
    <w:r>
      <w:rPr>
        <w:sz w:val="15"/>
        <w:szCs w:val="15"/>
        <w:u w:val="single" w:color="auto"/>
        <w:color w:val="231F20"/>
        <w:spacing w:val="-5"/>
      </w:rPr>
      <w:t>299</w:t>
    </w:r>
    <w:r>
      <w:rPr>
        <w:sz w:val="15"/>
        <w:szCs w:val="15"/>
        <w:u w:val="single" w:color="auto"/>
        <w:color w:val="231F20"/>
        <w:spacing w:val="-32"/>
      </w:rPr>
      <w:t xml:space="preserve"> </w:t>
    </w:r>
    <w:r>
      <w:rPr>
        <w:sz w:val="15"/>
        <w:szCs w:val="15"/>
        <w:u w:val="single" w:color="auto"/>
        <w:color w:val="231F20"/>
        <w:spacing w:val="-5"/>
      </w:rPr>
      <w:t>期</w:t>
    </w:r>
    <w:r>
      <w:rPr>
        <w:sz w:val="15"/>
        <w:szCs w:val="15"/>
        <w:u w:val="single" w:color="auto"/>
        <w:color w:val="231F20"/>
        <w:spacing w:val="-6"/>
      </w:rPr>
      <w:t>）Chinese</w:t>
    </w:r>
    <w:r>
      <w:rPr>
        <w:sz w:val="15"/>
        <w:szCs w:val="15"/>
        <w:u w:val="single" w:color="auto"/>
        <w:color w:val="231F20"/>
        <w:spacing w:val="-27"/>
      </w:rPr>
      <w:t xml:space="preserve"> </w:t>
    </w:r>
    <w:r>
      <w:rPr>
        <w:sz w:val="15"/>
        <w:szCs w:val="15"/>
        <w:u w:val="single" w:color="auto"/>
        <w:color w:val="231F20"/>
        <w:spacing w:val="-6"/>
      </w:rPr>
      <w:t>Circulation</w:t>
    </w:r>
    <w:r>
      <w:rPr>
        <w:sz w:val="15"/>
        <w:szCs w:val="15"/>
        <w:u w:val="single" w:color="auto"/>
        <w:color w:val="231F20"/>
        <w:spacing w:val="-32"/>
      </w:rPr>
      <w:t xml:space="preserve"> </w:t>
    </w:r>
    <w:r>
      <w:rPr>
        <w:sz w:val="15"/>
        <w:szCs w:val="15"/>
        <w:u w:val="single" w:color="auto"/>
        <w:color w:val="231F20"/>
        <w:spacing w:val="-6"/>
      </w:rPr>
      <w:t>Journal，May，2023，Vol.</w:t>
    </w:r>
    <w:r>
      <w:rPr>
        <w:sz w:val="15"/>
        <w:szCs w:val="15"/>
        <w:u w:val="single" w:color="auto"/>
        <w:color w:val="231F20"/>
        <w:spacing w:val="-26"/>
      </w:rPr>
      <w:t xml:space="preserve"> </w:t>
    </w:r>
    <w:r>
      <w:rPr>
        <w:sz w:val="15"/>
        <w:szCs w:val="15"/>
        <w:u w:val="single" w:color="auto"/>
        <w:color w:val="231F20"/>
        <w:spacing w:val="-6"/>
      </w:rPr>
      <w:t>38</w:t>
    </w:r>
    <w:r>
      <w:rPr>
        <w:sz w:val="15"/>
        <w:szCs w:val="15"/>
        <w:u w:val="single" w:color="auto"/>
        <w:color w:val="231F20"/>
        <w:spacing w:val="-27"/>
      </w:rPr>
      <w:t xml:space="preserve"> </w:t>
    </w:r>
    <w:r>
      <w:rPr>
        <w:sz w:val="15"/>
        <w:szCs w:val="15"/>
        <w:u w:val="single" w:color="auto"/>
        <w:color w:val="231F20"/>
        <w:spacing w:val="-6"/>
      </w:rPr>
      <w:t>No.5（Serial</w:t>
    </w:r>
    <w:r>
      <w:rPr>
        <w:sz w:val="15"/>
        <w:szCs w:val="15"/>
        <w:u w:val="single" w:color="auto"/>
        <w:color w:val="231F20"/>
        <w:spacing w:val="-27"/>
      </w:rPr>
      <w:t xml:space="preserve"> </w:t>
    </w:r>
    <w:r>
      <w:rPr>
        <w:sz w:val="15"/>
        <w:szCs w:val="15"/>
        <w:u w:val="single" w:color="auto"/>
        <w:color w:val="231F20"/>
        <w:spacing w:val="-6"/>
      </w:rPr>
      <w:t>No.299）</w:t>
    </w:r>
    <w:r>
      <w:rPr>
        <w:sz w:val="15"/>
        <w:szCs w:val="15"/>
        <w:color w:val="231F20"/>
        <w:spacing w:val="-6"/>
      </w:rPr>
      <w:t xml:space="preserve">                  </w:t>
    </w:r>
    <w:r>
      <w:rPr>
        <w:sz w:val="18"/>
        <w:szCs w:val="18"/>
        <w:color w:val="231F20"/>
        <w:spacing w:val="-6"/>
      </w:rPr>
      <w:t>507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image" Target="media/image3.png"/><Relationship Id="rId6" Type="http://schemas.openxmlformats.org/officeDocument/2006/relationships/header" Target="header4.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header" Target="header3.xml"/><Relationship Id="rId24" Type="http://schemas.openxmlformats.org/officeDocument/2006/relationships/fontTable" Target="fontTable.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image" Target="media/image9.png"/><Relationship Id="rId20" Type="http://schemas.openxmlformats.org/officeDocument/2006/relationships/header" Target="header12.xml"/><Relationship Id="rId2" Type="http://schemas.openxmlformats.org/officeDocument/2006/relationships/header" Target="header2.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header" Target="header9.xml"/><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Adobe InDesign 14.0 (Windows)</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2023-05-24T11:28:07Z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2025-10-29T09:37:24</vt:filetime>
  </property>
</Properties>
</file>