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49"/>
        <w:spacing w:before="334" w:line="204" w:lineRule="auto"/>
        <w:outlineLvl w:val="0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color w:val="231F20"/>
          <w:spacing w:val="-6"/>
        </w:rPr>
        <w:t>•</w:t>
      </w:r>
      <w:r>
        <w:rPr>
          <w:rFonts w:ascii="SimSun" w:hAnsi="SimSun" w:eastAsia="SimSun" w:cs="SimSun"/>
          <w:sz w:val="30"/>
          <w:szCs w:val="30"/>
          <w:color w:val="231F2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31F20"/>
          <w:spacing w:val="-6"/>
        </w:rPr>
        <w:t>专家共识</w:t>
      </w:r>
      <w:r>
        <w:rPr>
          <w:rFonts w:ascii="Microsoft YaHei" w:hAnsi="Microsoft YaHei" w:eastAsia="Microsoft YaHei" w:cs="Microsoft YaHei"/>
          <w:sz w:val="30"/>
          <w:szCs w:val="30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30"/>
          <w:szCs w:val="30"/>
          <w:color w:val="231F20"/>
          <w:spacing w:val="-6"/>
        </w:rPr>
        <w:t>•</w:t>
      </w:r>
    </w:p>
    <w:p>
      <w:pPr>
        <w:ind w:left="1047"/>
        <w:spacing w:before="178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color w:val="324EA1"/>
          <w:spacing w:val="16"/>
        </w:rPr>
        <w:t>胸腹主动脉瘤内脏动脉分支重建专家共识</w:t>
      </w:r>
    </w:p>
    <w:p>
      <w:pPr>
        <w:ind w:left="1067"/>
        <w:spacing w:before="330" w:line="179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-2"/>
        </w:rPr>
        <w:t>中国微循环学会周围血管疾病专业委员会</w:t>
      </w:r>
    </w:p>
    <w:p>
      <w:pPr>
        <w:pStyle w:val="BodyText"/>
        <w:ind w:firstLine="1037"/>
        <w:spacing w:before="188" w:line="2673" w:lineRule="exact"/>
        <w:rPr/>
      </w:pPr>
      <w:r>
        <w:rPr>
          <w:position w:val="-53"/>
        </w:rPr>
        <w:pict>
          <v:shape id="_x0000_s6" style="mso-position-vertical-relative:line;mso-position-horizontal-relative:char;width:450.75pt;height:133.7pt;" fillcolor="#FFFB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" w:firstLine="396"/>
                    <w:spacing w:before="41" w:line="245" w:lineRule="auto"/>
                    <w:jc w:val="both"/>
                    <w:rPr>
                      <w:rFonts w:ascii="FangSong" w:hAnsi="FangSong" w:eastAsia="FangSong" w:cs="FangSong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324EA1"/>
                      <w:spacing w:val="-7"/>
                    </w:rPr>
                    <w:t>摘要：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7"/>
                    </w:rPr>
                    <w:t>胸腹主动脉瘤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color w:val="231F20"/>
                      <w:spacing w:val="-7"/>
                    </w:rPr>
                    <w:t>（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7"/>
                    </w:rPr>
                    <w:t>TAAA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color w:val="231F20"/>
                      <w:spacing w:val="-7"/>
                    </w:rPr>
                    <w:t>）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7"/>
                    </w:rPr>
                    <w:t>累及重要内脏动脉分支的患者病变复杂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color w:val="231F20"/>
                      <w:spacing w:val="-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7"/>
                    </w:rPr>
                    <w:t>腔外或腔内的修复术是其主要治疗方式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color w:val="231F20"/>
                      <w:spacing w:val="-7"/>
                    </w:rPr>
                    <w:t>，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4"/>
                    </w:rPr>
                    <w:t>随着技术的不断更新迭代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color w:val="231F20"/>
                      <w:spacing w:val="-4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4"/>
                    </w:rPr>
                    <w:t>两种治疗方式的适应证不断拓宽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color w:val="231F20"/>
                      <w:spacing w:val="-4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4"/>
                    </w:rPr>
                    <w:t>但目前相应的技术及材料仍未普及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color w:val="231F20"/>
                      <w:spacing w:val="-4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4"/>
                    </w:rPr>
                    <w:t>复杂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4"/>
                    </w:rPr>
                    <w:t>TAAA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4"/>
                    </w:rPr>
                    <w:t>的内脏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4"/>
                    </w:rPr>
                    <w:t>重建术式在各个中心仍较局限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color w:val="231F20"/>
                      <w:spacing w:val="-4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4"/>
                    </w:rPr>
                    <w:t>存在决策灰区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color w:val="231F20"/>
                      <w:spacing w:val="-4"/>
                    </w:rPr>
                    <w:t>。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4"/>
                    </w:rPr>
                    <w:t>本共识由国内多位具有丰富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4"/>
                    </w:rPr>
                    <w:t>TAAA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4"/>
                    </w:rPr>
                    <w:t>治疗经验的专家在充分总结临床经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4"/>
                    </w:rPr>
                    <w:t>验和系统回顾分析国内外相关文献的基础上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color w:val="231F20"/>
                      <w:spacing w:val="-4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4"/>
                    </w:rPr>
                    <w:t>对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4"/>
                    </w:rPr>
                    <w:t>TAAA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4"/>
                    </w:rPr>
                    <w:t>内脏动脉分支重建技术经过多次交流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color w:val="231F20"/>
                      <w:spacing w:val="-4"/>
                    </w:rPr>
                    <w:t>、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4"/>
                    </w:rPr>
                    <w:t>探讨后总结而成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color w:val="231F20"/>
                      <w:spacing w:val="-4"/>
                    </w:rPr>
                    <w:t>。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4"/>
                    </w:rPr>
                    <w:t>共识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7"/>
                    </w:rPr>
                    <w:t>系统阐述了开放手术修复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color w:val="231F20"/>
                      <w:spacing w:val="-7"/>
                    </w:rPr>
                    <w:t>（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7"/>
                    </w:rPr>
                    <w:t>OSR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color w:val="231F20"/>
                      <w:spacing w:val="-7"/>
                    </w:rPr>
                    <w:t>）、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7"/>
                    </w:rPr>
                    <w:t>腔内及杂交手术修复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7"/>
                    </w:rPr>
                    <w:t>TAAA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color w:val="231F20"/>
                      <w:spacing w:val="-7"/>
                    </w:rPr>
                    <w:t>、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7"/>
                    </w:rPr>
                    <w:t>术后并发症的预防及治疗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color w:val="231F20"/>
                      <w:spacing w:val="-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7"/>
                    </w:rPr>
                    <w:t>就涉及内脏动脉分支重建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3"/>
                    </w:rPr>
                    <w:t>的复杂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3"/>
                    </w:rPr>
                    <w:t>TAAA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3"/>
                    </w:rPr>
                    <w:t>的治疗方式做出推荐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color w:val="231F20"/>
                      <w:spacing w:val="-3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3"/>
                    </w:rPr>
                    <w:t>以制定促进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3"/>
                    </w:rPr>
                    <w:t>TAAA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3"/>
                    </w:rPr>
                    <w:t>修复的同时重建内脏动脉血运的最佳决策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color w:val="231F20"/>
                      <w:spacing w:val="-3"/>
                    </w:rPr>
                    <w:t>。</w:t>
                  </w:r>
                </w:p>
                <w:p>
                  <w:pPr>
                    <w:ind w:left="407"/>
                    <w:spacing w:before="82" w:line="204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324EA1"/>
                      <w:spacing w:val="-11"/>
                    </w:rPr>
                    <w:t>关键词：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11"/>
                    </w:rPr>
                    <w:t>主动脉瘤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color w:val="231F20"/>
                      <w:spacing w:val="-11"/>
                    </w:rPr>
                    <w:t>；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11"/>
                    </w:rPr>
                    <w:t>内脏动脉分支重建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color w:val="231F20"/>
                      <w:spacing w:val="-11"/>
                    </w:rPr>
                    <w:t>；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11"/>
                    </w:rPr>
                    <w:t>专家共识</w:t>
                  </w:r>
                </w:p>
                <w:p>
                  <w:pPr>
                    <w:ind w:left="415"/>
                    <w:spacing w:before="160" w:line="188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324EA1"/>
                      <w:spacing w:val="-3"/>
                    </w:rPr>
                    <w:t>中图分类号：R543       文献标识码：A       doi: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324EA1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324EA1"/>
                      <w:spacing w:val="-3"/>
                    </w:rPr>
                    <w:t>10.194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324EA1"/>
                      <w:spacing w:val="-4"/>
                    </w:rPr>
                    <w:t>18/j.cnki.issn2096-0646.2023.04.01</w:t>
                  </w:r>
                </w:p>
              </w:txbxContent>
            </v:textbox>
          </v:shape>
        </w:pic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047" w:right="547" w:hanging="4"/>
        <w:spacing w:before="81" w:line="271" w:lineRule="auto"/>
        <w:rPr>
          <w:sz w:val="28"/>
          <w:szCs w:val="28"/>
        </w:rPr>
      </w:pPr>
      <w:r>
        <w:rPr>
          <w:sz w:val="28"/>
          <w:szCs w:val="28"/>
          <w:color w:val="324EA1"/>
          <w:spacing w:val="-6"/>
        </w:rPr>
        <w:t>Expert consensus on reconstruction</w:t>
      </w:r>
      <w:r>
        <w:rPr>
          <w:sz w:val="28"/>
          <w:szCs w:val="28"/>
          <w:color w:val="324EA1"/>
          <w:spacing w:val="-7"/>
        </w:rPr>
        <w:t xml:space="preserve"> of</w:t>
      </w:r>
      <w:r>
        <w:rPr>
          <w:sz w:val="28"/>
          <w:szCs w:val="28"/>
          <w:color w:val="324EA1"/>
          <w:spacing w:val="-40"/>
        </w:rPr>
        <w:t xml:space="preserve"> </w:t>
      </w:r>
      <w:r>
        <w:rPr>
          <w:sz w:val="28"/>
          <w:szCs w:val="28"/>
          <w:color w:val="324EA1"/>
          <w:spacing w:val="-7"/>
        </w:rPr>
        <w:t>visceral arterial branches in thoracoabdominal</w:t>
      </w:r>
      <w:r>
        <w:rPr>
          <w:sz w:val="28"/>
          <w:szCs w:val="28"/>
          <w:color w:val="324EA1"/>
        </w:rPr>
        <w:t xml:space="preserve"> </w:t>
      </w:r>
      <w:r>
        <w:rPr>
          <w:sz w:val="28"/>
          <w:szCs w:val="28"/>
          <w:color w:val="324EA1"/>
          <w:spacing w:val="-7"/>
        </w:rPr>
        <w:t>aortic aneurysm</w:t>
      </w:r>
    </w:p>
    <w:p>
      <w:pPr>
        <w:pStyle w:val="BodyText"/>
        <w:ind w:left="1041"/>
        <w:spacing w:before="284" w:line="276" w:lineRule="exact"/>
        <w:rPr>
          <w:sz w:val="21"/>
          <w:szCs w:val="21"/>
        </w:rPr>
      </w:pPr>
      <w:r>
        <w:rPr>
          <w:sz w:val="21"/>
          <w:szCs w:val="21"/>
          <w:color w:val="231F20"/>
          <w:spacing w:val="-6"/>
          <w:position w:val="3"/>
        </w:rPr>
        <w:t>Peripheral</w:t>
      </w:r>
      <w:r>
        <w:rPr>
          <w:sz w:val="21"/>
          <w:szCs w:val="21"/>
          <w:color w:val="231F20"/>
          <w:spacing w:val="-1"/>
          <w:position w:val="3"/>
        </w:rPr>
        <w:t xml:space="preserve"> </w:t>
      </w:r>
      <w:r>
        <w:rPr>
          <w:sz w:val="21"/>
          <w:szCs w:val="21"/>
          <w:color w:val="231F20"/>
          <w:spacing w:val="-6"/>
          <w:position w:val="3"/>
        </w:rPr>
        <w:t>Vascular Disease Committee of</w:t>
      </w:r>
      <w:r>
        <w:rPr>
          <w:sz w:val="21"/>
          <w:szCs w:val="21"/>
          <w:color w:val="231F20"/>
          <w:spacing w:val="-26"/>
          <w:position w:val="3"/>
        </w:rPr>
        <w:t xml:space="preserve"> </w:t>
      </w:r>
      <w:r>
        <w:rPr>
          <w:sz w:val="21"/>
          <w:szCs w:val="21"/>
          <w:color w:val="231F20"/>
          <w:spacing w:val="-6"/>
          <w:position w:val="3"/>
        </w:rPr>
        <w:t>Chinese Society of</w:t>
      </w:r>
      <w:r>
        <w:rPr>
          <w:sz w:val="21"/>
          <w:szCs w:val="21"/>
          <w:color w:val="231F20"/>
          <w:spacing w:val="-31"/>
          <w:position w:val="3"/>
        </w:rPr>
        <w:t xml:space="preserve"> </w:t>
      </w:r>
      <w:r>
        <w:rPr>
          <w:sz w:val="21"/>
          <w:szCs w:val="21"/>
          <w:color w:val="231F20"/>
          <w:spacing w:val="-6"/>
          <w:position w:val="3"/>
        </w:rPr>
        <w:t>Microcirculation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firstLine="1037"/>
        <w:spacing w:line="3487" w:lineRule="exact"/>
        <w:rPr/>
      </w:pPr>
      <w:r>
        <w:rPr>
          <w:position w:val="-69"/>
        </w:rPr>
        <w:pict>
          <v:shape id="_x0000_s8" style="mso-position-vertical-relative:line;mso-position-horizontal-relative:char;width:452pt;height:174.4pt;" fillcolor="#FFFBD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firstLine="398"/>
                    <w:spacing w:before="5" w:line="308" w:lineRule="auto"/>
                    <w:jc w:val="both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b/>
                      <w:bCs/>
                      <w:color w:val="324EA1"/>
                      <w:spacing w:val="-2"/>
                    </w:rPr>
                    <w:t>Abstract: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b/>
                      <w:bCs/>
                      <w:color w:val="324EA1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Patients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complex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thoracoabdominal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aortic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aneurysm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(TAAA)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involving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impor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tant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visceral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arterial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branches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often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have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complicated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conditions,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extraluminal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endoluminal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repair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main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treatment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method,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continuous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update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of technology,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indications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of the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two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treatment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methods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expand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continuously.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However,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1"/>
                    </w:rPr>
                    <w:t>appropriate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1"/>
                    </w:rPr>
                    <w:t>techniques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1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1"/>
                    </w:rPr>
                    <w:t>mat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erials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are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still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not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widely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available,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complexity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of visceral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reconstruction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of TAAA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still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limited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ea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ch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center,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there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are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</w:rPr>
                    <w:t>gre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y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areas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decision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making.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This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consensus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result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of a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number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5"/>
                    </w:rPr>
                    <w:t>f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discussions on the technique of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visceral arterial branch reconstruction in TAAA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by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experts w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ith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extensive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experience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treatment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of TAAA in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hina, based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on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thorough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summary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of clinical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trial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experience,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systematic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review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analysis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7"/>
                    </w:rPr>
                    <w:t>f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relevant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domestic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i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nternational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literature.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consensus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systematically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discu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sses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the prevention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treatment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9"/>
                    </w:rPr>
                    <w:t>f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post-operative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complications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of open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surgery repair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(OSR),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endovascular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and hybrid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surgery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for TAAA repair,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and makes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recommendations on the treatment of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complex TAAA involving the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reconstruction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visceral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arterial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branches,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order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facilitate the formulation of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3"/>
                    </w:rPr>
                    <w:t>optimal decisions for t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he reconstruction of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visceral arterial blood ﬂow while repairing TAAA.</w:t>
                  </w:r>
                </w:p>
                <w:p>
                  <w:pPr>
                    <w:ind w:left="401"/>
                    <w:spacing w:before="147" w:line="250" w:lineRule="exact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b/>
                      <w:bCs/>
                      <w:color w:val="324EA1"/>
                      <w:spacing w:val="-2"/>
                      <w:position w:val="3"/>
                    </w:rPr>
                    <w:t>Key words: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2"/>
                      <w:position w:val="3"/>
                    </w:rPr>
                    <w:t>aortic aneurysm; visceral arterial branch reconstruction; expert consensus</w:t>
                  </w:r>
                </w:p>
              </w:txbxContent>
            </v:textbox>
          </v:shape>
        </w:pict>
      </w:r>
    </w:p>
    <w:p>
      <w:pPr>
        <w:spacing w:before="136"/>
        <w:rPr/>
      </w:pPr>
      <w:r/>
    </w:p>
    <w:p>
      <w:pPr>
        <w:sectPr>
          <w:headerReference w:type="default" r:id="rId1"/>
          <w:pgSz w:w="11906" w:h="16158"/>
          <w:pgMar w:top="1310" w:right="967" w:bottom="0" w:left="407" w:header="938" w:footer="0" w:gutter="0"/>
          <w:cols w:equalWidth="0" w:num="1">
            <w:col w:w="10530" w:space="0"/>
          </w:cols>
        </w:sectPr>
        <w:rPr/>
      </w:pPr>
    </w:p>
    <w:p>
      <w:pPr>
        <w:pStyle w:val="BodyText"/>
        <w:ind w:left="638"/>
        <w:spacing w:before="49" w:line="241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color w:val="9E413D"/>
          <w:spacing w:val="-6"/>
        </w:rPr>
        <w:t>1</w:t>
      </w:r>
      <w:r>
        <w:rPr>
          <w:sz w:val="22"/>
          <w:szCs w:val="22"/>
          <w:color w:val="9E413D"/>
          <w:spacing w:val="17"/>
          <w:w w:val="10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9E413D"/>
          <w:spacing w:val="-6"/>
        </w:rPr>
        <w:t>共识形成方法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617" w:right="163" w:firstLine="381"/>
        <w:spacing w:before="83" w:line="241" w:lineRule="auto"/>
        <w:jc w:val="both"/>
        <w:rPr>
          <w:rFonts w:ascii="Microsoft YaHei" w:hAnsi="Microsoft YaHei" w:eastAsia="Microsoft YaHei" w:cs="Microsoft YaHei"/>
        </w:rPr>
      </w:pPr>
      <w:r>
        <w:pict>
          <v:shape id="_x0000_s10" style="position:absolute;margin-left:31.1237pt;margin-top:64.7192pt;mso-position-vertical-relative:text;mso-position-horizontal-relative:text;width:493.25pt;height:1pt;z-index:251658240;" filled="false" strokecolor="#231F20" strokeweight="1.00pt" coordsize="9865,20" coordorigin="0,0" path="m0,10l9864,10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color w:val="231F20"/>
          <w:spacing w:val="-9"/>
        </w:rPr>
        <w:t>胸腹主动脉瘤</w:t>
      </w:r>
      <w:r>
        <w:rPr>
          <w:rFonts w:ascii="FangSong" w:hAnsi="FangSong" w:eastAsia="FangSong" w:cs="FangSong"/>
          <w:color w:val="231F20"/>
          <w:spacing w:val="-9"/>
        </w:rPr>
        <w:t>（</w:t>
      </w:r>
      <w:r>
        <w:rPr>
          <w:color w:val="231F20"/>
          <w:spacing w:val="-9"/>
        </w:rPr>
        <w:t>thoracoabdominal aortic </w:t>
      </w:r>
      <w:r>
        <w:rPr>
          <w:color w:val="231F20"/>
          <w:spacing w:val="-10"/>
        </w:rPr>
        <w:t>aneurysm</w:t>
      </w:r>
      <w:r>
        <w:rPr>
          <w:rFonts w:ascii="FangSong" w:hAnsi="FangSong" w:eastAsia="FangSong" w:cs="FangSong"/>
          <w:color w:val="231F20"/>
          <w:spacing w:val="-10"/>
        </w:rPr>
        <w:t>，</w:t>
      </w:r>
      <w:r>
        <w:rPr>
          <w:color w:val="231F20"/>
          <w:spacing w:val="-10"/>
        </w:rPr>
        <w:t>TAAA</w:t>
      </w:r>
      <w:r>
        <w:rPr>
          <w:rFonts w:ascii="FangSong" w:hAnsi="FangSong" w:eastAsia="FangSong" w:cs="FangSong"/>
          <w:color w:val="231F20"/>
          <w:spacing w:val="-10"/>
        </w:rPr>
        <w:t>）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从胸部延伸至腹部的同时常累及重要内脏动脉分支</w:t>
      </w:r>
      <w:r>
        <w:rPr>
          <w:rFonts w:ascii="FangSong" w:hAnsi="FangSong" w:eastAsia="FangSong" w:cs="FangSong"/>
          <w:color w:val="231F20"/>
          <w:spacing w:val="8"/>
        </w:rPr>
        <w:t>，</w:t>
      </w:r>
      <w:r>
        <w:rPr>
          <w:rFonts w:ascii="Microsoft YaHei" w:hAnsi="Microsoft YaHei" w:eastAsia="Microsoft YaHei" w:cs="Microsoft YaHei"/>
          <w:color w:val="231F20"/>
          <w:spacing w:val="8"/>
        </w:rPr>
        <w:t>包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"/>
        </w:rPr>
        <w:t>括腹腔干</w:t>
      </w:r>
      <w:r>
        <w:rPr>
          <w:rFonts w:ascii="FangSong" w:hAnsi="FangSong" w:eastAsia="FangSong" w:cs="FangSong"/>
          <w:color w:val="231F20"/>
          <w:spacing w:val="1"/>
        </w:rPr>
        <w:t>、</w:t>
      </w:r>
      <w:r>
        <w:rPr>
          <w:rFonts w:ascii="Microsoft YaHei" w:hAnsi="Microsoft YaHei" w:eastAsia="Microsoft YaHei" w:cs="Microsoft YaHei"/>
          <w:color w:val="231F20"/>
          <w:spacing w:val="1"/>
        </w:rPr>
        <w:t>肠系膜上动脉</w:t>
      </w:r>
      <w:r>
        <w:rPr>
          <w:rFonts w:ascii="FangSong" w:hAnsi="FangSong" w:eastAsia="FangSong" w:cs="FangSong"/>
          <w:color w:val="231F20"/>
          <w:spacing w:val="1"/>
        </w:rPr>
        <w:t>、</w:t>
      </w:r>
      <w:r>
        <w:rPr>
          <w:rFonts w:ascii="Microsoft YaHei" w:hAnsi="Microsoft YaHei" w:eastAsia="Microsoft YaHei" w:cs="Microsoft YaHei"/>
          <w:color w:val="231F20"/>
          <w:spacing w:val="1"/>
        </w:rPr>
        <w:t>肾动脉</w:t>
      </w:r>
      <w:r>
        <w:rPr>
          <w:rFonts w:ascii="FangSong" w:hAnsi="FangSong" w:eastAsia="FangSong" w:cs="FangSong"/>
          <w:color w:val="231F20"/>
          <w:spacing w:val="1"/>
        </w:rPr>
        <w:t>、</w:t>
      </w:r>
      <w:r>
        <w:rPr>
          <w:rFonts w:ascii="Microsoft YaHei" w:hAnsi="Microsoft YaHei" w:eastAsia="Microsoft YaHei" w:cs="Microsoft YaHei"/>
          <w:color w:val="231F20"/>
          <w:spacing w:val="1"/>
        </w:rPr>
        <w:t>肠系膜下</w:t>
      </w:r>
      <w:r>
        <w:rPr>
          <w:rFonts w:ascii="Microsoft YaHei" w:hAnsi="Microsoft YaHei" w:eastAsia="Microsoft YaHei" w:cs="Microsoft YaHei"/>
          <w:color w:val="231F20"/>
        </w:rPr>
        <w:t>动脉等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FangSong" w:hAnsi="FangSong" w:eastAsia="FangSong" w:cs="FangSong"/>
          <w:color w:val="231F20"/>
        </w:rPr>
        <w:t>。</w:t>
      </w:r>
      <w:r>
        <w:rPr>
          <w:rFonts w:ascii="Microsoft YaHei" w:hAnsi="Microsoft YaHei" w:eastAsia="Microsoft YaHei" w:cs="Microsoft YaHei"/>
          <w:color w:val="231F20"/>
        </w:rPr>
        <w:t>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82" w:line="23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前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临床普遍采用的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color w:val="231F20"/>
          <w:spacing w:val="-1"/>
        </w:rPr>
        <w:t>TAAA</w:t>
      </w:r>
      <w:r>
        <w:rPr>
          <w:rFonts w:ascii="Microsoft YaHei" w:hAnsi="Microsoft YaHei" w:eastAsia="Microsoft YaHei" w:cs="Microsoft YaHei"/>
          <w:color w:val="231F20"/>
          <w:spacing w:val="-1"/>
        </w:rPr>
        <w:t>分型方法是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color w:val="231F20"/>
          <w:spacing w:val="-1"/>
        </w:rPr>
        <w:t>Crawford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分型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[1-2]</w:t>
      </w:r>
      <w:r>
        <w:rPr>
          <w:rFonts w:ascii="FangSong" w:hAnsi="FangSong" w:eastAsia="FangSong" w:cs="FangSong"/>
          <w:color w:val="231F20"/>
          <w:spacing w:val="-1"/>
        </w:rPr>
        <w:t>：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Ⅰ型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累及左锁骨下动脉至腹主动脉上段</w:t>
      </w:r>
      <w:r>
        <w:rPr>
          <w:rFonts w:ascii="FangSong" w:hAnsi="FangSong" w:eastAsia="FangSong" w:cs="FangSong"/>
          <w:color w:val="231F20"/>
          <w:spacing w:val="-7"/>
        </w:rPr>
        <w:t>；</w:t>
      </w:r>
      <w:r>
        <w:rPr>
          <w:rFonts w:ascii="Microsoft YaHei" w:hAnsi="Microsoft YaHei" w:eastAsia="Microsoft YaHei" w:cs="Microsoft YaHei"/>
          <w:color w:val="231F20"/>
          <w:spacing w:val="-7"/>
        </w:rPr>
        <w:t>Ⅱ型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累</w:t>
      </w:r>
      <w:r>
        <w:rPr>
          <w:rFonts w:ascii="Microsoft YaHei" w:hAnsi="Microsoft YaHei" w:eastAsia="Microsoft YaHei" w:cs="Microsoft YaHei"/>
          <w:color w:val="231F20"/>
          <w:spacing w:val="-8"/>
        </w:rPr>
        <w:t>及范围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7"/>
        </w:rPr>
        <w:t>最广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从左锁骨下动脉至主动脉分叉部</w:t>
      </w:r>
      <w:r>
        <w:rPr>
          <w:rFonts w:ascii="FangSong" w:hAnsi="FangSong" w:eastAsia="FangSong" w:cs="FangSong"/>
          <w:color w:val="231F20"/>
          <w:spacing w:val="-7"/>
        </w:rPr>
        <w:t>；</w:t>
      </w:r>
      <w:r>
        <w:rPr>
          <w:rFonts w:ascii="Microsoft YaHei" w:hAnsi="Microsoft YaHei" w:eastAsia="Microsoft YaHei" w:cs="Microsoft YaHei"/>
          <w:color w:val="231F20"/>
          <w:spacing w:val="-7"/>
        </w:rPr>
        <w:t>Ⅲ型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累及远</w:t>
      </w:r>
      <w:r>
        <w:rPr>
          <w:rFonts w:ascii="Microsoft YaHei" w:hAnsi="Microsoft YaHei" w:eastAsia="Microsoft YaHei" w:cs="Microsoft YaHei"/>
          <w:color w:val="231F20"/>
          <w:spacing w:val="-8"/>
        </w:rPr>
        <w:t>端胸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1"/>
        </w:rPr>
        <w:t>主动脉</w:t>
      </w:r>
      <w:r>
        <w:rPr>
          <w:rFonts w:ascii="FangSong" w:hAnsi="FangSong" w:eastAsia="FangSong" w:cs="FangSong"/>
          <w:color w:val="231F20"/>
          <w:spacing w:val="-11"/>
        </w:rPr>
        <w:t>（</w:t>
      </w:r>
      <w:r>
        <w:rPr>
          <w:rFonts w:ascii="Microsoft YaHei" w:hAnsi="Microsoft YaHei" w:eastAsia="Microsoft YaHei" w:cs="Microsoft YaHei"/>
          <w:color w:val="231F20"/>
          <w:spacing w:val="-11"/>
        </w:rPr>
        <w:t>第</w:t>
      </w:r>
      <w:r>
        <w:rPr>
          <w:color w:val="231F20"/>
          <w:spacing w:val="-11"/>
        </w:rPr>
        <w:t>6</w:t>
      </w:r>
      <w:r>
        <w:rPr>
          <w:rFonts w:ascii="Microsoft YaHei" w:hAnsi="Microsoft YaHei" w:eastAsia="Microsoft YaHei" w:cs="Microsoft YaHei"/>
          <w:color w:val="231F20"/>
          <w:spacing w:val="-11"/>
        </w:rPr>
        <w:t>肋以下</w:t>
      </w:r>
      <w:r>
        <w:rPr>
          <w:rFonts w:ascii="FangSong" w:hAnsi="FangSong" w:eastAsia="FangSong" w:cs="FangSong"/>
          <w:color w:val="231F20"/>
          <w:spacing w:val="-11"/>
        </w:rPr>
        <w:t>）</w:t>
      </w:r>
      <w:r>
        <w:rPr>
          <w:rFonts w:ascii="Microsoft YaHei" w:hAnsi="Microsoft YaHei" w:eastAsia="Microsoft YaHei" w:cs="Microsoft YaHei"/>
          <w:color w:val="231F20"/>
          <w:spacing w:val="-11"/>
        </w:rPr>
        <w:t>并延伸至主动脉分叉</w:t>
      </w:r>
      <w:r>
        <w:rPr>
          <w:rFonts w:ascii="FangSong" w:hAnsi="FangSong" w:eastAsia="FangSong" w:cs="FangSong"/>
          <w:color w:val="231F20"/>
          <w:spacing w:val="-11"/>
        </w:rPr>
        <w:t>；</w:t>
      </w:r>
      <w:r>
        <w:rPr>
          <w:rFonts w:ascii="Microsoft YaHei" w:hAnsi="Microsoft YaHei" w:eastAsia="Microsoft YaHei" w:cs="Microsoft YaHei"/>
          <w:color w:val="231F20"/>
          <w:spacing w:val="-11"/>
        </w:rPr>
        <w:t>Ⅳ型</w:t>
      </w:r>
      <w:r>
        <w:rPr>
          <w:rFonts w:ascii="FangSong" w:hAnsi="FangSong" w:eastAsia="FangSong" w:cs="FangSong"/>
          <w:color w:val="231F20"/>
          <w:spacing w:val="-11"/>
        </w:rPr>
        <w:t>，</w:t>
      </w:r>
      <w:r>
        <w:rPr>
          <w:rFonts w:ascii="Microsoft YaHei" w:hAnsi="Microsoft YaHei" w:eastAsia="Microsoft YaHei" w:cs="Microsoft YaHei"/>
          <w:color w:val="231F20"/>
          <w:spacing w:val="-11"/>
        </w:rPr>
        <w:t>上至膈水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7"/>
        </w:rPr>
        <w:t>平的胸主动脉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下至腹主动脉分叉</w:t>
      </w:r>
      <w:r>
        <w:rPr>
          <w:rFonts w:ascii="FangSong" w:hAnsi="FangSong" w:eastAsia="FangSong" w:cs="FangSong"/>
          <w:color w:val="231F20"/>
          <w:spacing w:val="-7"/>
        </w:rPr>
        <w:t>；</w:t>
      </w:r>
      <w:r>
        <w:rPr>
          <w:rFonts w:ascii="Microsoft YaHei" w:hAnsi="Microsoft YaHei" w:eastAsia="Microsoft YaHei" w:cs="Microsoft YaHei"/>
          <w:color w:val="231F20"/>
          <w:spacing w:val="-7"/>
        </w:rPr>
        <w:t>Ⅴ型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从远端胸主</w:t>
      </w:r>
      <w:r>
        <w:rPr>
          <w:rFonts w:ascii="Microsoft YaHei" w:hAnsi="Microsoft YaHei" w:eastAsia="Microsoft YaHei" w:cs="Microsoft YaHei"/>
          <w:color w:val="231F20"/>
          <w:spacing w:val="-8"/>
        </w:rPr>
        <w:t>动脉</w:t>
      </w:r>
    </w:p>
    <w:p>
      <w:pPr>
        <w:spacing w:line="235" w:lineRule="auto"/>
        <w:sectPr>
          <w:type w:val="continuous"/>
          <w:pgSz w:w="11906" w:h="16158"/>
          <w:pgMar w:top="1310" w:right="967" w:bottom="0" w:left="407" w:header="938" w:footer="0" w:gutter="0"/>
          <w:cols w:equalWidth="0" w:num="2">
            <w:col w:w="5621" w:space="100"/>
            <w:col w:w="4810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626"/>
        <w:spacing w:before="73" w:line="205" w:lineRule="auto"/>
        <w:rPr>
          <w:rFonts w:ascii="FangSong" w:hAnsi="FangSong" w:eastAsia="FangSong" w:cs="FangSong"/>
          <w:sz w:val="17"/>
          <w:szCs w:val="17"/>
        </w:rPr>
      </w:pPr>
      <w:r>
        <w:rPr>
          <w:sz w:val="17"/>
          <w:szCs w:val="17"/>
          <w:color w:val="231F20"/>
          <w:spacing w:val="-11"/>
          <w:w w:val="94"/>
        </w:rPr>
        <w:t>[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rFonts w:ascii="FangSong" w:hAnsi="FangSong" w:eastAsia="FangSong" w:cs="FangSong"/>
          <w:sz w:val="9"/>
          <w:szCs w:val="9"/>
          <w:color w:val="231F20"/>
          <w:spacing w:val="-3"/>
          <w:position w:val="8"/>
        </w:rPr>
        <w:t>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基金项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-3"/>
        </w:rPr>
        <w:t>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中央高水平医院临床科研专项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（</w:t>
      </w:r>
      <w:r>
        <w:rPr>
          <w:sz w:val="17"/>
          <w:szCs w:val="17"/>
          <w:color w:val="231F20"/>
          <w:spacing w:val="-3"/>
        </w:rPr>
        <w:t>2022-PUMCH-C-062</w:t>
      </w:r>
      <w:r>
        <w:rPr>
          <w:rFonts w:ascii="FangSong" w:hAnsi="FangSong" w:eastAsia="FangSong" w:cs="FangSong"/>
          <w:sz w:val="17"/>
          <w:szCs w:val="17"/>
          <w:color w:val="231F20"/>
          <w:spacing w:val="-15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家自然科学基金</w:t>
      </w:r>
      <w:r>
        <w:rPr>
          <w:rFonts w:ascii="FangSong" w:hAnsi="FangSong" w:eastAsia="FangSong" w:cs="FangSong"/>
          <w:sz w:val="17"/>
          <w:szCs w:val="17"/>
          <w:color w:val="231F20"/>
          <w:spacing w:val="-4"/>
        </w:rPr>
        <w:t>（</w:t>
      </w:r>
      <w:r>
        <w:rPr>
          <w:sz w:val="17"/>
          <w:szCs w:val="17"/>
          <w:color w:val="231F20"/>
          <w:spacing w:val="-4"/>
        </w:rPr>
        <w:t>82070492</w:t>
      </w:r>
      <w:r>
        <w:rPr>
          <w:rFonts w:ascii="FangSong" w:hAnsi="FangSong" w:eastAsia="FangSong" w:cs="FangSong"/>
          <w:sz w:val="17"/>
          <w:szCs w:val="17"/>
          <w:color w:val="231F20"/>
          <w:spacing w:val="-4"/>
        </w:rPr>
        <w:t>）</w:t>
      </w:r>
    </w:p>
    <w:p>
      <w:pPr>
        <w:pStyle w:val="BodyText"/>
        <w:ind w:left="1488" w:right="651" w:hanging="862"/>
        <w:spacing w:before="31" w:line="207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[</w:t>
      </w:r>
      <w:r>
        <w:rPr>
          <w:sz w:val="17"/>
          <w:szCs w:val="17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通信作者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-4"/>
        </w:rPr>
        <w:t>]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郑月宏</w:t>
      </w:r>
      <w:r>
        <w:rPr>
          <w:rFonts w:ascii="FangSong" w:hAnsi="FangSong" w:eastAsia="FangSong" w:cs="FangSong"/>
          <w:sz w:val="17"/>
          <w:szCs w:val="17"/>
          <w:color w:val="231F20"/>
          <w:spacing w:val="-4"/>
        </w:rPr>
        <w:t>（</w:t>
      </w:r>
      <w:r>
        <w:rPr>
          <w:sz w:val="17"/>
          <w:szCs w:val="17"/>
          <w:color w:val="231F20"/>
          <w:spacing w:val="-4"/>
        </w:rPr>
        <w:t>Zheng Yuehong</w:t>
      </w:r>
      <w:r>
        <w:rPr>
          <w:rFonts w:ascii="FangSong" w:hAnsi="FangSong" w:eastAsia="FangSong" w:cs="FangSong"/>
          <w:sz w:val="17"/>
          <w:szCs w:val="17"/>
          <w:color w:val="231F20"/>
          <w:spacing w:val="-4"/>
        </w:rPr>
        <w:t>，</w:t>
      </w:r>
      <w:r>
        <w:rPr>
          <w:sz w:val="17"/>
          <w:szCs w:val="17"/>
          <w:color w:val="231F20"/>
          <w:spacing w:val="-4"/>
        </w:rPr>
        <w:t>corresponding author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44"/>
          <w:w w:val="92"/>
        </w:rPr>
        <w:t>），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主任医师</w:t>
      </w:r>
      <w:r>
        <w:rPr>
          <w:rFonts w:ascii="FangSong" w:hAnsi="FangSong" w:eastAsia="FangSong" w:cs="FangSong"/>
          <w:sz w:val="17"/>
          <w:szCs w:val="17"/>
          <w:color w:val="231F20"/>
          <w:spacing w:val="-4"/>
        </w:rPr>
        <w:t>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科主任</w:t>
      </w:r>
      <w:r>
        <w:rPr>
          <w:rFonts w:ascii="FangSong" w:hAnsi="FangSong" w:eastAsia="FangSong" w:cs="FangSong"/>
          <w:sz w:val="17"/>
          <w:szCs w:val="17"/>
          <w:color w:val="231F20"/>
          <w:spacing w:val="-4"/>
        </w:rPr>
        <w:t>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博士生导师</w:t>
      </w:r>
      <w:r>
        <w:rPr>
          <w:rFonts w:ascii="FangSong" w:hAnsi="FangSong" w:eastAsia="FangSong" w:cs="FangSong"/>
          <w:sz w:val="17"/>
          <w:szCs w:val="17"/>
          <w:color w:val="231F20"/>
          <w:spacing w:val="-4"/>
        </w:rPr>
        <w:t>，</w:t>
      </w:r>
      <w:r>
        <w:rPr>
          <w:sz w:val="17"/>
          <w:szCs w:val="17"/>
          <w:color w:val="231F20"/>
          <w:spacing w:val="-4"/>
        </w:rPr>
        <w:t>E-mail</w:t>
      </w:r>
      <w:r>
        <w:rPr>
          <w:rFonts w:ascii="FangSong" w:hAnsi="FangSong" w:eastAsia="FangSong" w:cs="FangSong"/>
          <w:sz w:val="17"/>
          <w:szCs w:val="17"/>
          <w:color w:val="231F20"/>
          <w:spacing w:val="-4"/>
        </w:rPr>
        <w:t>：</w:t>
      </w:r>
      <w:r>
        <w:rPr>
          <w:sz w:val="17"/>
          <w:szCs w:val="17"/>
          <w:color w:val="231F20"/>
          <w:spacing w:val="-4"/>
        </w:rPr>
        <w:t>yueho</w:t>
      </w:r>
      <w:r>
        <w:rPr>
          <w:sz w:val="17"/>
          <w:szCs w:val="17"/>
          <w:color w:val="231F20"/>
          <w:spacing w:val="-5"/>
        </w:rPr>
        <w:t>ngzheng@yahoo.com</w:t>
      </w:r>
      <w:r>
        <w:rPr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薛冠华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（</w:t>
      </w:r>
      <w:r>
        <w:rPr>
          <w:sz w:val="17"/>
          <w:szCs w:val="17"/>
          <w:color w:val="231F20"/>
          <w:spacing w:val="-3"/>
        </w:rPr>
        <w:t>Xue Guanhua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，</w:t>
      </w:r>
      <w:r>
        <w:rPr>
          <w:sz w:val="17"/>
          <w:szCs w:val="17"/>
          <w:color w:val="231F20"/>
          <w:spacing w:val="-3"/>
        </w:rPr>
        <w:t>corresponding author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44"/>
          <w:w w:val="92"/>
        </w:rPr>
        <w:t>），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主任医师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，</w:t>
      </w:r>
      <w:r>
        <w:rPr>
          <w:sz w:val="17"/>
          <w:szCs w:val="17"/>
          <w:color w:val="231F20"/>
          <w:spacing w:val="-3"/>
        </w:rPr>
        <w:t>E-mail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：</w:t>
      </w:r>
      <w:r>
        <w:rPr>
          <w:sz w:val="17"/>
          <w:szCs w:val="17"/>
          <w:color w:val="231F20"/>
          <w:spacing w:val="-3"/>
        </w:rPr>
        <w:t>Gua</w:t>
      </w:r>
      <w:r>
        <w:rPr>
          <w:sz w:val="17"/>
          <w:szCs w:val="17"/>
          <w:color w:val="231F20"/>
          <w:spacing w:val="-4"/>
        </w:rPr>
        <w:t>nhuaxue@yeah.net</w:t>
      </w:r>
    </w:p>
    <w:p>
      <w:pPr>
        <w:spacing w:line="207" w:lineRule="auto"/>
        <w:sectPr>
          <w:type w:val="continuous"/>
          <w:pgSz w:w="11906" w:h="16158"/>
          <w:pgMar w:top="1310" w:right="967" w:bottom="0" w:left="407" w:header="938" w:footer="0" w:gutter="0"/>
          <w:cols w:equalWidth="0" w:num="1">
            <w:col w:w="10530" w:space="0"/>
          </w:cols>
        </w:sectPr>
        <w:rPr>
          <w:sz w:val="17"/>
          <w:szCs w:val="17"/>
        </w:rPr>
      </w:pPr>
    </w:p>
    <w:p>
      <w:pPr>
        <w:spacing w:line="62" w:lineRule="exact"/>
        <w:rPr/>
      </w:pPr>
      <w:r/>
    </w:p>
    <w:p>
      <w:pPr>
        <w:spacing w:line="62" w:lineRule="exact"/>
        <w:sectPr>
          <w:headerReference w:type="default" r:id="rId2"/>
          <w:pgSz w:w="11906" w:h="16158"/>
          <w:pgMar w:top="1347" w:right="955" w:bottom="0" w:left="407" w:header="940" w:footer="0" w:gutter="0"/>
          <w:cols w:equalWidth="0" w:num="1">
            <w:col w:w="10542" w:space="0"/>
          </w:cols>
        </w:sectPr>
        <w:rPr/>
      </w:pPr>
    </w:p>
    <w:p>
      <w:pPr>
        <w:pStyle w:val="BodyText"/>
        <w:ind w:left="530" w:right="179"/>
        <w:spacing w:before="43" w:line="238" w:lineRule="auto"/>
        <w:jc w:val="both"/>
        <w:rPr>
          <w:rFonts w:ascii="FangSong" w:hAnsi="FangSong" w:eastAsia="FangSong" w:cs="FangSong"/>
        </w:rPr>
      </w:pPr>
      <w:r>
        <w:rPr>
          <w:rFonts w:ascii="FangSong" w:hAnsi="FangSong" w:eastAsia="FangSong" w:cs="FangSong"/>
          <w:color w:val="231F20"/>
          <w:spacing w:val="-7"/>
        </w:rPr>
        <w:t>（</w:t>
      </w:r>
      <w:r>
        <w:rPr>
          <w:rFonts w:ascii="Microsoft YaHei" w:hAnsi="Microsoft YaHei" w:eastAsia="Microsoft YaHei" w:cs="Microsoft YaHei"/>
          <w:color w:val="231F20"/>
          <w:spacing w:val="-7"/>
        </w:rPr>
        <w:t>第</w:t>
      </w:r>
      <w:r>
        <w:rPr>
          <w:color w:val="231F20"/>
          <w:spacing w:val="-7"/>
        </w:rPr>
        <w:t>6</w:t>
      </w:r>
      <w:r>
        <w:rPr>
          <w:rFonts w:ascii="Microsoft YaHei" w:hAnsi="Microsoft YaHei" w:eastAsia="Microsoft YaHei" w:cs="Microsoft YaHei"/>
          <w:color w:val="231F20"/>
          <w:spacing w:val="-7"/>
        </w:rPr>
        <w:t>肋以下</w:t>
      </w:r>
      <w:r>
        <w:rPr>
          <w:rFonts w:ascii="FangSong" w:hAnsi="FangSong" w:eastAsia="FangSong" w:cs="FangSong"/>
          <w:color w:val="231F20"/>
          <w:spacing w:val="-7"/>
        </w:rPr>
        <w:t>）</w:t>
      </w:r>
      <w:r>
        <w:rPr>
          <w:rFonts w:ascii="Microsoft YaHei" w:hAnsi="Microsoft YaHei" w:eastAsia="Microsoft YaHei" w:cs="Microsoft YaHei"/>
          <w:color w:val="231F20"/>
          <w:spacing w:val="-7"/>
        </w:rPr>
        <w:t>延伸至肾动脉上方</w:t>
      </w:r>
      <w:r>
        <w:rPr>
          <w:rFonts w:ascii="FangSong" w:hAnsi="FangSong" w:eastAsia="FangSong" w:cs="FangSong"/>
          <w:color w:val="231F20"/>
          <w:spacing w:val="-7"/>
        </w:rPr>
        <w:t>。</w:t>
      </w:r>
      <w:r>
        <w:rPr>
          <w:color w:val="231F20"/>
          <w:spacing w:val="-7"/>
        </w:rPr>
        <w:t>TAAA </w:t>
      </w:r>
      <w:r>
        <w:rPr>
          <w:rFonts w:ascii="Microsoft YaHei" w:hAnsi="Microsoft YaHei" w:eastAsia="Microsoft YaHei" w:cs="Microsoft YaHei"/>
          <w:color w:val="231F20"/>
          <w:spacing w:val="-7"/>
        </w:rPr>
        <w:t>的治疗方式主要为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7"/>
        </w:rPr>
        <w:t>传统开放手术修复</w:t>
      </w:r>
      <w:r>
        <w:rPr>
          <w:rFonts w:ascii="FangSong" w:hAnsi="FangSong" w:eastAsia="FangSong" w:cs="FangSong"/>
          <w:color w:val="231F20"/>
          <w:spacing w:val="-7"/>
        </w:rPr>
        <w:t>（</w:t>
      </w:r>
      <w:r>
        <w:rPr>
          <w:color w:val="231F20"/>
          <w:spacing w:val="-7"/>
        </w:rPr>
        <w:t>open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surgery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repair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color w:val="231F20"/>
          <w:spacing w:val="-7"/>
        </w:rPr>
        <w:t>OSR</w:t>
      </w:r>
      <w:r>
        <w:rPr>
          <w:rFonts w:ascii="FangSong" w:hAnsi="FangSong" w:eastAsia="FangSong" w:cs="FangSong"/>
          <w:color w:val="231F20"/>
          <w:spacing w:val="-7"/>
        </w:rPr>
        <w:t>）、</w:t>
      </w:r>
      <w:r>
        <w:rPr>
          <w:rFonts w:ascii="Microsoft YaHei" w:hAnsi="Microsoft YaHei" w:eastAsia="Microsoft YaHei" w:cs="Microsoft YaHei"/>
          <w:color w:val="231F20"/>
          <w:spacing w:val="-7"/>
        </w:rPr>
        <w:t>腔内修</w:t>
      </w:r>
      <w:r>
        <w:rPr>
          <w:rFonts w:ascii="Microsoft YaHei" w:hAnsi="Microsoft YaHei" w:eastAsia="Microsoft YaHei" w:cs="Microsoft YaHei"/>
          <w:color w:val="231F20"/>
          <w:spacing w:val="-8"/>
        </w:rPr>
        <w:t>复术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FangSong" w:hAnsi="FangSong" w:eastAsia="FangSong" w:cs="FangSong"/>
          <w:color w:val="231F20"/>
          <w:spacing w:val="-8"/>
        </w:rPr>
        <w:t>（</w:t>
      </w:r>
      <w:r>
        <w:rPr>
          <w:color w:val="231F20"/>
          <w:spacing w:val="-8"/>
        </w:rPr>
        <w:t>endovascular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aortic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repair</w:t>
      </w:r>
      <w:r>
        <w:rPr>
          <w:rFonts w:ascii="FangSong" w:hAnsi="FangSong" w:eastAsia="FangSong" w:cs="FangSong"/>
          <w:color w:val="231F20"/>
          <w:spacing w:val="-8"/>
        </w:rPr>
        <w:t>，</w:t>
      </w:r>
      <w:r>
        <w:rPr>
          <w:color w:val="231F20"/>
          <w:spacing w:val="-8"/>
        </w:rPr>
        <w:t>EVAR</w:t>
      </w:r>
      <w:r>
        <w:rPr>
          <w:rFonts w:ascii="FangSong" w:hAnsi="FangSong" w:eastAsia="FangSong" w:cs="FangSong"/>
          <w:color w:val="231F20"/>
          <w:spacing w:val="-8"/>
        </w:rPr>
        <w:t>）</w:t>
      </w:r>
      <w:r>
        <w:rPr>
          <w:rFonts w:ascii="Microsoft YaHei" w:hAnsi="Microsoft YaHei" w:eastAsia="Microsoft YaHei" w:cs="Microsoft YaHei"/>
          <w:color w:val="231F20"/>
          <w:spacing w:val="-8"/>
        </w:rPr>
        <w:t>和杂交手术</w:t>
      </w:r>
      <w:r>
        <w:rPr>
          <w:rFonts w:ascii="FangSong" w:hAnsi="FangSong" w:eastAsia="FangSong" w:cs="FangSong"/>
          <w:color w:val="231F20"/>
          <w:spacing w:val="-8"/>
        </w:rPr>
        <w:t>，</w:t>
      </w:r>
      <w:r>
        <w:rPr>
          <w:rFonts w:ascii="Microsoft YaHei" w:hAnsi="Microsoft YaHei" w:eastAsia="Microsoft YaHei" w:cs="Microsoft YaHei"/>
          <w:color w:val="231F20"/>
          <w:spacing w:val="-8"/>
        </w:rPr>
        <w:t>但如何重建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重要内脏动脉分支是治疗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color w:val="231F20"/>
        </w:rPr>
        <w:t>TAAA</w:t>
      </w:r>
      <w:r>
        <w:rPr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的关键</w:t>
      </w:r>
      <w:r>
        <w:rPr>
          <w:rFonts w:ascii="FangSong" w:hAnsi="FangSong" w:eastAsia="FangSong" w:cs="FangSong"/>
          <w:color w:val="231F20"/>
          <w:spacing w:val="2"/>
        </w:rPr>
        <w:t>，</w:t>
      </w:r>
      <w:r>
        <w:rPr>
          <w:rFonts w:ascii="Microsoft YaHei" w:hAnsi="Microsoft YaHei" w:eastAsia="Microsoft YaHei" w:cs="Microsoft YaHei"/>
          <w:color w:val="231F20"/>
          <w:spacing w:val="2"/>
        </w:rPr>
        <w:t>并且内脏动脉分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支重建技术使腔内修复累及内脏动脉分支的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</w:rPr>
        <w:t>TAAA</w:t>
      </w:r>
      <w:r>
        <w:rPr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成为现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7"/>
        </w:rPr>
        <w:t>实</w:t>
      </w:r>
      <w:r>
        <w:rPr>
          <w:rFonts w:ascii="FangSong" w:hAnsi="FangSong" w:eastAsia="FangSong" w:cs="FangSong"/>
          <w:color w:val="231F20"/>
          <w:spacing w:val="-7"/>
        </w:rPr>
        <w:t>。</w:t>
      </w:r>
      <w:r>
        <w:rPr>
          <w:rFonts w:ascii="Microsoft YaHei" w:hAnsi="Microsoft YaHei" w:eastAsia="Microsoft YaHei" w:cs="Microsoft YaHei"/>
          <w:color w:val="231F20"/>
          <w:spacing w:val="-7"/>
        </w:rPr>
        <w:t>传统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color w:val="231F20"/>
          <w:spacing w:val="-7"/>
        </w:rPr>
        <w:t>OSR</w:t>
      </w:r>
      <w:r>
        <w:rPr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和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color w:val="231F20"/>
          <w:spacing w:val="-7"/>
        </w:rPr>
        <w:t>EVAR</w:t>
      </w:r>
      <w:r>
        <w:rPr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各有优缺点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其中</w:t>
      </w:r>
      <w:r>
        <w:rPr>
          <w:rFonts w:ascii="FangSong" w:hAnsi="FangSong" w:eastAsia="FangSong" w:cs="FangSong"/>
          <w:color w:val="231F20"/>
          <w:spacing w:val="-8"/>
        </w:rPr>
        <w:t>，</w:t>
      </w:r>
      <w:r>
        <w:rPr>
          <w:rFonts w:ascii="Microsoft YaHei" w:hAnsi="Microsoft YaHei" w:eastAsia="Microsoft YaHei" w:cs="Microsoft YaHei"/>
          <w:color w:val="231F20"/>
          <w:spacing w:val="-8"/>
        </w:rPr>
        <w:t>传统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color w:val="231F20"/>
          <w:spacing w:val="-8"/>
        </w:rPr>
        <w:t>OSR </w:t>
      </w:r>
      <w:r>
        <w:rPr>
          <w:rFonts w:ascii="Microsoft YaHei" w:hAnsi="Microsoft YaHei" w:eastAsia="Microsoft YaHei" w:cs="Microsoft YaHei"/>
          <w:color w:val="231F20"/>
          <w:spacing w:val="-8"/>
        </w:rPr>
        <w:t>的难度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4"/>
        </w:rPr>
        <w:t>较大</w:t>
      </w:r>
      <w:r>
        <w:rPr>
          <w:rFonts w:ascii="FangSong" w:hAnsi="FangSong" w:eastAsia="FangSong" w:cs="FangSong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color w:val="231F20"/>
          <w:spacing w:val="-4"/>
        </w:rPr>
        <w:t>并且围手术期并发症发生率高</w:t>
      </w:r>
      <w:r>
        <w:rPr>
          <w:rFonts w:ascii="FangSong" w:hAnsi="FangSong" w:eastAsia="FangSong" w:cs="FangSong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color w:val="231F20"/>
          <w:spacing w:val="-4"/>
        </w:rPr>
        <w:t>而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color w:val="231F20"/>
          <w:spacing w:val="-4"/>
        </w:rPr>
        <w:t>EVAR</w:t>
      </w:r>
      <w:r>
        <w:rPr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存在内脏动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脉远期通畅率低等问题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因此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需要进行完善</w:t>
      </w:r>
      <w:r>
        <w:rPr>
          <w:rFonts w:ascii="Microsoft YaHei" w:hAnsi="Microsoft YaHei" w:eastAsia="Microsoft YaHei" w:cs="Microsoft YaHei"/>
          <w:color w:val="231F20"/>
          <w:spacing w:val="-2"/>
        </w:rPr>
        <w:t>的术前检查</w:t>
      </w:r>
      <w:r>
        <w:rPr>
          <w:rFonts w:ascii="FangSong" w:hAnsi="FangSong" w:eastAsia="FangSong" w:cs="FangSong"/>
          <w:color w:val="231F20"/>
          <w:spacing w:val="-2"/>
        </w:rPr>
        <w:t>、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精确的术前测量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  <w:spacing w:val="3"/>
        </w:rPr>
        <w:t>并结合患者自身及各中心的具体情况评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5"/>
        </w:rPr>
        <w:t>估风险与收益</w:t>
      </w:r>
      <w:r>
        <w:rPr>
          <w:rFonts w:ascii="FangSong" w:hAnsi="FangSong" w:eastAsia="FangSong" w:cs="FangSong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color w:val="231F20"/>
          <w:spacing w:val="-5"/>
        </w:rPr>
        <w:t>进而制定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-5"/>
        </w:rPr>
        <w:t>TAAA </w:t>
      </w:r>
      <w:r>
        <w:rPr>
          <w:rFonts w:ascii="Microsoft YaHei" w:hAnsi="Microsoft YaHei" w:eastAsia="Microsoft YaHei" w:cs="Microsoft YaHei"/>
          <w:color w:val="231F20"/>
          <w:spacing w:val="-5"/>
        </w:rPr>
        <w:t>的治疗方案</w:t>
      </w:r>
      <w:r>
        <w:rPr>
          <w:rFonts w:ascii="FangSong" w:hAnsi="FangSong" w:eastAsia="FangSong" w:cs="FangSong"/>
          <w:color w:val="231F20"/>
          <w:spacing w:val="-5"/>
        </w:rPr>
        <w:t>。</w:t>
      </w:r>
      <w:r>
        <w:rPr>
          <w:rFonts w:ascii="Microsoft YaHei" w:hAnsi="Microsoft YaHei" w:eastAsia="Microsoft YaHei" w:cs="Microsoft YaHei"/>
          <w:color w:val="231F20"/>
          <w:spacing w:val="-5"/>
        </w:rPr>
        <w:t>由中国微循环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学会周围血管疾病专业委员会发起并组织专业</w:t>
      </w:r>
      <w:r>
        <w:rPr>
          <w:rFonts w:ascii="Microsoft YaHei" w:hAnsi="Microsoft YaHei" w:eastAsia="Microsoft YaHei" w:cs="Microsoft YaHei"/>
          <w:color w:val="231F20"/>
          <w:spacing w:val="3"/>
        </w:rPr>
        <w:t>委员会专家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4"/>
        </w:rPr>
        <w:t>组拟定关键问题</w:t>
      </w:r>
      <w:r>
        <w:rPr>
          <w:rFonts w:ascii="FangSong" w:hAnsi="FangSong" w:eastAsia="FangSong" w:cs="FangSong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color w:val="231F20"/>
          <w:spacing w:val="-4"/>
        </w:rPr>
        <w:t>经多次讨论</w:t>
      </w:r>
      <w:r>
        <w:rPr>
          <w:rFonts w:ascii="FangSong" w:hAnsi="FangSong" w:eastAsia="FangSong" w:cs="FangSong"/>
          <w:color w:val="231F20"/>
          <w:spacing w:val="-4"/>
        </w:rPr>
        <w:t>、</w:t>
      </w:r>
      <w:r>
        <w:rPr>
          <w:rFonts w:ascii="Microsoft YaHei" w:hAnsi="Microsoft YaHei" w:eastAsia="Microsoft YaHei" w:cs="Microsoft YaHei"/>
          <w:color w:val="231F20"/>
          <w:spacing w:val="-4"/>
        </w:rPr>
        <w:t>总结专家临床经验</w:t>
      </w:r>
      <w:r>
        <w:rPr>
          <w:rFonts w:ascii="FangSong" w:hAnsi="FangSong" w:eastAsia="FangSong" w:cs="FangSong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color w:val="231F20"/>
          <w:spacing w:val="-4"/>
        </w:rPr>
        <w:t>并结合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4"/>
        </w:rPr>
        <w:t>国内外文献报道</w:t>
      </w:r>
      <w:r>
        <w:rPr>
          <w:rFonts w:ascii="FangSong" w:hAnsi="FangSong" w:eastAsia="FangSong" w:cs="FangSong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color w:val="231F20"/>
          <w:spacing w:val="-4"/>
        </w:rPr>
        <w:t>特制定</w:t>
      </w:r>
      <w:r>
        <w:rPr>
          <w:rFonts w:ascii="FangSong" w:hAnsi="FangSong" w:eastAsia="FangSong" w:cs="FangSong"/>
          <w:color w:val="231F20"/>
          <w:spacing w:val="-4"/>
        </w:rPr>
        <w:t>《</w:t>
      </w:r>
      <w:r>
        <w:rPr>
          <w:rFonts w:ascii="Microsoft YaHei" w:hAnsi="Microsoft YaHei" w:eastAsia="Microsoft YaHei" w:cs="Microsoft YaHei"/>
          <w:color w:val="231F20"/>
          <w:spacing w:val="-4"/>
        </w:rPr>
        <w:t>胸腹主动脉瘤内脏动脉分支重建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8"/>
        </w:rPr>
        <w:t>专家共识</w:t>
      </w:r>
      <w:r>
        <w:rPr>
          <w:rFonts w:ascii="FangSong" w:hAnsi="FangSong" w:eastAsia="FangSong" w:cs="FangSong"/>
          <w:color w:val="231F20"/>
          <w:spacing w:val="-8"/>
        </w:rPr>
        <w:t>》，</w:t>
      </w:r>
      <w:r>
        <w:rPr>
          <w:rFonts w:ascii="Microsoft YaHei" w:hAnsi="Microsoft YaHei" w:eastAsia="Microsoft YaHei" w:cs="Microsoft YaHei"/>
          <w:color w:val="231F20"/>
          <w:spacing w:val="-8"/>
        </w:rPr>
        <w:t>内容包括开放手术</w:t>
      </w:r>
      <w:r>
        <w:rPr>
          <w:rFonts w:ascii="FangSong" w:hAnsi="FangSong" w:eastAsia="FangSong" w:cs="FangSong"/>
          <w:color w:val="231F20"/>
          <w:spacing w:val="-8"/>
        </w:rPr>
        <w:t>、</w:t>
      </w:r>
      <w:r>
        <w:rPr>
          <w:rFonts w:ascii="Microsoft YaHei" w:hAnsi="Microsoft YaHei" w:eastAsia="Microsoft YaHei" w:cs="Microsoft YaHei"/>
          <w:color w:val="231F20"/>
          <w:spacing w:val="-8"/>
        </w:rPr>
        <w:t>腔内重建</w:t>
      </w:r>
      <w:r>
        <w:rPr>
          <w:rFonts w:ascii="FangSong" w:hAnsi="FangSong" w:eastAsia="FangSong" w:cs="FangSong"/>
          <w:color w:val="231F20"/>
          <w:spacing w:val="-8"/>
        </w:rPr>
        <w:t>、</w:t>
      </w:r>
      <w:r>
        <w:rPr>
          <w:rFonts w:ascii="Microsoft YaHei" w:hAnsi="Microsoft YaHei" w:eastAsia="Microsoft YaHei" w:cs="Microsoft YaHei"/>
          <w:color w:val="231F20"/>
          <w:spacing w:val="-8"/>
        </w:rPr>
        <w:t>杂</w:t>
      </w:r>
      <w:r>
        <w:rPr>
          <w:rFonts w:ascii="Microsoft YaHei" w:hAnsi="Microsoft YaHei" w:eastAsia="Microsoft YaHei" w:cs="Microsoft YaHei"/>
          <w:color w:val="231F20"/>
          <w:spacing w:val="-9"/>
        </w:rPr>
        <w:t>交手术重建</w:t>
      </w:r>
      <w:r>
        <w:rPr>
          <w:rFonts w:ascii="FangSong" w:hAnsi="FangSong" w:eastAsia="FangSong" w:cs="FangSong"/>
          <w:color w:val="231F20"/>
          <w:spacing w:val="-9"/>
        </w:rPr>
        <w:t>、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并发症预防及治疗等</w:t>
      </w:r>
      <w:r>
        <w:rPr>
          <w:rFonts w:ascii="FangSong" w:hAnsi="FangSong" w:eastAsia="FangSong" w:cs="FangSong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color w:val="231F20"/>
          <w:spacing w:val="-4"/>
        </w:rPr>
        <w:t>进而形成推荐意见</w:t>
      </w:r>
      <w:r>
        <w:rPr>
          <w:rFonts w:ascii="FangSong" w:hAnsi="FangSong" w:eastAsia="FangSong" w:cs="FangSong"/>
          <w:color w:val="231F20"/>
          <w:spacing w:val="-4"/>
        </w:rPr>
        <w:t>。</w:t>
      </w:r>
      <w:r>
        <w:rPr>
          <w:rFonts w:ascii="Microsoft YaHei" w:hAnsi="Microsoft YaHei" w:eastAsia="Microsoft YaHei" w:cs="Microsoft YaHei"/>
          <w:color w:val="231F20"/>
          <w:spacing w:val="-4"/>
        </w:rPr>
        <w:t>本共识的证据等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4"/>
        </w:rPr>
        <w:t>级和推荐强度参考推荐意见分级评价</w:t>
      </w:r>
      <w:r>
        <w:rPr>
          <w:rFonts w:ascii="FangSong" w:hAnsi="FangSong" w:eastAsia="FangSong" w:cs="FangSong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color w:val="231F20"/>
          <w:spacing w:val="-4"/>
        </w:rPr>
        <w:t>制订与评估</w:t>
      </w:r>
      <w:r>
        <w:rPr>
          <w:rFonts w:ascii="FangSong" w:hAnsi="FangSong" w:eastAsia="FangSong" w:cs="FangSong"/>
          <w:color w:val="231F20"/>
          <w:spacing w:val="-4"/>
        </w:rPr>
        <w:t>（</w:t>
      </w:r>
      <w:r>
        <w:rPr>
          <w:color w:val="231F20"/>
          <w:spacing w:val="-4"/>
        </w:rPr>
        <w:t>grading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of recommendations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assessment</w:t>
      </w:r>
      <w:r>
        <w:rPr>
          <w:rFonts w:ascii="FangSong" w:hAnsi="FangSong" w:eastAsia="FangSong" w:cs="FangSong"/>
          <w:color w:val="231F20"/>
          <w:spacing w:val="-2"/>
        </w:rPr>
        <w:t>，</w:t>
      </w:r>
      <w:r>
        <w:rPr>
          <w:color w:val="231F20"/>
          <w:spacing w:val="-2"/>
        </w:rPr>
        <w:t>development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ev</w:t>
      </w:r>
      <w:r>
        <w:rPr>
          <w:color w:val="231F20"/>
          <w:spacing w:val="-3"/>
        </w:rPr>
        <w:t>aluation</w:t>
      </w:r>
      <w:r>
        <w:rPr>
          <w:rFonts w:ascii="FangSong" w:hAnsi="FangSong" w:eastAsia="FangSong" w:cs="FangSong"/>
          <w:color w:val="231F20"/>
          <w:spacing w:val="-3"/>
        </w:rPr>
        <w:t>，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color w:val="231F20"/>
          <w:spacing w:val="-7"/>
        </w:rPr>
        <w:t>GRADE</w:t>
      </w:r>
      <w:r>
        <w:rPr>
          <w:rFonts w:ascii="FangSong" w:hAnsi="FangSong" w:eastAsia="FangSong" w:cs="FangSong"/>
          <w:color w:val="231F20"/>
          <w:spacing w:val="-7"/>
        </w:rPr>
        <w:t>）</w:t>
      </w:r>
      <w:r>
        <w:rPr>
          <w:rFonts w:ascii="Microsoft YaHei" w:hAnsi="Microsoft YaHei" w:eastAsia="Microsoft YaHei" w:cs="Microsoft YaHei"/>
          <w:color w:val="231F20"/>
          <w:spacing w:val="-7"/>
        </w:rPr>
        <w:t>分类方法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详细内容见表</w:t>
      </w:r>
      <w:r>
        <w:rPr>
          <w:color w:val="231F20"/>
          <w:spacing w:val="-7"/>
        </w:rPr>
        <w:t>1</w:t>
      </w:r>
      <w:r>
        <w:rPr>
          <w:rFonts w:ascii="FangSong" w:hAnsi="FangSong" w:eastAsia="FangSong" w:cs="FangSong"/>
          <w:color w:val="231F20"/>
          <w:spacing w:val="-7"/>
        </w:rPr>
        <w:t>、</w:t>
      </w:r>
      <w:r>
        <w:rPr>
          <w:rFonts w:ascii="Microsoft YaHei" w:hAnsi="Microsoft YaHei" w:eastAsia="Microsoft YaHei" w:cs="Microsoft YaHei"/>
          <w:color w:val="231F20"/>
          <w:spacing w:val="-7"/>
        </w:rPr>
        <w:t>表</w:t>
      </w:r>
      <w:r>
        <w:rPr>
          <w:color w:val="231F20"/>
          <w:spacing w:val="-7"/>
        </w:rPr>
        <w:t>2</w:t>
      </w:r>
      <w:r>
        <w:rPr>
          <w:rFonts w:ascii="FangSong" w:hAnsi="FangSong" w:eastAsia="FangSong" w:cs="FangSong"/>
          <w:color w:val="231F20"/>
          <w:spacing w:val="-7"/>
        </w:rPr>
        <w:t>。</w:t>
      </w:r>
    </w:p>
    <w:p>
      <w:pPr>
        <w:spacing w:line="63" w:lineRule="exact"/>
        <w:rPr/>
      </w:pPr>
      <w:r/>
    </w:p>
    <w:tbl>
      <w:tblPr>
        <w:tblStyle w:val="TableNormal"/>
        <w:tblW w:w="4762" w:type="dxa"/>
        <w:tblInd w:w="6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14"/>
        <w:gridCol w:w="3948"/>
      </w:tblGrid>
      <w:tr>
        <w:trPr>
          <w:trHeight w:val="368" w:hRule="atLeast"/>
        </w:trPr>
        <w:tc>
          <w:tcPr>
            <w:shd w:val="clear" w:fill="324EA1"/>
            <w:tcW w:w="4762" w:type="dxa"/>
            <w:vAlign w:val="top"/>
            <w:gridSpan w:val="2"/>
            <w:tcBorders>
              <w:bottom w:val="single" w:color="231F20" w:sz="6" w:space="0"/>
            </w:tcBorders>
          </w:tcPr>
          <w:p>
            <w:pPr>
              <w:ind w:left="1638"/>
              <w:spacing w:before="97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SimHei" w:hAnsi="SimHei" w:eastAsia="SimHei" w:cs="SimHei"/>
                <w:sz w:val="20"/>
                <w:szCs w:val="20"/>
                <w:color w:val="FFFFFF"/>
                <w:spacing w:val="-1"/>
              </w:rPr>
              <w:t>表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-1"/>
              </w:rPr>
              <w:t>1        </w:t>
            </w:r>
            <w:r>
              <w:rPr>
                <w:rFonts w:ascii="SimHei" w:hAnsi="SimHei" w:eastAsia="SimHei" w:cs="SimHei"/>
                <w:sz w:val="20"/>
                <w:szCs w:val="20"/>
                <w:color w:val="FFFFFF"/>
                <w:spacing w:val="-1"/>
              </w:rPr>
              <w:t>证据等级</w:t>
            </w:r>
          </w:p>
        </w:tc>
      </w:tr>
      <w:tr>
        <w:trPr>
          <w:trHeight w:val="324" w:hRule="atLeast"/>
        </w:trPr>
        <w:tc>
          <w:tcPr>
            <w:tcW w:w="814" w:type="dxa"/>
            <w:vAlign w:val="top"/>
            <w:tcBorders>
              <w:top w:val="single" w:color="231F20" w:sz="6" w:space="0"/>
              <w:bottom w:val="single" w:color="231F20" w:sz="4" w:space="0"/>
            </w:tcBorders>
          </w:tcPr>
          <w:p>
            <w:pPr>
              <w:pStyle w:val="TableText"/>
              <w:ind w:left="32"/>
              <w:spacing w:before="69" w:line="181" w:lineRule="auto"/>
              <w:rPr/>
            </w:pPr>
            <w:r>
              <w:rPr>
                <w:color w:val="231F20"/>
                <w:spacing w:val="-1"/>
              </w:rPr>
              <w:t>证据等级</w:t>
            </w:r>
          </w:p>
        </w:tc>
        <w:tc>
          <w:tcPr>
            <w:tcW w:w="3948" w:type="dxa"/>
            <w:vAlign w:val="top"/>
            <w:tcBorders>
              <w:top w:val="single" w:color="231F20" w:sz="6" w:space="0"/>
              <w:bottom w:val="single" w:color="231F20" w:sz="4" w:space="0"/>
            </w:tcBorders>
          </w:tcPr>
          <w:p>
            <w:pPr>
              <w:pStyle w:val="TableText"/>
              <w:ind w:left="1836"/>
              <w:spacing w:before="68" w:line="179" w:lineRule="auto"/>
              <w:rPr/>
            </w:pPr>
            <w:r>
              <w:rPr>
                <w:color w:val="231F20"/>
                <w:spacing w:val="-7"/>
              </w:rPr>
              <w:t>内容</w:t>
            </w:r>
          </w:p>
        </w:tc>
      </w:tr>
      <w:tr>
        <w:trPr>
          <w:trHeight w:val="758" w:hRule="atLeast"/>
        </w:trPr>
        <w:tc>
          <w:tcPr>
            <w:tcW w:w="814" w:type="dxa"/>
            <w:vAlign w:val="top"/>
            <w:tcBorders>
              <w:top w:val="single" w:color="231F20" w:sz="4" w:space="0"/>
            </w:tcBorders>
          </w:tcPr>
          <w:p>
            <w:pPr>
              <w:ind w:left="29"/>
              <w:spacing w:before="86" w:line="18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A</w:t>
            </w:r>
          </w:p>
        </w:tc>
        <w:tc>
          <w:tcPr>
            <w:tcW w:w="394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69"/>
              <w:spacing w:before="51" w:line="179" w:lineRule="auto"/>
              <w:rPr>
                <w:rFonts w:ascii="FangSong" w:hAnsi="FangSong" w:eastAsia="FangSong" w:cs="FangSong"/>
              </w:rPr>
            </w:pPr>
            <w:r>
              <w:rPr>
                <w:color w:val="231F20"/>
                <w:spacing w:val="-1"/>
              </w:rPr>
              <w:t>数据源于多个随机对照临床研究或荟萃分析</w:t>
            </w:r>
            <w:r>
              <w:rPr>
                <w:rFonts w:ascii="FangSong" w:hAnsi="FangSong" w:eastAsia="FangSong" w:cs="FangSong"/>
                <w:color w:val="231F20"/>
                <w:spacing w:val="-1"/>
              </w:rPr>
              <w:t>；</w:t>
            </w:r>
          </w:p>
          <w:p>
            <w:pPr>
              <w:pStyle w:val="TableText"/>
              <w:ind w:left="249" w:right="27" w:hanging="179"/>
              <w:spacing w:before="10" w:line="177" w:lineRule="auto"/>
              <w:rPr/>
            </w:pPr>
            <w:r>
              <w:rPr>
                <w:color w:val="231F20"/>
                <w:spacing w:val="3"/>
              </w:rPr>
              <w:t>未来研究几乎不可能改变现有疗效评价结果的可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信度</w:t>
            </w:r>
          </w:p>
        </w:tc>
      </w:tr>
      <w:tr>
        <w:trPr>
          <w:trHeight w:val="1009" w:hRule="atLeast"/>
        </w:trPr>
        <w:tc>
          <w:tcPr>
            <w:tcW w:w="814" w:type="dxa"/>
            <w:vAlign w:val="top"/>
          </w:tcPr>
          <w:p>
            <w:pPr>
              <w:ind w:left="31"/>
              <w:spacing w:before="104" w:line="183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B</w:t>
            </w:r>
          </w:p>
        </w:tc>
        <w:tc>
          <w:tcPr>
            <w:tcW w:w="3948" w:type="dxa"/>
            <w:vAlign w:val="top"/>
          </w:tcPr>
          <w:p>
            <w:pPr>
              <w:pStyle w:val="TableText"/>
              <w:ind w:left="250" w:right="27" w:hanging="181"/>
              <w:spacing w:before="65" w:line="187" w:lineRule="auto"/>
              <w:rPr>
                <w:rFonts w:ascii="FangSong" w:hAnsi="FangSong" w:eastAsia="FangSong" w:cs="FangSong"/>
              </w:rPr>
            </w:pPr>
            <w:r>
              <w:rPr>
                <w:color w:val="231F20"/>
                <w:spacing w:val="3"/>
              </w:rPr>
              <w:t>数据源于单个随机对照临床研究或大样本量非随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机对照研究</w:t>
            </w:r>
            <w:r>
              <w:rPr>
                <w:rFonts w:ascii="FangSong" w:hAnsi="FangSong" w:eastAsia="FangSong" w:cs="FangSong"/>
                <w:color w:val="231F20"/>
                <w:spacing w:val="-2"/>
              </w:rPr>
              <w:t>；</w:t>
            </w:r>
          </w:p>
          <w:p>
            <w:pPr>
              <w:pStyle w:val="TableText"/>
              <w:ind w:left="255" w:right="28" w:hanging="185"/>
              <w:spacing w:before="1" w:line="175" w:lineRule="auto"/>
              <w:rPr/>
            </w:pPr>
            <w:r>
              <w:rPr>
                <w:color w:val="231F20"/>
                <w:spacing w:val="3"/>
              </w:rPr>
              <w:t>未来研究可能对现有疗效评价有重要影响</w:t>
            </w:r>
            <w:r>
              <w:rPr>
                <w:rFonts w:ascii="FangSong" w:hAnsi="FangSong" w:eastAsia="FangSong" w:cs="FangSong"/>
                <w:color w:val="231F20"/>
                <w:spacing w:val="3"/>
              </w:rPr>
              <w:t>，</w:t>
            </w:r>
            <w:r>
              <w:rPr>
                <w:color w:val="231F20"/>
                <w:spacing w:val="3"/>
              </w:rPr>
              <w:t>可能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改变评估结果的可信度</w:t>
            </w:r>
          </w:p>
        </w:tc>
      </w:tr>
      <w:tr>
        <w:trPr>
          <w:trHeight w:val="1018" w:hRule="atLeast"/>
        </w:trPr>
        <w:tc>
          <w:tcPr>
            <w:tcW w:w="814" w:type="dxa"/>
            <w:vAlign w:val="top"/>
            <w:tcBorders>
              <w:bottom w:val="single" w:color="231F20" w:sz="6" w:space="0"/>
            </w:tcBorders>
          </w:tcPr>
          <w:p>
            <w:pPr>
              <w:ind w:left="34"/>
              <w:spacing w:before="106" w:line="18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C</w:t>
            </w:r>
          </w:p>
        </w:tc>
        <w:tc>
          <w:tcPr>
            <w:tcW w:w="394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47" w:hanging="178"/>
              <w:spacing w:before="46" w:line="196" w:lineRule="auto"/>
              <w:rPr>
                <w:rFonts w:ascii="FangSong" w:hAnsi="FangSong" w:eastAsia="FangSong" w:cs="FangSong"/>
              </w:rPr>
            </w:pPr>
            <w:r>
              <w:rPr>
                <w:color w:val="231F20"/>
                <w:spacing w:val="2"/>
              </w:rPr>
              <w:t>数据源于专家观点和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/</w:t>
            </w:r>
            <w:r>
              <w:rPr>
                <w:color w:val="231F20"/>
                <w:spacing w:val="2"/>
              </w:rPr>
              <w:t>或小样本量或回顾性研究</w:t>
            </w:r>
            <w:r>
              <w:rPr>
                <w:rFonts w:ascii="FangSong" w:hAnsi="FangSong" w:eastAsia="FangSong" w:cs="FangSong"/>
                <w:color w:val="231F20"/>
                <w:spacing w:val="2"/>
              </w:rPr>
              <w:t>、</w:t>
            </w:r>
            <w:r>
              <w:rPr>
                <w:rFonts w:ascii="FangSong" w:hAnsi="FangSong" w:eastAsia="FangSong" w:cs="FangSong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注册登记研究</w:t>
            </w:r>
            <w:r>
              <w:rPr>
                <w:rFonts w:ascii="FangSong" w:hAnsi="FangSong" w:eastAsia="FangSong" w:cs="FangSong"/>
                <w:color w:val="231F20"/>
                <w:spacing w:val="-3"/>
              </w:rPr>
              <w:t>；</w:t>
            </w:r>
          </w:p>
          <w:p>
            <w:pPr>
              <w:pStyle w:val="TableText"/>
              <w:ind w:left="251" w:right="28" w:hanging="181"/>
              <w:spacing w:before="1" w:line="177" w:lineRule="auto"/>
              <w:rPr/>
            </w:pPr>
            <w:r>
              <w:rPr>
                <w:color w:val="231F20"/>
                <w:spacing w:val="3"/>
              </w:rPr>
              <w:t>未来研究很可能对现有疗效评价有重要影响</w:t>
            </w:r>
            <w:r>
              <w:rPr>
                <w:rFonts w:ascii="FangSong" w:hAnsi="FangSong" w:eastAsia="FangSong" w:cs="FangSong"/>
                <w:color w:val="231F20"/>
                <w:spacing w:val="3"/>
              </w:rPr>
              <w:t>，</w:t>
            </w:r>
            <w:r>
              <w:rPr>
                <w:color w:val="231F20"/>
                <w:spacing w:val="3"/>
              </w:rPr>
              <w:t>改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变评估结果可信度的可能性较大</w:t>
            </w:r>
          </w:p>
        </w:tc>
      </w:tr>
    </w:tbl>
    <w:p>
      <w:pPr>
        <w:spacing w:line="233" w:lineRule="exact"/>
        <w:rPr/>
      </w:pPr>
      <w:r/>
    </w:p>
    <w:tbl>
      <w:tblPr>
        <w:tblStyle w:val="TableNormal"/>
        <w:tblW w:w="4762" w:type="dxa"/>
        <w:tblInd w:w="6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13"/>
        <w:gridCol w:w="3949"/>
      </w:tblGrid>
      <w:tr>
        <w:trPr>
          <w:trHeight w:val="366" w:hRule="atLeast"/>
        </w:trPr>
        <w:tc>
          <w:tcPr>
            <w:shd w:val="clear" w:fill="324EA1"/>
            <w:tcW w:w="4762" w:type="dxa"/>
            <w:vAlign w:val="top"/>
            <w:gridSpan w:val="2"/>
            <w:tcBorders>
              <w:bottom w:val="single" w:color="231F20" w:sz="6" w:space="0"/>
            </w:tcBorders>
          </w:tcPr>
          <w:p>
            <w:pPr>
              <w:ind w:left="1638"/>
              <w:spacing w:before="96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SimHei" w:hAnsi="SimHei" w:eastAsia="SimHei" w:cs="SimHei"/>
                <w:sz w:val="20"/>
                <w:szCs w:val="20"/>
                <w:color w:val="FFFFFF"/>
                <w:spacing w:val="-3"/>
              </w:rPr>
              <w:t>表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-3"/>
              </w:rPr>
              <w:t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FFFFFF"/>
                <w:spacing w:val="1"/>
              </w:rPr>
              <w:t xml:space="preserve">        </w:t>
            </w:r>
            <w:r>
              <w:rPr>
                <w:rFonts w:ascii="SimHei" w:hAnsi="SimHei" w:eastAsia="SimHei" w:cs="SimHei"/>
                <w:sz w:val="20"/>
                <w:szCs w:val="20"/>
                <w:color w:val="FFFFFF"/>
                <w:spacing w:val="-3"/>
              </w:rPr>
              <w:t>推荐强度</w:t>
            </w:r>
          </w:p>
        </w:tc>
      </w:tr>
      <w:tr>
        <w:trPr>
          <w:trHeight w:val="323" w:hRule="atLeast"/>
        </w:trPr>
        <w:tc>
          <w:tcPr>
            <w:tcW w:w="813" w:type="dxa"/>
            <w:vAlign w:val="top"/>
            <w:tcBorders>
              <w:top w:val="single" w:color="231F20" w:sz="6" w:space="0"/>
              <w:bottom w:val="single" w:color="231F20" w:sz="4" w:space="0"/>
            </w:tcBorders>
          </w:tcPr>
          <w:p>
            <w:pPr>
              <w:pStyle w:val="TableText"/>
              <w:ind w:left="33"/>
              <w:spacing w:before="69" w:line="180" w:lineRule="auto"/>
              <w:rPr/>
            </w:pPr>
            <w:r>
              <w:rPr>
                <w:color w:val="231F20"/>
                <w:spacing w:val="-2"/>
              </w:rPr>
              <w:t>推荐强度</w:t>
            </w:r>
          </w:p>
        </w:tc>
        <w:tc>
          <w:tcPr>
            <w:tcW w:w="3949" w:type="dxa"/>
            <w:vAlign w:val="top"/>
            <w:tcBorders>
              <w:top w:val="single" w:color="231F20" w:sz="6" w:space="0"/>
              <w:bottom w:val="single" w:color="231F20" w:sz="4" w:space="0"/>
            </w:tcBorders>
          </w:tcPr>
          <w:p>
            <w:pPr>
              <w:pStyle w:val="TableText"/>
              <w:ind w:left="1837"/>
              <w:spacing w:before="68" w:line="179" w:lineRule="auto"/>
              <w:rPr/>
            </w:pPr>
            <w:r>
              <w:rPr>
                <w:color w:val="231F20"/>
                <w:spacing w:val="-7"/>
              </w:rPr>
              <w:t>内容</w:t>
            </w:r>
          </w:p>
        </w:tc>
      </w:tr>
      <w:tr>
        <w:trPr>
          <w:trHeight w:val="518" w:hRule="atLeast"/>
        </w:trPr>
        <w:tc>
          <w:tcPr>
            <w:tcW w:w="81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90"/>
              <w:spacing w:before="46" w:line="226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394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52" w:right="28" w:hanging="183"/>
              <w:spacing w:before="29" w:line="186" w:lineRule="auto"/>
              <w:rPr/>
            </w:pPr>
            <w:r>
              <w:rPr>
                <w:color w:val="231F20"/>
                <w:spacing w:val="1"/>
              </w:rPr>
              <w:t>证据和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/</w:t>
            </w:r>
            <w:r>
              <w:rPr>
                <w:color w:val="231F20"/>
                <w:spacing w:val="1"/>
              </w:rPr>
              <w:t>或普遍认同某一特定治疗或操作有益</w:t>
            </w:r>
            <w:r>
              <w:rPr>
                <w:rFonts w:ascii="FangSong" w:hAnsi="FangSong" w:eastAsia="FangSong" w:cs="FangSong"/>
                <w:color w:val="231F20"/>
              </w:rPr>
              <w:t>、</w:t>
            </w:r>
            <w:r>
              <w:rPr>
                <w:color w:val="231F20"/>
              </w:rPr>
              <w:t>有 </w:t>
            </w:r>
            <w:r>
              <w:rPr>
                <w:color w:val="231F20"/>
                <w:spacing w:val="-14"/>
                <w:w w:val="97"/>
              </w:rPr>
              <w:t>用</w:t>
            </w:r>
            <w:r>
              <w:rPr>
                <w:rFonts w:ascii="FangSong" w:hAnsi="FangSong" w:eastAsia="FangSong" w:cs="FangSong"/>
                <w:color w:val="231F20"/>
                <w:spacing w:val="-14"/>
                <w:w w:val="97"/>
              </w:rPr>
              <w:t>、</w:t>
            </w:r>
            <w:r>
              <w:rPr>
                <w:color w:val="231F20"/>
                <w:spacing w:val="-14"/>
                <w:w w:val="97"/>
              </w:rPr>
              <w:t>有效</w:t>
            </w:r>
          </w:p>
        </w:tc>
      </w:tr>
      <w:tr>
        <w:trPr>
          <w:trHeight w:val="531" w:hRule="atLeast"/>
        </w:trPr>
        <w:tc>
          <w:tcPr>
            <w:tcW w:w="813" w:type="dxa"/>
            <w:vAlign w:val="top"/>
          </w:tcPr>
          <w:p>
            <w:pPr>
              <w:pStyle w:val="TableText"/>
              <w:ind w:left="75"/>
              <w:spacing w:before="101" w:line="160" w:lineRule="auto"/>
              <w:rPr/>
            </w:pPr>
            <w:r>
              <w:rPr>
                <w:color w:val="231F20"/>
              </w:rPr>
              <w:t>Ⅱ</w:t>
            </w:r>
          </w:p>
        </w:tc>
        <w:tc>
          <w:tcPr>
            <w:tcW w:w="3949" w:type="dxa"/>
            <w:vAlign w:val="top"/>
          </w:tcPr>
          <w:p>
            <w:pPr>
              <w:pStyle w:val="TableText"/>
              <w:ind w:left="252" w:right="27" w:hanging="180"/>
              <w:spacing w:before="42" w:line="186" w:lineRule="auto"/>
              <w:rPr/>
            </w:pPr>
            <w:r>
              <w:rPr>
                <w:color w:val="231F20"/>
              </w:rPr>
              <w:t>某一特定治疗或操作的有用性</w:t>
            </w:r>
            <w:r>
              <w:rPr>
                <w:rFonts w:ascii="FangSong" w:hAnsi="FangSong" w:eastAsia="FangSong" w:cs="FangSong"/>
                <w:color w:val="231F20"/>
              </w:rPr>
              <w:t>、</w:t>
            </w:r>
            <w:r>
              <w:rPr>
                <w:color w:val="231F20"/>
              </w:rPr>
              <w:t>有效性的证据和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/</w:t>
            </w:r>
            <w:r>
              <w:rPr>
                <w:rFonts w:ascii="Times New Roman" w:hAnsi="Times New Roman" w:eastAsia="Times New Roman" w:cs="Times New Roman"/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"/>
              </w:rPr>
              <w:t>或意见有分歧</w:t>
            </w:r>
          </w:p>
        </w:tc>
      </w:tr>
      <w:tr>
        <w:trPr>
          <w:trHeight w:val="291" w:hRule="atLeast"/>
        </w:trPr>
        <w:tc>
          <w:tcPr>
            <w:tcW w:w="813" w:type="dxa"/>
            <w:vAlign w:val="top"/>
          </w:tcPr>
          <w:p>
            <w:pPr>
              <w:pStyle w:val="TableText"/>
              <w:ind w:left="210"/>
              <w:spacing w:before="104" w:line="177" w:lineRule="exact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4"/>
                <w:position w:val="1"/>
              </w:rPr>
              <w:t>Ⅱ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4"/>
                <w:position w:val="1"/>
              </w:rPr>
              <w:t>a</w:t>
            </w:r>
          </w:p>
        </w:tc>
        <w:tc>
          <w:tcPr>
            <w:tcW w:w="3949" w:type="dxa"/>
            <w:vAlign w:val="top"/>
          </w:tcPr>
          <w:p>
            <w:pPr>
              <w:pStyle w:val="TableText"/>
              <w:ind w:left="69"/>
              <w:spacing w:before="45" w:line="183" w:lineRule="auto"/>
              <w:rPr/>
            </w:pPr>
            <w:r>
              <w:rPr>
                <w:color w:val="231F20"/>
                <w:spacing w:val="-4"/>
              </w:rPr>
              <w:t>证据</w:t>
            </w:r>
            <w:r>
              <w:rPr>
                <w:rFonts w:ascii="FangSong" w:hAnsi="FangSong" w:eastAsia="FangSong" w:cs="FangSong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意见的权重偏向有用和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/</w:t>
            </w:r>
            <w:r>
              <w:rPr>
                <w:color w:val="231F20"/>
                <w:spacing w:val="-4"/>
              </w:rPr>
              <w:t>或有效</w:t>
            </w:r>
          </w:p>
        </w:tc>
      </w:tr>
      <w:tr>
        <w:trPr>
          <w:trHeight w:val="292" w:hRule="atLeast"/>
        </w:trPr>
        <w:tc>
          <w:tcPr>
            <w:tcW w:w="813" w:type="dxa"/>
            <w:vAlign w:val="top"/>
          </w:tcPr>
          <w:p>
            <w:pPr>
              <w:pStyle w:val="TableText"/>
              <w:ind w:left="210"/>
              <w:spacing w:before="47" w:line="18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0"/>
              </w:rPr>
              <w:t>Ⅱ</w:t>
            </w:r>
            <w:r>
              <w:rPr>
                <w:rFonts w:ascii="Times New Roman" w:hAnsi="Times New Roman" w:eastAsia="Times New Roman" w:cs="Times New Roman"/>
                <w:color w:val="231F20"/>
                <w:spacing w:val="-20"/>
              </w:rPr>
              <w:t>b</w:t>
            </w:r>
          </w:p>
        </w:tc>
        <w:tc>
          <w:tcPr>
            <w:tcW w:w="3949" w:type="dxa"/>
            <w:vAlign w:val="top"/>
          </w:tcPr>
          <w:p>
            <w:pPr>
              <w:pStyle w:val="TableText"/>
              <w:ind w:left="72"/>
              <w:spacing w:before="47" w:line="182" w:lineRule="auto"/>
              <w:rPr/>
            </w:pPr>
            <w:r>
              <w:rPr>
                <w:color w:val="231F20"/>
              </w:rPr>
              <w:t>有用性和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/</w:t>
            </w:r>
            <w:r>
              <w:rPr>
                <w:color w:val="231F20"/>
              </w:rPr>
              <w:t>或有效性还没有很好的证据</w:t>
            </w:r>
          </w:p>
        </w:tc>
      </w:tr>
      <w:tr>
        <w:trPr>
          <w:trHeight w:val="301" w:hRule="atLeast"/>
        </w:trPr>
        <w:tc>
          <w:tcPr>
            <w:tcW w:w="81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0"/>
              <w:spacing w:before="107" w:line="184" w:lineRule="exact"/>
              <w:rPr/>
            </w:pPr>
            <w:r>
              <w:rPr>
                <w:color w:val="231F20"/>
                <w:position w:val="-4"/>
              </w:rPr>
              <w:t>Ⅲ</w:t>
            </w:r>
          </w:p>
        </w:tc>
        <w:tc>
          <w:tcPr>
            <w:tcW w:w="394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2"/>
              <w:spacing w:before="73" w:line="169" w:lineRule="auto"/>
              <w:rPr/>
            </w:pPr>
            <w:r>
              <w:rPr>
                <w:color w:val="231F20"/>
                <w:spacing w:val="-4"/>
              </w:rPr>
              <w:t>某一特定治疗或操作无效</w:t>
            </w:r>
            <w:r>
              <w:rPr>
                <w:rFonts w:ascii="FangSong" w:hAnsi="FangSong" w:eastAsia="FangSong" w:cs="FangSong"/>
                <w:color w:val="231F20"/>
                <w:spacing w:val="-4"/>
              </w:rPr>
              <w:t>，</w:t>
            </w:r>
            <w:r>
              <w:rPr>
                <w:color w:val="231F20"/>
                <w:spacing w:val="-4"/>
              </w:rPr>
              <w:t>且在某些案例中有害</w:t>
            </w:r>
          </w:p>
        </w:tc>
      </w:tr>
    </w:tbl>
    <w:p>
      <w:pPr>
        <w:spacing w:line="441" w:lineRule="auto"/>
        <w:rPr>
          <w:rFonts w:ascii="Arial"/>
          <w:sz w:val="21"/>
        </w:rPr>
      </w:pPr>
      <w:r/>
    </w:p>
    <w:p>
      <w:pPr>
        <w:pStyle w:val="BodyText"/>
        <w:ind w:left="617"/>
        <w:spacing w:before="64" w:line="186" w:lineRule="auto"/>
        <w:outlineLvl w:val="0"/>
        <w:rPr>
          <w:sz w:val="22"/>
          <w:szCs w:val="22"/>
        </w:rPr>
      </w:pPr>
      <w:r>
        <w:rPr>
          <w:sz w:val="22"/>
          <w:szCs w:val="22"/>
          <w:color w:val="9E413D"/>
          <w:spacing w:val="-3"/>
        </w:rPr>
        <w:t>2</w:t>
      </w:r>
      <w:r>
        <w:rPr>
          <w:sz w:val="22"/>
          <w:szCs w:val="22"/>
          <w:color w:val="9E413D"/>
          <w:spacing w:val="10"/>
        </w:rPr>
        <w:t xml:space="preserve"> </w:t>
      </w:r>
      <w:r>
        <w:rPr>
          <w:sz w:val="22"/>
          <w:szCs w:val="22"/>
          <w:color w:val="9E413D"/>
          <w:spacing w:val="-3"/>
        </w:rPr>
        <w:t>OSR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997"/>
        <w:spacing w:before="82" w:line="209" w:lineRule="exact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3"/>
        </w:rPr>
        <w:t>从</w:t>
      </w:r>
      <w:r>
        <w:rPr>
          <w:color w:val="231F20"/>
          <w:spacing w:val="-3"/>
        </w:rPr>
        <w:t>1955</w:t>
      </w:r>
      <w:r>
        <w:rPr>
          <w:rFonts w:ascii="Microsoft YaHei" w:hAnsi="Microsoft YaHei" w:eastAsia="Microsoft YaHei" w:cs="Microsoft YaHei"/>
          <w:color w:val="231F20"/>
          <w:spacing w:val="-3"/>
        </w:rPr>
        <w:t>年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color w:val="231F20"/>
          <w:spacing w:val="-3"/>
        </w:rPr>
        <w:t>Etheredge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等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sz w:val="11"/>
          <w:szCs w:val="11"/>
          <w:color w:val="231F20"/>
          <w:spacing w:val="-3"/>
          <w:position w:val="9"/>
        </w:rPr>
        <w:t>[3]</w:t>
      </w:r>
      <w:r>
        <w:rPr>
          <w:sz w:val="11"/>
          <w:szCs w:val="11"/>
          <w:color w:val="231F20"/>
          <w:spacing w:val="9"/>
          <w:w w:val="101"/>
          <w:position w:val="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完成首例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color w:val="231F20"/>
          <w:spacing w:val="-3"/>
        </w:rPr>
        <w:t>TAAA</w:t>
      </w:r>
      <w:r>
        <w:rPr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的外科手术治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"/>
        <w:spacing w:before="43" w:line="233" w:lineRule="auto"/>
        <w:jc w:val="both"/>
        <w:rPr>
          <w:rFonts w:ascii="FangSong" w:hAnsi="FangSong" w:eastAsia="FangSong" w:cs="FangSong"/>
        </w:rPr>
      </w:pPr>
      <w:r>
        <w:rPr>
          <w:rFonts w:ascii="Microsoft YaHei" w:hAnsi="Microsoft YaHei" w:eastAsia="Microsoft YaHei" w:cs="Microsoft YaHei"/>
          <w:color w:val="231F20"/>
          <w:spacing w:val="-3"/>
        </w:rPr>
        <w:t>疗至今</w:t>
      </w:r>
      <w:r>
        <w:rPr>
          <w:rFonts w:ascii="FangSong" w:hAnsi="FangSong" w:eastAsia="FangSong" w:cs="FangSong"/>
          <w:color w:val="231F20"/>
          <w:spacing w:val="-3"/>
        </w:rPr>
        <w:t>，</w:t>
      </w:r>
      <w:r>
        <w:rPr>
          <w:color w:val="231F20"/>
          <w:spacing w:val="-3"/>
        </w:rPr>
        <w:t>OSR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治疗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color w:val="231F20"/>
          <w:spacing w:val="-3"/>
        </w:rPr>
        <w:t>TAAA </w:t>
      </w:r>
      <w:r>
        <w:rPr>
          <w:rFonts w:ascii="Microsoft YaHei" w:hAnsi="Microsoft YaHei" w:eastAsia="Microsoft YaHei" w:cs="Microsoft YaHei"/>
          <w:color w:val="231F20"/>
          <w:spacing w:val="-3"/>
        </w:rPr>
        <w:t>已取得巨大进展</w:t>
      </w:r>
      <w:r>
        <w:rPr>
          <w:rFonts w:ascii="FangSong" w:hAnsi="FangSong" w:eastAsia="FangSong" w:cs="FangSong"/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color w:val="231F20"/>
          <w:spacing w:val="-3"/>
        </w:rPr>
        <w:t>成为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color w:val="231F20"/>
          <w:spacing w:val="-3"/>
        </w:rPr>
        <w:t>TAA</w:t>
      </w:r>
      <w:r>
        <w:rPr>
          <w:color w:val="231F20"/>
          <w:spacing w:val="-4"/>
        </w:rPr>
        <w:t>A </w:t>
      </w:r>
      <w:r>
        <w:rPr>
          <w:rFonts w:ascii="Microsoft YaHei" w:hAnsi="Microsoft YaHei" w:eastAsia="Microsoft YaHei" w:cs="Microsoft YaHei"/>
          <w:color w:val="231F20"/>
          <w:spacing w:val="-4"/>
        </w:rPr>
        <w:t>的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7"/>
        </w:rPr>
        <w:t>主要治疗方式</w:t>
      </w:r>
      <w:r>
        <w:rPr>
          <w:rFonts w:ascii="FangSong" w:hAnsi="FangSong" w:eastAsia="FangSong" w:cs="FangSong"/>
          <w:color w:val="231F20"/>
          <w:spacing w:val="-7"/>
        </w:rPr>
        <w:t>。</w:t>
      </w:r>
      <w:r>
        <w:rPr>
          <w:rFonts w:ascii="Microsoft YaHei" w:hAnsi="Microsoft YaHei" w:eastAsia="Microsoft YaHei" w:cs="Microsoft YaHei"/>
          <w:color w:val="231F20"/>
          <w:spacing w:val="-7"/>
        </w:rPr>
        <w:t>随着手术技术与医疗器械的进步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color w:val="231F20"/>
          <w:spacing w:val="-7"/>
        </w:rPr>
        <w:t>TAAA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患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3"/>
        </w:rPr>
        <w:t>者</w:t>
      </w:r>
      <w:r>
        <w:rPr>
          <w:rFonts w:ascii="Microsoft YaHei" w:hAnsi="Microsoft YaHei" w:eastAsia="Microsoft YaHei" w:cs="Microsoft YaHei"/>
          <w:color w:val="231F20"/>
          <w:spacing w:val="-6"/>
        </w:rPr>
        <w:t xml:space="preserve"> </w:t>
      </w:r>
      <w:r>
        <w:rPr>
          <w:color w:val="231F20"/>
          <w:spacing w:val="-3"/>
        </w:rPr>
        <w:t>OSR </w:t>
      </w:r>
      <w:r>
        <w:rPr>
          <w:rFonts w:ascii="Microsoft YaHei" w:hAnsi="Microsoft YaHei" w:eastAsia="Microsoft YaHei" w:cs="Microsoft YaHei"/>
          <w:color w:val="231F20"/>
          <w:spacing w:val="-3"/>
        </w:rPr>
        <w:t>的成功率和病死率得到了极大改善</w:t>
      </w:r>
      <w:r>
        <w:rPr>
          <w:rFonts w:ascii="FangSong" w:hAnsi="FangSong" w:eastAsia="FangSong" w:cs="FangSong"/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color w:val="231F20"/>
          <w:spacing w:val="-3"/>
        </w:rPr>
        <w:t>但目前仍是心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血管外科领域最复杂的手术之一</w:t>
      </w:r>
      <w:r>
        <w:rPr>
          <w:rFonts w:ascii="FangSong" w:hAnsi="FangSong" w:eastAsia="FangSong" w:cs="FangSong"/>
          <w:color w:val="231F20"/>
          <w:spacing w:val="-2"/>
        </w:rPr>
        <w:t>。</w:t>
      </w:r>
      <w:r>
        <w:rPr>
          <w:color w:val="231F20"/>
          <w:spacing w:val="-2"/>
        </w:rPr>
        <w:t>OSR</w:t>
      </w:r>
      <w:r>
        <w:rPr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旨在替换病变远端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主动脉全长的同时保护脊髓和内脏器官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从而避免缺血相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关并发症的发生</w:t>
      </w:r>
      <w:r>
        <w:rPr>
          <w:rFonts w:ascii="FangSong" w:hAnsi="FangSong" w:eastAsia="FangSong" w:cs="FangSong"/>
          <w:color w:val="231F20"/>
          <w:spacing w:val="-1"/>
        </w:rPr>
        <w:t>。</w:t>
      </w:r>
      <w:r>
        <w:rPr>
          <w:rFonts w:ascii="Microsoft YaHei" w:hAnsi="Microsoft YaHei" w:eastAsia="Microsoft YaHei" w:cs="Microsoft YaHei"/>
          <w:color w:val="231F20"/>
          <w:spacing w:val="-1"/>
        </w:rPr>
        <w:t>内脏动脉分支的重建是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-1"/>
        </w:rPr>
        <w:t>TAAA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外科修复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7"/>
        </w:rPr>
        <w:t>的关键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color w:val="231F20"/>
          <w:spacing w:val="-7"/>
        </w:rPr>
        <w:t>TAAA </w:t>
      </w:r>
      <w:r>
        <w:rPr>
          <w:rFonts w:ascii="Microsoft YaHei" w:hAnsi="Microsoft YaHei" w:eastAsia="Microsoft YaHei" w:cs="Microsoft YaHei"/>
          <w:color w:val="231F20"/>
          <w:spacing w:val="-7"/>
        </w:rPr>
        <w:t>常累及上肢和内脏动脉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手术入路</w:t>
      </w:r>
      <w:r>
        <w:rPr>
          <w:rFonts w:ascii="FangSong" w:hAnsi="FangSong" w:eastAsia="FangSong" w:cs="FangSong"/>
          <w:color w:val="231F20"/>
          <w:spacing w:val="-7"/>
        </w:rPr>
        <w:t>、</w:t>
      </w:r>
      <w:r>
        <w:rPr>
          <w:rFonts w:ascii="Microsoft YaHei" w:hAnsi="Microsoft YaHei" w:eastAsia="Microsoft YaHei" w:cs="Microsoft YaHei"/>
          <w:color w:val="231F20"/>
          <w:spacing w:val="-7"/>
        </w:rPr>
        <w:t>手术方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5"/>
        </w:rPr>
        <w:t>式的选择均复杂</w:t>
      </w:r>
      <w:r>
        <w:rPr>
          <w:rFonts w:ascii="FangSong" w:hAnsi="FangSong" w:eastAsia="FangSong" w:cs="FangSong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color w:val="231F20"/>
          <w:spacing w:val="-5"/>
        </w:rPr>
        <w:t>传统的手术方式主要包括</w:t>
      </w:r>
      <w:r>
        <w:rPr>
          <w:rFonts w:ascii="Microsoft YaHei" w:hAnsi="Microsoft YaHei" w:eastAsia="Microsoft YaHei" w:cs="Microsoft YaHei"/>
          <w:color w:val="231F20"/>
          <w:spacing w:val="-9"/>
        </w:rPr>
        <w:t xml:space="preserve"> </w:t>
      </w:r>
      <w:r>
        <w:rPr>
          <w:color w:val="231F20"/>
          <w:spacing w:val="-5"/>
        </w:rPr>
        <w:t>DeBakey</w:t>
      </w:r>
      <w:r>
        <w:rPr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术式</w:t>
      </w:r>
      <w:r>
        <w:rPr>
          <w:rFonts w:ascii="FangSong" w:hAnsi="FangSong" w:eastAsia="FangSong" w:cs="FangSong"/>
          <w:color w:val="231F20"/>
          <w:spacing w:val="-5"/>
        </w:rPr>
        <w:t>、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color w:val="231F20"/>
          <w:spacing w:val="-3"/>
        </w:rPr>
        <w:t>Crawford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改良术式及片状吻合修复</w:t>
      </w:r>
      <w:r>
        <w:rPr>
          <w:rFonts w:ascii="Microsoft YaHei" w:hAnsi="Microsoft YaHei" w:eastAsia="Microsoft YaHei" w:cs="Microsoft YaHei"/>
          <w:color w:val="231F20"/>
          <w:spacing w:val="-4"/>
        </w:rPr>
        <w:t>肋间动脉</w:t>
      </w:r>
      <w:r>
        <w:rPr>
          <w:rFonts w:ascii="FangSong" w:hAnsi="FangSong" w:eastAsia="FangSong" w:cs="FangSong"/>
          <w:color w:val="231F20"/>
          <w:spacing w:val="-4"/>
        </w:rPr>
        <w:t>。</w:t>
      </w:r>
    </w:p>
    <w:p>
      <w:pPr>
        <w:pStyle w:val="BodyText"/>
        <w:spacing w:line="221" w:lineRule="auto"/>
        <w:outlineLvl w:val="1"/>
        <w:rPr>
          <w:rFonts w:ascii="SimHei" w:hAnsi="SimHei" w:eastAsia="SimHei" w:cs="SimHei"/>
        </w:rPr>
      </w:pPr>
      <w:r>
        <w:rPr>
          <w:color w:val="231F20"/>
          <w:spacing w:val="-1"/>
        </w:rPr>
        <w:t>2.1 DeBakey </w:t>
      </w:r>
      <w:r>
        <w:rPr>
          <w:rFonts w:ascii="SimHei" w:hAnsi="SimHei" w:eastAsia="SimHei" w:cs="SimHei"/>
          <w:color w:val="231F20"/>
          <w:spacing w:val="-1"/>
        </w:rPr>
        <w:t>术式</w:t>
      </w:r>
    </w:p>
    <w:p>
      <w:pPr>
        <w:ind w:left="1" w:right="8" w:firstLine="379"/>
        <w:spacing w:before="98" w:line="232" w:lineRule="auto"/>
        <w:jc w:val="both"/>
        <w:rPr>
          <w:rFonts w:ascii="FangSong" w:hAnsi="FangSong" w:eastAsia="FangSong" w:cs="FangSong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>该术式近端采用人工血管进行降主动脉端侧的吻合</w:t>
      </w:r>
      <w:r>
        <w:rPr>
          <w:rFonts w:ascii="FangSong" w:hAnsi="FangSong" w:eastAsia="FangSong" w:cs="FangSong"/>
          <w:sz w:val="19"/>
          <w:szCs w:val="19"/>
          <w:color w:val="231F20"/>
          <w:spacing w:val="2"/>
        </w:rPr>
        <w:t>，</w:t>
      </w:r>
      <w:r>
        <w:rPr>
          <w:rFonts w:ascii="FangSong" w:hAnsi="FangSong" w:eastAsia="FangSong" w:cs="FangSong"/>
          <w:sz w:val="19"/>
          <w:szCs w:val="19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其主要优点是没有阻断主动脉</w:t>
      </w:r>
      <w:r>
        <w:rPr>
          <w:rFonts w:ascii="FangSong" w:hAnsi="FangSong" w:eastAsia="FangSong" w:cs="FangSong"/>
          <w:sz w:val="19"/>
          <w:szCs w:val="19"/>
          <w:color w:val="231F20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并且在不阻断内脏动脉供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血的情况下直接进行内脏动脉吻合术</w:t>
      </w:r>
      <w:r>
        <w:rPr>
          <w:rFonts w:ascii="FangSong" w:hAnsi="FangSong" w:eastAsia="FangSong" w:cs="FangSong"/>
          <w:sz w:val="19"/>
          <w:szCs w:val="19"/>
          <w:color w:val="231F20"/>
          <w:spacing w:val="-1"/>
        </w:rPr>
        <w:t>。</w:t>
      </w:r>
    </w:p>
    <w:p>
      <w:pPr>
        <w:pStyle w:val="BodyText"/>
        <w:spacing w:line="241" w:lineRule="auto"/>
        <w:rPr>
          <w:rFonts w:ascii="SimHei" w:hAnsi="SimHei" w:eastAsia="SimHei" w:cs="SimHei"/>
        </w:rPr>
      </w:pPr>
      <w:r>
        <w:rPr>
          <w:color w:val="231F20"/>
          <w:spacing w:val="-1"/>
        </w:rPr>
        <w:t>2.2 Crawford</w:t>
      </w:r>
      <w:r>
        <w:rPr>
          <w:color w:val="231F20"/>
          <w:spacing w:val="14"/>
          <w:w w:val="101"/>
        </w:rPr>
        <w:t xml:space="preserve"> </w:t>
      </w:r>
      <w:r>
        <w:rPr>
          <w:rFonts w:ascii="SimHei" w:hAnsi="SimHei" w:eastAsia="SimHei" w:cs="SimHei"/>
          <w:color w:val="231F20"/>
          <w:spacing w:val="-1"/>
        </w:rPr>
        <w:t>改良术式</w:t>
      </w:r>
    </w:p>
    <w:p>
      <w:pPr>
        <w:ind w:left="1" w:right="8" w:firstLine="380"/>
        <w:spacing w:before="80" w:line="233" w:lineRule="auto"/>
        <w:jc w:val="both"/>
        <w:rPr>
          <w:rFonts w:ascii="FangSong" w:hAnsi="FangSong" w:eastAsia="FangSong" w:cs="FangSong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采用补片吻合内脏动脉分支</w:t>
      </w:r>
      <w:r>
        <w:rPr>
          <w:rFonts w:ascii="FangSong" w:hAnsi="FangSong" w:eastAsia="FangSong" w:cs="FangSong"/>
          <w:sz w:val="19"/>
          <w:szCs w:val="19"/>
          <w:color w:val="231F20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单次阻断</w:t>
      </w:r>
      <w:r>
        <w:rPr>
          <w:rFonts w:ascii="FangSong" w:hAnsi="FangSong" w:eastAsia="FangSong" w:cs="FangSong"/>
          <w:sz w:val="19"/>
          <w:szCs w:val="19"/>
          <w:color w:val="231F20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依次完成主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>动脉和内脏动脉分支补片吻合后恢复主动脉及内脏血运</w:t>
      </w:r>
      <w:r>
        <w:rPr>
          <w:rFonts w:ascii="FangSong" w:hAnsi="FangSong" w:eastAsia="FangSong" w:cs="FangSong"/>
          <w:sz w:val="19"/>
          <w:szCs w:val="19"/>
          <w:color w:val="231F20"/>
          <w:spacing w:val="2"/>
        </w:rPr>
        <w:t>，</w:t>
      </w:r>
      <w:r>
        <w:rPr>
          <w:rFonts w:ascii="FangSong" w:hAnsi="FangSong" w:eastAsia="FangSong" w:cs="FangSong"/>
          <w:sz w:val="19"/>
          <w:szCs w:val="19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根据解剖情况</w:t>
      </w:r>
      <w:r>
        <w:rPr>
          <w:rFonts w:ascii="FangSong" w:hAnsi="FangSong" w:eastAsia="FangSong" w:cs="FangSong"/>
          <w:sz w:val="19"/>
          <w:szCs w:val="19"/>
          <w:color w:val="231F20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通常将腹腔干</w:t>
      </w:r>
      <w:r>
        <w:rPr>
          <w:rFonts w:ascii="FangSong" w:hAnsi="FangSong" w:eastAsia="FangSong" w:cs="FangSong"/>
          <w:sz w:val="19"/>
          <w:szCs w:val="19"/>
          <w:color w:val="231F20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肠系膜上动脉</w:t>
      </w:r>
      <w:r>
        <w:rPr>
          <w:rFonts w:ascii="FangSong" w:hAnsi="FangSong" w:eastAsia="FangSong" w:cs="FangSong"/>
          <w:sz w:val="19"/>
          <w:szCs w:val="19"/>
          <w:color w:val="231F20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右肾动脉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同时吻合</w:t>
      </w:r>
      <w:r>
        <w:rPr>
          <w:rFonts w:ascii="FangSong" w:hAnsi="FangSong" w:eastAsia="FangSong" w:cs="FangSong"/>
          <w:sz w:val="19"/>
          <w:szCs w:val="19"/>
          <w:color w:val="231F20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将左肾动脉单独吻合</w:t>
      </w:r>
      <w:r>
        <w:rPr>
          <w:rFonts w:ascii="FangSong" w:hAnsi="FangSong" w:eastAsia="FangSong" w:cs="FangSong"/>
          <w:sz w:val="19"/>
          <w:szCs w:val="19"/>
          <w:color w:val="231F20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术中内脏缺血时间相对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较短</w:t>
      </w:r>
      <w:r>
        <w:rPr>
          <w:rFonts w:ascii="FangSong" w:hAnsi="FangSong" w:eastAsia="FangSong" w:cs="FangSong"/>
          <w:sz w:val="19"/>
          <w:szCs w:val="19"/>
          <w:color w:val="231F20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不切除主动脉</w:t>
      </w:r>
      <w:r>
        <w:rPr>
          <w:rFonts w:ascii="FangSong" w:hAnsi="FangSong" w:eastAsia="FangSong" w:cs="FangSong"/>
          <w:sz w:val="19"/>
          <w:szCs w:val="19"/>
          <w:color w:val="231F20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直接在瘤腔内采用人工血管进行动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脉吻合</w:t>
      </w:r>
      <w:r>
        <w:rPr>
          <w:rFonts w:ascii="FangSong" w:hAnsi="FangSong" w:eastAsia="FangSong" w:cs="FangSong"/>
          <w:sz w:val="19"/>
          <w:szCs w:val="19"/>
          <w:color w:val="231F20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操作相对简单</w:t>
      </w:r>
      <w:r>
        <w:rPr>
          <w:rFonts w:ascii="FangSong" w:hAnsi="FangSong" w:eastAsia="FangSong" w:cs="FangSong"/>
          <w:sz w:val="19"/>
          <w:szCs w:val="19"/>
          <w:color w:val="231F20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不仅缩短了手术时间</w:t>
      </w:r>
      <w:r>
        <w:rPr>
          <w:rFonts w:ascii="FangSong" w:hAnsi="FangSong" w:eastAsia="FangSong" w:cs="FangSong"/>
          <w:sz w:val="19"/>
          <w:szCs w:val="19"/>
          <w:color w:val="231F20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还减少了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术中出血等并发症的发生</w:t>
      </w:r>
      <w:r>
        <w:rPr>
          <w:rFonts w:ascii="FangSong" w:hAnsi="FangSong" w:eastAsia="FangSong" w:cs="FangSong"/>
          <w:sz w:val="19"/>
          <w:szCs w:val="19"/>
          <w:color w:val="231F20"/>
          <w:spacing w:val="-1"/>
        </w:rPr>
        <w:t>。</w:t>
      </w:r>
    </w:p>
    <w:p>
      <w:pPr>
        <w:pStyle w:val="BodyText"/>
        <w:spacing w:before="1" w:line="241" w:lineRule="auto"/>
        <w:rPr>
          <w:rFonts w:ascii="SimHei" w:hAnsi="SimHei" w:eastAsia="SimHei" w:cs="SimHei"/>
        </w:rPr>
      </w:pPr>
      <w:r>
        <w:rPr>
          <w:color w:val="231F20"/>
          <w:spacing w:val="-1"/>
        </w:rPr>
        <w:t>2.3 </w:t>
      </w:r>
      <w:r>
        <w:rPr>
          <w:rFonts w:ascii="SimHei" w:hAnsi="SimHei" w:eastAsia="SimHei" w:cs="SimHei"/>
          <w:color w:val="231F20"/>
          <w:spacing w:val="-1"/>
        </w:rPr>
        <w:t>片状吻合修复肋间动脉</w:t>
      </w:r>
    </w:p>
    <w:p>
      <w:pPr>
        <w:pStyle w:val="BodyText"/>
        <w:ind w:right="9" w:firstLine="380"/>
        <w:spacing w:before="71" w:line="234" w:lineRule="auto"/>
        <w:jc w:val="both"/>
        <w:rPr>
          <w:rFonts w:ascii="FangSong" w:hAnsi="FangSong" w:eastAsia="FangSong" w:cs="FangSong"/>
        </w:rPr>
      </w:pPr>
      <w:r>
        <w:rPr>
          <w:rFonts w:ascii="Microsoft YaHei" w:hAnsi="Microsoft YaHei" w:eastAsia="Microsoft YaHei" w:cs="Microsoft YaHei"/>
          <w:color w:val="231F20"/>
          <w:spacing w:val="4"/>
        </w:rPr>
        <w:t>在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</w:rPr>
        <w:t>TAAA</w:t>
      </w:r>
      <w:r>
        <w:rPr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的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color w:val="231F20"/>
        </w:rPr>
        <w:t>OSR</w:t>
      </w:r>
      <w:r>
        <w:rPr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中</w:t>
      </w:r>
      <w:r>
        <w:rPr>
          <w:rFonts w:ascii="FangSong" w:hAnsi="FangSong" w:eastAsia="FangSong" w:cs="FangSong"/>
          <w:color w:val="231F20"/>
          <w:spacing w:val="4"/>
        </w:rPr>
        <w:t>，</w:t>
      </w:r>
      <w:r>
        <w:rPr>
          <w:rFonts w:ascii="Microsoft YaHei" w:hAnsi="Microsoft YaHei" w:eastAsia="Microsoft YaHei" w:cs="Microsoft YaHei"/>
          <w:color w:val="231F20"/>
          <w:spacing w:val="4"/>
        </w:rPr>
        <w:t>肋间动脉和内脏动脉的重建是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关键的技术步骤</w:t>
      </w:r>
      <w:r>
        <w:rPr>
          <w:rFonts w:ascii="FangSong" w:hAnsi="FangSong" w:eastAsia="FangSong" w:cs="FangSong"/>
          <w:color w:val="231F20"/>
        </w:rPr>
        <w:t>。</w:t>
      </w:r>
      <w:r>
        <w:rPr>
          <w:rFonts w:ascii="Microsoft YaHei" w:hAnsi="Microsoft YaHei" w:eastAsia="Microsoft YaHei" w:cs="Microsoft YaHei"/>
          <w:color w:val="231F20"/>
        </w:rPr>
        <w:t>重建肋间动脉最简单的一种方式是将带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8"/>
        </w:rPr>
        <w:t>有肋间动脉开口的主动脉壁片状吻合至人工血管上</w:t>
      </w:r>
      <w:r>
        <w:rPr>
          <w:rFonts w:ascii="FangSong" w:hAnsi="FangSong" w:eastAsia="FangSong" w:cs="FangSong"/>
          <w:color w:val="231F20"/>
          <w:spacing w:val="8"/>
        </w:rPr>
        <w:t>，</w:t>
      </w:r>
      <w:r>
        <w:rPr>
          <w:rFonts w:ascii="Microsoft YaHei" w:hAnsi="Microsoft YaHei" w:eastAsia="Microsoft YaHei" w:cs="Microsoft YaHei"/>
          <w:color w:val="231F20"/>
          <w:spacing w:val="8"/>
        </w:rPr>
        <w:t>主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要优势在于减少吻合口数量</w:t>
      </w:r>
      <w:r>
        <w:rPr>
          <w:rFonts w:ascii="FangSong" w:hAnsi="FangSong" w:eastAsia="FangSong" w:cs="FangSong"/>
          <w:color w:val="231F20"/>
        </w:rPr>
        <w:t>。</w:t>
      </w:r>
      <w:r>
        <w:rPr>
          <w:rFonts w:ascii="Microsoft YaHei" w:hAnsi="Microsoft YaHei" w:eastAsia="Microsoft YaHei" w:cs="Microsoft YaHei"/>
          <w:color w:val="231F20"/>
        </w:rPr>
        <w:t>然而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在动脉瘤较大的情况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下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特别是当肋间动脉开口相互间移位明显时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必须分别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移植每个肋间动脉开口</w:t>
      </w:r>
      <w:r>
        <w:rPr>
          <w:rFonts w:ascii="FangSong" w:hAnsi="FangSong" w:eastAsia="FangSong" w:cs="FangSong"/>
          <w:color w:val="231F20"/>
        </w:rPr>
        <w:t>。</w:t>
      </w:r>
      <w:r>
        <w:rPr>
          <w:rFonts w:ascii="Microsoft YaHei" w:hAnsi="Microsoft YaHei" w:eastAsia="Microsoft YaHei" w:cs="Microsoft YaHei"/>
          <w:color w:val="231F20"/>
        </w:rPr>
        <w:t>另外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为了方便分支重建而保留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的主动脉壁可能会出现远期瘤样扩张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特别是马方综合征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患者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sz w:val="11"/>
          <w:szCs w:val="11"/>
          <w:color w:val="231F20"/>
          <w:spacing w:val="-2"/>
          <w:position w:val="9"/>
        </w:rPr>
        <w:t>[4]</w:t>
      </w:r>
      <w:r>
        <w:rPr>
          <w:rFonts w:ascii="FangSong" w:hAnsi="FangSong" w:eastAsia="FangSong" w:cs="FangSong"/>
          <w:color w:val="231F20"/>
          <w:spacing w:val="1"/>
        </w:rPr>
        <w:t>。</w:t>
      </w:r>
      <w:r>
        <w:rPr>
          <w:rFonts w:ascii="Microsoft YaHei" w:hAnsi="Microsoft YaHei" w:eastAsia="Microsoft YaHei" w:cs="Microsoft YaHei"/>
          <w:color w:val="231F20"/>
          <w:spacing w:val="1"/>
        </w:rPr>
        <w:t>关于内脏动脉的重建问题</w:t>
      </w:r>
      <w:r>
        <w:rPr>
          <w:rFonts w:ascii="FangSong" w:hAnsi="FangSong" w:eastAsia="FangSong" w:cs="FangSong"/>
          <w:color w:val="231F20"/>
          <w:spacing w:val="1"/>
        </w:rPr>
        <w:t>，</w:t>
      </w:r>
      <w:r>
        <w:rPr>
          <w:rFonts w:ascii="Microsoft YaHei" w:hAnsi="Microsoft YaHei" w:eastAsia="Microsoft YaHei" w:cs="Microsoft YaHei"/>
          <w:color w:val="231F20"/>
          <w:spacing w:val="1"/>
        </w:rPr>
        <w:t>有研究在深低温下修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复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  <w:spacing w:val="-1"/>
        </w:rPr>
        <w:t>TAAA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运用预先缝制好的四分支人工血管重建内脏动脉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技术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通过人工血管分别灌注内脏动脉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从而实现对内脏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的保护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sz w:val="11"/>
          <w:szCs w:val="11"/>
          <w:color w:val="231F20"/>
          <w:spacing w:val="-2"/>
          <w:position w:val="8"/>
        </w:rPr>
        <w:t>[5]</w:t>
      </w:r>
      <w:r>
        <w:rPr>
          <w:rFonts w:ascii="FangSong" w:hAnsi="FangSong" w:eastAsia="FangSong" w:cs="FangSong"/>
          <w:color w:val="231F20"/>
          <w:spacing w:val="-7"/>
        </w:rPr>
        <w:t>。</w:t>
      </w:r>
      <w:r>
        <w:rPr>
          <w:rFonts w:ascii="Microsoft YaHei" w:hAnsi="Microsoft YaHei" w:eastAsia="Microsoft YaHei" w:cs="Microsoft YaHei"/>
          <w:color w:val="231F20"/>
          <w:spacing w:val="-7"/>
        </w:rPr>
        <w:t>然而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深低温也有潜在的问题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如更长的体外循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4"/>
        </w:rPr>
        <w:t>环</w:t>
      </w:r>
      <w:r>
        <w:rPr>
          <w:rFonts w:ascii="FangSong" w:hAnsi="FangSong" w:eastAsia="FangSong" w:cs="FangSong"/>
          <w:color w:val="231F20"/>
          <w:spacing w:val="-4"/>
        </w:rPr>
        <w:t>（</w:t>
      </w:r>
      <w:r>
        <w:rPr>
          <w:color w:val="231F20"/>
          <w:spacing w:val="-4"/>
        </w:rPr>
        <w:t>cardiopulmonary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bypass</w:t>
      </w:r>
      <w:r>
        <w:rPr>
          <w:rFonts w:ascii="FangSong" w:hAnsi="FangSong" w:eastAsia="FangSong" w:cs="FangSong"/>
          <w:color w:val="231F20"/>
          <w:spacing w:val="-4"/>
        </w:rPr>
        <w:t>，</w:t>
      </w:r>
      <w:r>
        <w:rPr>
          <w:color w:val="231F20"/>
          <w:spacing w:val="-4"/>
        </w:rPr>
        <w:t>CPB</w:t>
      </w:r>
      <w:r>
        <w:rPr>
          <w:rFonts w:ascii="FangSong" w:hAnsi="FangSong" w:eastAsia="FangSong" w:cs="FangSong"/>
          <w:color w:val="231F20"/>
          <w:spacing w:val="-4"/>
        </w:rPr>
        <w:t>）</w:t>
      </w:r>
      <w:r>
        <w:rPr>
          <w:rFonts w:ascii="Microsoft YaHei" w:hAnsi="Microsoft YaHei" w:eastAsia="Microsoft YaHei" w:cs="Microsoft YaHei"/>
          <w:color w:val="231F20"/>
          <w:spacing w:val="-4"/>
        </w:rPr>
        <w:t>时间</w:t>
      </w:r>
      <w:r>
        <w:rPr>
          <w:rFonts w:ascii="FangSong" w:hAnsi="FangSong" w:eastAsia="FangSong" w:cs="FangSong"/>
          <w:color w:val="231F20"/>
          <w:spacing w:val="-4"/>
        </w:rPr>
        <w:t>、</w:t>
      </w:r>
      <w:r>
        <w:rPr>
          <w:rFonts w:ascii="Microsoft YaHei" w:hAnsi="Microsoft YaHei" w:eastAsia="Microsoft YaHei" w:cs="Microsoft YaHei"/>
          <w:color w:val="231F20"/>
          <w:spacing w:val="-4"/>
        </w:rPr>
        <w:t>更高的凝血功能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异常和肺功能异常发生率等</w:t>
      </w:r>
      <w:r>
        <w:rPr>
          <w:rFonts w:ascii="FangSong" w:hAnsi="FangSong" w:eastAsia="FangSong" w:cs="FangSong"/>
          <w:color w:val="231F20"/>
        </w:rPr>
        <w:t>。</w:t>
      </w:r>
      <w:r>
        <w:rPr>
          <w:rFonts w:ascii="Microsoft YaHei" w:hAnsi="Microsoft YaHei" w:eastAsia="Microsoft YaHei" w:cs="Microsoft YaHei"/>
          <w:color w:val="231F20"/>
        </w:rPr>
        <w:t>重建内脏动脉时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需特别注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5"/>
        </w:rPr>
        <w:t>意避免将内脏向右旋转</w:t>
      </w:r>
      <w:r>
        <w:rPr>
          <w:rFonts w:ascii="FangSong" w:hAnsi="FangSong" w:eastAsia="FangSong" w:cs="FangSong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color w:val="231F20"/>
          <w:spacing w:val="-5"/>
        </w:rPr>
        <w:t>因为内脏动脉</w:t>
      </w:r>
      <w:r>
        <w:rPr>
          <w:rFonts w:ascii="FangSong" w:hAnsi="FangSong" w:eastAsia="FangSong" w:cs="FangSong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color w:val="231F20"/>
          <w:spacing w:val="-5"/>
        </w:rPr>
        <w:t>特别是左肾动脉</w:t>
      </w:r>
      <w:r>
        <w:rPr>
          <w:rFonts w:ascii="FangSong" w:hAnsi="FangSong" w:eastAsia="FangSong" w:cs="FangSong"/>
          <w:color w:val="231F20"/>
          <w:spacing w:val="-5"/>
        </w:rPr>
        <w:t>，</w:t>
      </w:r>
      <w:r>
        <w:rPr>
          <w:rFonts w:ascii="FangSong" w:hAnsi="FangSong" w:eastAsia="FangSong" w:cs="FangSong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在内脏复位后容易出现扭曲</w:t>
      </w:r>
      <w:r>
        <w:rPr>
          <w:rFonts w:ascii="FangSong" w:hAnsi="FangSong" w:eastAsia="FangSong" w:cs="FangSong"/>
          <w:color w:val="231F20"/>
          <w:spacing w:val="-1"/>
        </w:rPr>
        <w:t>。</w:t>
      </w:r>
    </w:p>
    <w:p>
      <w:pPr>
        <w:pStyle w:val="BodyText"/>
        <w:ind w:right="64" w:firstLine="385"/>
        <w:spacing w:before="1" w:line="286" w:lineRule="auto"/>
        <w:jc w:val="both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3"/>
        </w:rPr>
        <w:t>推荐意见</w:t>
      </w:r>
      <w:r>
        <w:rPr>
          <w:color w:val="231F20"/>
          <w:spacing w:val="3"/>
        </w:rPr>
        <w:t>1</w:t>
      </w:r>
      <w:r>
        <w:rPr>
          <w:rFonts w:ascii="SimHei" w:hAnsi="SimHei" w:eastAsia="SimHei" w:cs="SimHei"/>
          <w:color w:val="231F20"/>
          <w:spacing w:val="3"/>
        </w:rPr>
        <w:t>：尽管腔内技术发展突飞猛进，但</w:t>
      </w:r>
      <w:r>
        <w:rPr>
          <w:color w:val="231F20"/>
        </w:rPr>
        <w:t>OSR</w:t>
      </w:r>
      <w:r>
        <w:rPr>
          <w:color w:val="231F20"/>
          <w:spacing w:val="-4"/>
        </w:rPr>
        <w:t xml:space="preserve"> </w:t>
      </w:r>
      <w:r>
        <w:rPr>
          <w:rFonts w:ascii="SimHei" w:hAnsi="SimHei" w:eastAsia="SimHei" w:cs="SimHei"/>
          <w:color w:val="231F20"/>
          <w:spacing w:val="3"/>
        </w:rPr>
        <w:t>仍</w:t>
      </w:r>
      <w:r>
        <w:rPr>
          <w:rFonts w:ascii="SimHei" w:hAnsi="SimHei" w:eastAsia="SimHei" w:cs="SimHei"/>
          <w:color w:val="231F20"/>
        </w:rPr>
        <w:t xml:space="preserve"> </w:t>
      </w:r>
      <w:r>
        <w:rPr>
          <w:rFonts w:ascii="SimHei" w:hAnsi="SimHei" w:eastAsia="SimHei" w:cs="SimHei"/>
          <w:color w:val="231F20"/>
          <w:spacing w:val="-1"/>
        </w:rPr>
        <w:t>是治疗</w:t>
      </w:r>
      <w:r>
        <w:rPr>
          <w:color w:val="231F20"/>
          <w:spacing w:val="-1"/>
        </w:rPr>
        <w:t>TAAA </w:t>
      </w:r>
      <w:r>
        <w:rPr>
          <w:rFonts w:ascii="SimHei" w:hAnsi="SimHei" w:eastAsia="SimHei" w:cs="SimHei"/>
          <w:color w:val="231F20"/>
          <w:spacing w:val="-1"/>
        </w:rPr>
        <w:t>的金标准，</w:t>
      </w:r>
      <w:r>
        <w:rPr>
          <w:color w:val="231F20"/>
          <w:spacing w:val="-1"/>
        </w:rPr>
        <w:t>Crawford </w:t>
      </w:r>
      <w:r>
        <w:rPr>
          <w:rFonts w:ascii="SimHei" w:hAnsi="SimHei" w:eastAsia="SimHei" w:cs="SimHei"/>
          <w:color w:val="231F20"/>
          <w:spacing w:val="-1"/>
        </w:rPr>
        <w:t>改良术式采用补片吻合</w:t>
      </w:r>
      <w:r>
        <w:rPr>
          <w:rFonts w:ascii="SimHei" w:hAnsi="SimHei" w:eastAsia="SimHei" w:cs="SimHei"/>
          <w:color w:val="231F20"/>
          <w:spacing w:val="17"/>
        </w:rPr>
        <w:t xml:space="preserve"> </w:t>
      </w:r>
      <w:r>
        <w:rPr>
          <w:rFonts w:ascii="SimHei" w:hAnsi="SimHei" w:eastAsia="SimHei" w:cs="SimHei"/>
          <w:color w:val="231F20"/>
          <w:spacing w:val="-7"/>
        </w:rPr>
        <w:t>内脏动脉分支，操作相对简单，是目前常用的术式。（</w:t>
      </w:r>
      <w:r>
        <w:rPr>
          <w:rFonts w:ascii="SimHei" w:hAnsi="SimHei" w:eastAsia="SimHei" w:cs="SimHei"/>
          <w:color w:val="231F20"/>
          <w:spacing w:val="-8"/>
        </w:rPr>
        <w:t>证据</w:t>
      </w:r>
      <w:r>
        <w:rPr>
          <w:rFonts w:ascii="SimHei" w:hAnsi="SimHei" w:eastAsia="SimHei" w:cs="SimHei"/>
          <w:color w:val="231F20"/>
        </w:rPr>
        <w:t xml:space="preserve"> </w:t>
      </w:r>
      <w:r>
        <w:rPr>
          <w:rFonts w:ascii="SimHei" w:hAnsi="SimHei" w:eastAsia="SimHei" w:cs="SimHei"/>
          <w:color w:val="231F20"/>
          <w:spacing w:val="-14"/>
        </w:rPr>
        <w:t>等级：</w:t>
      </w:r>
      <w:r>
        <w:rPr>
          <w:color w:val="231F20"/>
          <w:spacing w:val="-14"/>
        </w:rPr>
        <w:t>C</w:t>
      </w:r>
      <w:r>
        <w:rPr>
          <w:rFonts w:ascii="SimHei" w:hAnsi="SimHei" w:eastAsia="SimHei" w:cs="SimHei"/>
          <w:color w:val="231F20"/>
          <w:spacing w:val="-14"/>
        </w:rPr>
        <w:t>；推荐强度：</w:t>
      </w:r>
      <w:r>
        <w:rPr>
          <w:rFonts w:ascii="Microsoft YaHei" w:hAnsi="Microsoft YaHei" w:eastAsia="Microsoft YaHei" w:cs="Microsoft YaHei"/>
          <w:color w:val="231F20"/>
          <w:spacing w:val="-14"/>
        </w:rPr>
        <w:t>Ⅱ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color w:val="231F20"/>
          <w:spacing w:val="-14"/>
        </w:rPr>
        <w:t>a </w:t>
      </w:r>
      <w:r>
        <w:rPr>
          <w:rFonts w:ascii="SimHei" w:hAnsi="SimHei" w:eastAsia="SimHei" w:cs="SimHei"/>
          <w:color w:val="231F20"/>
          <w:spacing w:val="-14"/>
        </w:rPr>
        <w:t>）</w:t>
      </w:r>
    </w:p>
    <w:p>
      <w:pPr>
        <w:pStyle w:val="BodyText"/>
        <w:ind w:left="4" w:right="63" w:firstLine="381"/>
        <w:spacing w:line="259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4"/>
        </w:rPr>
        <w:t>推荐意见</w:t>
      </w:r>
      <w:r>
        <w:rPr>
          <w:color w:val="231F20"/>
          <w:spacing w:val="4"/>
        </w:rPr>
        <w:t>2</w:t>
      </w:r>
      <w:r>
        <w:rPr>
          <w:rFonts w:ascii="SimHei" w:hAnsi="SimHei" w:eastAsia="SimHei" w:cs="SimHei"/>
          <w:color w:val="231F20"/>
          <w:spacing w:val="4"/>
        </w:rPr>
        <w:t>：对带有肋间动脉开口的主动脉壁进行片</w:t>
      </w:r>
      <w:r>
        <w:rPr>
          <w:rFonts w:ascii="SimHei" w:hAnsi="SimHei" w:eastAsia="SimHei" w:cs="SimHei"/>
          <w:color w:val="231F20"/>
          <w:spacing w:val="5"/>
        </w:rPr>
        <w:t xml:space="preserve"> </w:t>
      </w:r>
      <w:r>
        <w:rPr>
          <w:rFonts w:ascii="SimHei" w:hAnsi="SimHei" w:eastAsia="SimHei" w:cs="SimHei"/>
          <w:color w:val="231F20"/>
        </w:rPr>
        <w:t>状吻合修复肋间动脉，但保留的主动脉壁可能出现远期瘤</w:t>
      </w:r>
    </w:p>
    <w:p>
      <w:pPr>
        <w:spacing w:line="259" w:lineRule="auto"/>
        <w:sectPr>
          <w:type w:val="continuous"/>
          <w:pgSz w:w="11906" w:h="16158"/>
          <w:pgMar w:top="1347" w:right="955" w:bottom="0" w:left="407" w:header="940" w:footer="0" w:gutter="0"/>
          <w:cols w:equalWidth="0" w:num="2">
            <w:col w:w="5619" w:space="100"/>
            <w:col w:w="4823" w:space="0"/>
          </w:cols>
        </w:sectPr>
        <w:rPr>
          <w:rFonts w:ascii="SimHei" w:hAnsi="SimHei" w:eastAsia="SimHei" w:cs="SimHei"/>
        </w:rPr>
      </w:pPr>
    </w:p>
    <w:p>
      <w:pPr>
        <w:spacing w:line="43" w:lineRule="exact"/>
        <w:rPr/>
      </w:pPr>
      <w:r/>
    </w:p>
    <w:p>
      <w:pPr>
        <w:spacing w:line="43" w:lineRule="exact"/>
        <w:sectPr>
          <w:headerReference w:type="default" r:id="rId3"/>
          <w:pgSz w:w="11906" w:h="16158"/>
          <w:pgMar w:top="1354" w:right="950" w:bottom="0" w:left="407" w:header="929" w:footer="0" w:gutter="0"/>
          <w:cols w:equalWidth="0" w:num="1">
            <w:col w:w="10547" w:space="0"/>
          </w:cols>
        </w:sectPr>
        <w:rPr/>
      </w:pPr>
    </w:p>
    <w:p>
      <w:pPr>
        <w:pStyle w:val="BodyText"/>
        <w:ind w:left="617"/>
        <w:spacing w:before="43" w:line="200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-15"/>
        </w:rPr>
        <w:t>样扩张。（证据等级：</w:t>
      </w:r>
      <w:r>
        <w:rPr>
          <w:color w:val="231F20"/>
          <w:spacing w:val="-15"/>
        </w:rPr>
        <w:t>B</w:t>
      </w:r>
      <w:r>
        <w:rPr>
          <w:rFonts w:ascii="SimHei" w:hAnsi="SimHei" w:eastAsia="SimHei" w:cs="SimHei"/>
          <w:color w:val="231F20"/>
          <w:spacing w:val="-15"/>
        </w:rPr>
        <w:t>；推荐强度：</w:t>
      </w:r>
      <w:r>
        <w:rPr>
          <w:rFonts w:ascii="Microsoft YaHei" w:hAnsi="Microsoft YaHei" w:eastAsia="Microsoft YaHei" w:cs="Microsoft YaHei"/>
          <w:color w:val="231F20"/>
          <w:spacing w:val="-15"/>
        </w:rPr>
        <w:t>Ⅱ</w:t>
      </w:r>
      <w:r>
        <w:rPr>
          <w:rFonts w:ascii="Microsoft YaHei" w:hAnsi="Microsoft YaHei" w:eastAsia="Microsoft YaHei" w:cs="Microsoft YaHei"/>
          <w:color w:val="231F20"/>
          <w:spacing w:val="23"/>
        </w:rPr>
        <w:t xml:space="preserve"> </w:t>
      </w:r>
      <w:r>
        <w:rPr>
          <w:rFonts w:ascii="SimHei" w:hAnsi="SimHei" w:eastAsia="SimHei" w:cs="SimHei"/>
          <w:color w:val="231F20"/>
          <w:spacing w:val="-15"/>
        </w:rPr>
        <w:t>)</w:t>
      </w:r>
    </w:p>
    <w:p>
      <w:pPr>
        <w:pStyle w:val="BodyText"/>
        <w:ind w:left="620" w:right="165" w:firstLine="381"/>
        <w:spacing w:before="45" w:line="276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4"/>
        </w:rPr>
        <w:t>推荐意见</w:t>
      </w:r>
      <w:r>
        <w:rPr>
          <w:color w:val="231F20"/>
          <w:spacing w:val="4"/>
        </w:rPr>
        <w:t>3</w:t>
      </w:r>
      <w:r>
        <w:rPr>
          <w:rFonts w:ascii="SimHei" w:hAnsi="SimHei" w:eastAsia="SimHei" w:cs="SimHei"/>
          <w:color w:val="231F20"/>
          <w:spacing w:val="4"/>
        </w:rPr>
        <w:t>：重建内脏动脉时注意避免将内</w:t>
      </w:r>
      <w:r>
        <w:rPr>
          <w:rFonts w:ascii="SimHei" w:hAnsi="SimHei" w:eastAsia="SimHei" w:cs="SimHei"/>
          <w:color w:val="231F20"/>
          <w:spacing w:val="3"/>
        </w:rPr>
        <w:t>脏向右旋</w:t>
      </w:r>
      <w:r>
        <w:rPr>
          <w:rFonts w:ascii="SimHei" w:hAnsi="SimHei" w:eastAsia="SimHei" w:cs="SimHei"/>
          <w:color w:val="231F20"/>
        </w:rPr>
        <w:t xml:space="preserve"> </w:t>
      </w:r>
      <w:r>
        <w:rPr>
          <w:rFonts w:ascii="SimHei" w:hAnsi="SimHei" w:eastAsia="SimHei" w:cs="SimHei"/>
          <w:color w:val="231F20"/>
          <w:spacing w:val="-13"/>
        </w:rPr>
        <w:t>转，特别是左肾动脉。（证据等级：</w:t>
      </w:r>
      <w:r>
        <w:rPr>
          <w:color w:val="231F20"/>
          <w:spacing w:val="-13"/>
        </w:rPr>
        <w:t>C</w:t>
      </w:r>
      <w:r>
        <w:rPr>
          <w:rFonts w:ascii="SimHei" w:hAnsi="SimHei" w:eastAsia="SimHei" w:cs="SimHei"/>
          <w:color w:val="231F20"/>
          <w:spacing w:val="-13"/>
        </w:rPr>
        <w:t>；推荐强度：</w:t>
      </w:r>
      <w:r>
        <w:rPr>
          <w:rFonts w:ascii="Microsoft YaHei" w:hAnsi="Microsoft YaHei" w:eastAsia="Microsoft YaHei" w:cs="Microsoft YaHei"/>
          <w:color w:val="231F20"/>
          <w:spacing w:val="-13"/>
        </w:rPr>
        <w:t>Ⅱ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  <w:spacing w:val="-13"/>
        </w:rPr>
        <w:t>a </w:t>
      </w:r>
      <w:r>
        <w:rPr>
          <w:rFonts w:ascii="SimHei" w:hAnsi="SimHei" w:eastAsia="SimHei" w:cs="SimHei"/>
          <w:color w:val="231F20"/>
          <w:spacing w:val="-13"/>
        </w:rPr>
        <w:t>）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621"/>
        <w:spacing w:before="63" w:line="186" w:lineRule="auto"/>
        <w:outlineLvl w:val="0"/>
        <w:rPr>
          <w:sz w:val="22"/>
          <w:szCs w:val="22"/>
        </w:rPr>
      </w:pPr>
      <w:r>
        <w:rPr>
          <w:sz w:val="22"/>
          <w:szCs w:val="22"/>
          <w:color w:val="9E413D"/>
          <w:spacing w:val="-4"/>
        </w:rPr>
        <w:t>3 EVAR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613" w:right="156" w:firstLine="382"/>
        <w:spacing w:before="82" w:line="234" w:lineRule="auto"/>
        <w:jc w:val="both"/>
        <w:rPr>
          <w:rFonts w:ascii="FangSong" w:hAnsi="FangSong" w:eastAsia="FangSong" w:cs="FangSong"/>
        </w:rPr>
      </w:pPr>
      <w:r>
        <w:rPr>
          <w:color w:val="231F20"/>
          <w:spacing w:val="-7"/>
        </w:rPr>
        <w:t>EVAR</w:t>
      </w:r>
      <w:r>
        <w:rPr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具有创伤小</w:t>
      </w:r>
      <w:r>
        <w:rPr>
          <w:rFonts w:ascii="FangSong" w:hAnsi="FangSong" w:eastAsia="FangSong" w:cs="FangSong"/>
          <w:color w:val="231F20"/>
          <w:spacing w:val="-7"/>
        </w:rPr>
        <w:t>、</w:t>
      </w:r>
      <w:r>
        <w:rPr>
          <w:rFonts w:ascii="Microsoft YaHei" w:hAnsi="Microsoft YaHei" w:eastAsia="Microsoft YaHei" w:cs="Microsoft YaHei"/>
          <w:color w:val="231F20"/>
          <w:spacing w:val="-7"/>
        </w:rPr>
        <w:t>围手术期恢复快等特点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已逐渐成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为治疗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  <w:spacing w:val="-2"/>
        </w:rPr>
        <w:t>TAAA </w:t>
      </w:r>
      <w:r>
        <w:rPr>
          <w:rFonts w:ascii="Microsoft YaHei" w:hAnsi="Microsoft YaHei" w:eastAsia="Microsoft YaHei" w:cs="Microsoft YaHei"/>
          <w:color w:val="231F20"/>
          <w:spacing w:val="-2"/>
        </w:rPr>
        <w:t>的主要手段</w:t>
      </w:r>
      <w:r>
        <w:rPr>
          <w:rFonts w:ascii="FangSong" w:hAnsi="FangSong" w:eastAsia="FangSong" w:cs="FangSong"/>
          <w:color w:val="231F20"/>
          <w:spacing w:val="-2"/>
        </w:rPr>
        <w:t>，</w:t>
      </w:r>
      <w:r>
        <w:rPr>
          <w:rFonts w:ascii="Microsoft YaHei" w:hAnsi="Microsoft YaHei" w:eastAsia="Microsoft YaHei" w:cs="Microsoft YaHei"/>
          <w:color w:val="231F20"/>
          <w:spacing w:val="-2"/>
        </w:rPr>
        <w:t>但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color w:val="231F20"/>
          <w:spacing w:val="-2"/>
        </w:rPr>
        <w:t>EVAR </w:t>
      </w:r>
      <w:r>
        <w:rPr>
          <w:rFonts w:ascii="Microsoft YaHei" w:hAnsi="Microsoft YaHei" w:eastAsia="Microsoft YaHei" w:cs="Microsoft YaHei"/>
          <w:color w:val="231F20"/>
          <w:spacing w:val="-2"/>
        </w:rPr>
        <w:t>的实施需要腹主动脉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瘤的解剖结构适合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并不适用于瘤颈短或者扭曲</w:t>
      </w:r>
      <w:r>
        <w:rPr>
          <w:rFonts w:ascii="FangSong" w:hAnsi="FangSong" w:eastAsia="FangSong" w:cs="FangSong"/>
          <w:color w:val="231F20"/>
        </w:rPr>
        <w:t>、</w:t>
      </w:r>
      <w:r>
        <w:rPr>
          <w:rFonts w:ascii="Microsoft YaHei" w:hAnsi="Microsoft YaHei" w:eastAsia="Microsoft YaHei" w:cs="Microsoft YaHei"/>
          <w:color w:val="231F20"/>
        </w:rPr>
        <w:t>累及内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脏动脉分支等存在复杂情况的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color w:val="231F20"/>
        </w:rPr>
        <w:t>TAAA</w:t>
      </w:r>
      <w:r>
        <w:rPr>
          <w:rFonts w:ascii="FangSong" w:hAnsi="FangSong" w:eastAsia="FangSong" w:cs="FangSong"/>
          <w:color w:val="231F20"/>
          <w:spacing w:val="1"/>
        </w:rPr>
        <w:t>。</w:t>
      </w:r>
      <w:r>
        <w:rPr>
          <w:rFonts w:ascii="Microsoft YaHei" w:hAnsi="Microsoft YaHei" w:eastAsia="Microsoft YaHei" w:cs="Microsoft YaHei"/>
          <w:color w:val="231F20"/>
          <w:spacing w:val="1"/>
        </w:rPr>
        <w:t>随着技术和材</w:t>
      </w:r>
      <w:r>
        <w:rPr>
          <w:rFonts w:ascii="Microsoft YaHei" w:hAnsi="Microsoft YaHei" w:eastAsia="Microsoft YaHei" w:cs="Microsoft YaHei"/>
          <w:color w:val="231F20"/>
        </w:rPr>
        <w:t>料的 </w:t>
      </w:r>
      <w:r>
        <w:rPr>
          <w:rFonts w:ascii="Microsoft YaHei" w:hAnsi="Microsoft YaHei" w:eastAsia="Microsoft YaHei" w:cs="Microsoft YaHei"/>
          <w:color w:val="231F20"/>
          <w:spacing w:val="-1"/>
        </w:rPr>
        <w:t>不断更新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腔内修复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color w:val="231F20"/>
          <w:spacing w:val="-1"/>
        </w:rPr>
        <w:t>TAAA </w:t>
      </w:r>
      <w:r>
        <w:rPr>
          <w:rFonts w:ascii="Microsoft YaHei" w:hAnsi="Microsoft YaHei" w:eastAsia="Microsoft YaHei" w:cs="Microsoft YaHei"/>
          <w:color w:val="231F20"/>
          <w:spacing w:val="-1"/>
        </w:rPr>
        <w:t>的技术不断增多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包括开窗支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架主动脉瘤腔内修复术</w:t>
      </w:r>
      <w:r>
        <w:rPr>
          <w:rFonts w:ascii="FangSong" w:hAnsi="FangSong" w:eastAsia="FangSong" w:cs="FangSong"/>
          <w:color w:val="231F20"/>
          <w:spacing w:val="-1"/>
        </w:rPr>
        <w:t>（</w:t>
      </w:r>
      <w:r>
        <w:rPr>
          <w:color w:val="231F20"/>
          <w:spacing w:val="-1"/>
        </w:rPr>
        <w:t>fenestrated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endovascular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aneurysm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repair</w:t>
      </w:r>
      <w:r>
        <w:rPr>
          <w:rFonts w:ascii="FangSong" w:hAnsi="FangSong" w:eastAsia="FangSong" w:cs="FangSong"/>
          <w:color w:val="231F20"/>
          <w:spacing w:val="-10"/>
        </w:rPr>
        <w:t>，</w:t>
      </w:r>
      <w:r>
        <w:rPr>
          <w:color w:val="231F20"/>
          <w:spacing w:val="-10"/>
        </w:rPr>
        <w:t>FEVAR</w:t>
      </w:r>
      <w:r>
        <w:rPr>
          <w:rFonts w:ascii="FangSong" w:hAnsi="FangSong" w:eastAsia="FangSong" w:cs="FangSong"/>
          <w:color w:val="231F20"/>
          <w:spacing w:val="-10"/>
        </w:rPr>
        <w:t>）、</w:t>
      </w:r>
      <w:r>
        <w:rPr>
          <w:rFonts w:ascii="Microsoft YaHei" w:hAnsi="Microsoft YaHei" w:eastAsia="Microsoft YaHei" w:cs="Microsoft YaHei"/>
          <w:color w:val="231F20"/>
          <w:spacing w:val="-10"/>
        </w:rPr>
        <w:t>平行支架移植物</w:t>
      </w:r>
      <w:r>
        <w:rPr>
          <w:rFonts w:ascii="FangSong" w:hAnsi="FangSong" w:eastAsia="FangSong" w:cs="FangSong"/>
          <w:color w:val="231F20"/>
          <w:spacing w:val="-10"/>
        </w:rPr>
        <w:t>（</w:t>
      </w:r>
      <w:r>
        <w:rPr>
          <w:color w:val="231F20"/>
          <w:spacing w:val="-10"/>
        </w:rPr>
        <w:t>paralle</w:t>
      </w:r>
      <w:r>
        <w:rPr>
          <w:color w:val="231F20"/>
          <w:spacing w:val="-11"/>
        </w:rPr>
        <w:t>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1"/>
        </w:rPr>
        <w:t>grafting</w:t>
      </w:r>
      <w:r>
        <w:rPr>
          <w:rFonts w:ascii="FangSong" w:hAnsi="FangSong" w:eastAsia="FangSong" w:cs="FangSong"/>
          <w:color w:val="231F20"/>
          <w:spacing w:val="-11"/>
        </w:rPr>
        <w:t>，</w:t>
      </w:r>
      <w:r>
        <w:rPr>
          <w:color w:val="231F20"/>
          <w:spacing w:val="-11"/>
        </w:rPr>
        <w:t>PG</w:t>
      </w:r>
      <w:r>
        <w:rPr>
          <w:rFonts w:ascii="FangSong" w:hAnsi="FangSong" w:eastAsia="FangSong" w:cs="FangSong"/>
          <w:color w:val="231F20"/>
          <w:spacing w:val="-11"/>
        </w:rPr>
        <w:t>）</w:t>
      </w:r>
      <w:r>
        <w:rPr>
          <w:rFonts w:ascii="Microsoft YaHei" w:hAnsi="Microsoft YaHei" w:eastAsia="Microsoft YaHei" w:cs="Microsoft YaHei"/>
          <w:color w:val="231F20"/>
          <w:spacing w:val="-11"/>
        </w:rPr>
        <w:t>技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术</w:t>
      </w:r>
      <w:r>
        <w:rPr>
          <w:rFonts w:ascii="FangSong" w:hAnsi="FangSong" w:eastAsia="FangSong" w:cs="FangSong"/>
          <w:color w:val="231F20"/>
          <w:spacing w:val="-1"/>
        </w:rPr>
        <w:t>、</w:t>
      </w:r>
      <w:r>
        <w:rPr>
          <w:rFonts w:ascii="Microsoft YaHei" w:hAnsi="Microsoft YaHei" w:eastAsia="Microsoft YaHei" w:cs="Microsoft YaHei"/>
          <w:color w:val="231F20"/>
          <w:spacing w:val="-1"/>
        </w:rPr>
        <w:t>分支支架主动脉瘤腔内修复术</w:t>
      </w:r>
      <w:r>
        <w:rPr>
          <w:rFonts w:ascii="FangSong" w:hAnsi="FangSong" w:eastAsia="FangSong" w:cs="FangSong"/>
          <w:color w:val="231F20"/>
          <w:spacing w:val="-1"/>
        </w:rPr>
        <w:t>（</w:t>
      </w:r>
      <w:r>
        <w:rPr>
          <w:color w:val="231F20"/>
          <w:spacing w:val="-1"/>
        </w:rPr>
        <w:t>branched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endov</w:t>
      </w:r>
      <w:r>
        <w:rPr>
          <w:color w:val="231F20"/>
          <w:spacing w:val="-2"/>
        </w:rPr>
        <w:t>ascular</w:t>
      </w:r>
      <w:r>
        <w:rPr>
          <w:color w:val="231F20"/>
        </w:rPr>
        <w:t xml:space="preserve"> </w:t>
      </w:r>
      <w:r>
        <w:rPr>
          <w:color w:val="231F20"/>
        </w:rPr>
        <w:t>aneurysm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repair</w:t>
      </w:r>
      <w:r>
        <w:rPr>
          <w:rFonts w:ascii="FangSong" w:hAnsi="FangSong" w:eastAsia="FangSong" w:cs="FangSong"/>
          <w:color w:val="231F20"/>
          <w:spacing w:val="2"/>
        </w:rPr>
        <w:t>，</w:t>
      </w:r>
      <w:r>
        <w:rPr>
          <w:color w:val="231F20"/>
        </w:rPr>
        <w:t>BEVAR</w:t>
      </w:r>
      <w:r>
        <w:rPr>
          <w:rFonts w:ascii="FangSong" w:hAnsi="FangSong" w:eastAsia="FangSong" w:cs="FangSong"/>
          <w:color w:val="231F20"/>
          <w:spacing w:val="2"/>
        </w:rPr>
        <w:t>）</w:t>
      </w:r>
      <w:r>
        <w:rPr>
          <w:rFonts w:ascii="Microsoft YaHei" w:hAnsi="Microsoft YaHei" w:eastAsia="Microsoft YaHei" w:cs="Microsoft YaHei"/>
          <w:color w:val="231F20"/>
          <w:spacing w:val="2"/>
        </w:rPr>
        <w:t>等</w:t>
      </w:r>
      <w:r>
        <w:rPr>
          <w:rFonts w:ascii="FangSong" w:hAnsi="FangSong" w:eastAsia="FangSong" w:cs="FangSong"/>
          <w:color w:val="231F20"/>
          <w:spacing w:val="2"/>
        </w:rPr>
        <w:t>，</w:t>
      </w:r>
      <w:r>
        <w:rPr>
          <w:rFonts w:ascii="Microsoft YaHei" w:hAnsi="Microsoft YaHei" w:eastAsia="Microsoft YaHei" w:cs="Microsoft YaHei"/>
          <w:color w:val="231F20"/>
          <w:spacing w:val="2"/>
        </w:rPr>
        <w:t>其可以在重建内脏动脉分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支的同时隔绝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color w:val="231F20"/>
        </w:rPr>
        <w:t>TAAA</w:t>
      </w:r>
      <w:r>
        <w:rPr>
          <w:rFonts w:ascii="FangSong" w:hAnsi="FangSong" w:eastAsia="FangSong" w:cs="FangSong"/>
          <w:color w:val="231F20"/>
          <w:spacing w:val="1"/>
        </w:rPr>
        <w:t>，</w:t>
      </w:r>
      <w:r>
        <w:rPr>
          <w:rFonts w:ascii="Microsoft YaHei" w:hAnsi="Microsoft YaHei" w:eastAsia="Microsoft YaHei" w:cs="Microsoft YaHei"/>
          <w:color w:val="231F20"/>
          <w:spacing w:val="1"/>
        </w:rPr>
        <w:t>采用开窗或分支支架技术腔内</w:t>
      </w:r>
      <w:r>
        <w:rPr>
          <w:rFonts w:ascii="Microsoft YaHei" w:hAnsi="Microsoft YaHei" w:eastAsia="Microsoft YaHei" w:cs="Microsoft YaHei"/>
          <w:color w:val="231F20"/>
        </w:rPr>
        <w:t>修复 </w:t>
      </w:r>
      <w:r>
        <w:rPr>
          <w:color w:val="231F20"/>
        </w:rPr>
        <w:t>TAAA</w:t>
      </w:r>
      <w:r>
        <w:rPr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并重建内脏动脉分支血流</w:t>
      </w:r>
      <w:r>
        <w:rPr>
          <w:rFonts w:ascii="FangSong" w:hAnsi="FangSong" w:eastAsia="FangSong" w:cs="FangSong"/>
          <w:color w:val="231F20"/>
          <w:spacing w:val="1"/>
        </w:rPr>
        <w:t>，</w:t>
      </w:r>
      <w:r>
        <w:rPr>
          <w:rFonts w:ascii="Microsoft YaHei" w:hAnsi="Microsoft YaHei" w:eastAsia="Microsoft YaHei" w:cs="Microsoft YaHei"/>
          <w:color w:val="231F20"/>
          <w:spacing w:val="1"/>
        </w:rPr>
        <w:t>不需要进行长段</w:t>
      </w:r>
      <w:r>
        <w:rPr>
          <w:rFonts w:ascii="Microsoft YaHei" w:hAnsi="Microsoft YaHei" w:eastAsia="Microsoft YaHei" w:cs="Microsoft YaHei"/>
          <w:color w:val="231F20"/>
        </w:rPr>
        <w:t>主动脉 </w:t>
      </w:r>
      <w:r>
        <w:rPr>
          <w:rFonts w:ascii="Microsoft YaHei" w:hAnsi="Microsoft YaHei" w:eastAsia="Microsoft YaHei" w:cs="Microsoft YaHei"/>
          <w:color w:val="231F20"/>
          <w:spacing w:val="-6"/>
        </w:rPr>
        <w:t>的暴露及主动脉的钳夹</w:t>
      </w:r>
      <w:r>
        <w:rPr>
          <w:rFonts w:ascii="FangSong" w:hAnsi="FangSong" w:eastAsia="FangSong" w:cs="FangSong"/>
          <w:color w:val="231F20"/>
          <w:spacing w:val="-6"/>
        </w:rPr>
        <w:t>，</w:t>
      </w:r>
      <w:r>
        <w:rPr>
          <w:rFonts w:ascii="Microsoft YaHei" w:hAnsi="Microsoft YaHei" w:eastAsia="Microsoft YaHei" w:cs="Microsoft YaHei"/>
          <w:color w:val="231F20"/>
          <w:spacing w:val="-6"/>
        </w:rPr>
        <w:t>避免了内脏缺血情况的发生</w:t>
      </w:r>
      <w:r>
        <w:rPr>
          <w:rFonts w:ascii="Microsoft YaHei" w:hAnsi="Microsoft YaHei" w:eastAsia="Microsoft YaHei" w:cs="Microsoft YaHei"/>
          <w:color w:val="231F20"/>
          <w:spacing w:val="-7"/>
        </w:rPr>
        <w:t xml:space="preserve"> </w:t>
      </w:r>
      <w:r>
        <w:rPr>
          <w:sz w:val="11"/>
          <w:szCs w:val="11"/>
          <w:color w:val="231F20"/>
          <w:spacing w:val="-6"/>
          <w:position w:val="9"/>
        </w:rPr>
        <w:t>[6]</w:t>
      </w:r>
      <w:r>
        <w:rPr>
          <w:rFonts w:ascii="FangSong" w:hAnsi="FangSong" w:eastAsia="FangSong" w:cs="FangSong"/>
          <w:color w:val="231F20"/>
          <w:spacing w:val="-6"/>
        </w:rPr>
        <w:t>，</w:t>
      </w:r>
      <w:r>
        <w:rPr>
          <w:rFonts w:ascii="Microsoft YaHei" w:hAnsi="Microsoft YaHei" w:eastAsia="Microsoft YaHei" w:cs="Microsoft YaHei"/>
          <w:color w:val="231F20"/>
          <w:spacing w:val="-6"/>
        </w:rPr>
        <w:t>可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有效降低肾功能衰竭</w:t>
      </w:r>
      <w:r>
        <w:rPr>
          <w:rFonts w:ascii="FangSong" w:hAnsi="FangSong" w:eastAsia="FangSong" w:cs="FangSong"/>
          <w:color w:val="231F20"/>
        </w:rPr>
        <w:t>、</w:t>
      </w:r>
      <w:r>
        <w:rPr>
          <w:rFonts w:ascii="Microsoft YaHei" w:hAnsi="Microsoft YaHei" w:eastAsia="Microsoft YaHei" w:cs="Microsoft YaHei"/>
          <w:color w:val="231F20"/>
        </w:rPr>
        <w:t>心肺系统并发症的发生率和患者病</w:t>
      </w:r>
      <w:r>
        <w:rPr>
          <w:rFonts w:ascii="Microsoft YaHei" w:hAnsi="Microsoft YaHei" w:eastAsia="Microsoft YaHei" w:cs="Microsoft YaHei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死率</w:t>
      </w:r>
      <w:r>
        <w:rPr>
          <w:rFonts w:ascii="FangSong" w:hAnsi="FangSong" w:eastAsia="FangSong" w:cs="FangSong"/>
          <w:color w:val="231F20"/>
          <w:spacing w:val="-6"/>
        </w:rPr>
        <w:t>。</w:t>
      </w:r>
      <w:r>
        <w:rPr>
          <w:color w:val="231F20"/>
          <w:spacing w:val="-6"/>
        </w:rPr>
        <w:t>2001</w:t>
      </w:r>
      <w:r>
        <w:rPr>
          <w:rFonts w:ascii="Microsoft YaHei" w:hAnsi="Microsoft YaHei" w:eastAsia="Microsoft YaHei" w:cs="Microsoft YaHei"/>
          <w:color w:val="231F20"/>
          <w:spacing w:val="-6"/>
        </w:rPr>
        <w:t>年</w:t>
      </w:r>
      <w:r>
        <w:rPr>
          <w:rFonts w:ascii="FangSong" w:hAnsi="FangSong" w:eastAsia="FangSong" w:cs="FangSong"/>
          <w:color w:val="231F20"/>
          <w:spacing w:val="-6"/>
        </w:rPr>
        <w:t>，</w:t>
      </w:r>
      <w:r>
        <w:rPr>
          <w:color w:val="231F20"/>
          <w:spacing w:val="-6"/>
        </w:rPr>
        <w:t>Anderson</w:t>
      </w:r>
      <w:r>
        <w:rPr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等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sz w:val="11"/>
          <w:szCs w:val="11"/>
          <w:color w:val="231F20"/>
          <w:spacing w:val="-6"/>
          <w:position w:val="9"/>
        </w:rPr>
        <w:t>[7] </w:t>
      </w:r>
      <w:r>
        <w:rPr>
          <w:rFonts w:ascii="Microsoft YaHei" w:hAnsi="Microsoft YaHei" w:eastAsia="Microsoft YaHei" w:cs="Microsoft YaHei"/>
          <w:color w:val="231F20"/>
          <w:spacing w:val="-6"/>
        </w:rPr>
        <w:t>进行了应用开窗支架治疗主动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脉疾病的首次报道</w:t>
      </w:r>
      <w:r>
        <w:rPr>
          <w:rFonts w:ascii="FangSong" w:hAnsi="FangSong" w:eastAsia="FangSong" w:cs="FangSong"/>
          <w:color w:val="231F20"/>
        </w:rPr>
        <w:t>。</w:t>
      </w:r>
      <w:r>
        <w:rPr>
          <w:rFonts w:ascii="Microsoft YaHei" w:hAnsi="Microsoft YaHei" w:eastAsia="Microsoft YaHei" w:cs="Microsoft YaHei"/>
          <w:color w:val="231F20"/>
        </w:rPr>
        <w:t>目前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采用开窗或分支支架技术对复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杂主动脉瘤进行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color w:val="231F20"/>
        </w:rPr>
        <w:t>EVAR</w:t>
      </w:r>
      <w:r>
        <w:rPr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并重建内脏动脉分支的方式已经被 </w:t>
      </w:r>
      <w:r>
        <w:rPr>
          <w:rFonts w:ascii="Microsoft YaHei" w:hAnsi="Microsoft YaHei" w:eastAsia="Microsoft YaHei" w:cs="Microsoft YaHei"/>
          <w:color w:val="231F20"/>
        </w:rPr>
        <w:t>广泛认可并应用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治疗范围已经从平肾腹主动脉瘤扩展到</w:t>
      </w:r>
      <w:r>
        <w:rPr>
          <w:rFonts w:ascii="Microsoft YaHei" w:hAnsi="Microsoft YaHei" w:eastAsia="Microsoft YaHei" w:cs="Microsoft YaHei"/>
          <w:color w:val="231F20"/>
          <w:spacing w:val="10"/>
        </w:rPr>
        <w:t xml:space="preserve"> </w:t>
      </w:r>
      <w:r>
        <w:rPr>
          <w:color w:val="231F20"/>
          <w:spacing w:val="-5"/>
        </w:rPr>
        <w:t>TAAA</w:t>
      </w:r>
      <w:r>
        <w:rPr>
          <w:rFonts w:ascii="FangSong" w:hAnsi="FangSong" w:eastAsia="FangSong" w:cs="FangSong"/>
          <w:color w:val="231F20"/>
          <w:spacing w:val="-5"/>
        </w:rPr>
        <w:t>、</w:t>
      </w:r>
      <w:r>
        <w:rPr>
          <w:rFonts w:ascii="Microsoft YaHei" w:hAnsi="Microsoft YaHei" w:eastAsia="Microsoft YaHei" w:cs="Microsoft YaHei"/>
          <w:color w:val="231F20"/>
          <w:spacing w:val="-5"/>
        </w:rPr>
        <w:t>主动脉弓动脉瘤及慢性夹层动脉瘤</w:t>
      </w:r>
      <w:r>
        <w:rPr>
          <w:rFonts w:ascii="FangSong" w:hAnsi="FangSong" w:eastAsia="FangSong" w:cs="FangSong"/>
          <w:color w:val="231F20"/>
          <w:spacing w:val="-5"/>
        </w:rPr>
        <w:t>。</w:t>
      </w:r>
      <w:r>
        <w:rPr>
          <w:rFonts w:ascii="Microsoft YaHei" w:hAnsi="Microsoft YaHei" w:eastAsia="Microsoft YaHei" w:cs="Microsoft YaHei"/>
          <w:color w:val="231F20"/>
          <w:spacing w:val="-5"/>
        </w:rPr>
        <w:t>对于解</w:t>
      </w:r>
      <w:r>
        <w:rPr>
          <w:rFonts w:ascii="Microsoft YaHei" w:hAnsi="Microsoft YaHei" w:eastAsia="Microsoft YaHei" w:cs="Microsoft YaHei"/>
          <w:color w:val="231F20"/>
          <w:spacing w:val="-6"/>
        </w:rPr>
        <w:t>剖条件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适合</w:t>
      </w:r>
      <w:r>
        <w:rPr>
          <w:rFonts w:ascii="FangSong" w:hAnsi="FangSong" w:eastAsia="FangSong" w:cs="FangSong"/>
          <w:color w:val="231F20"/>
          <w:spacing w:val="-7"/>
        </w:rPr>
        <w:t>、</w:t>
      </w:r>
      <w:r>
        <w:rPr>
          <w:rFonts w:ascii="Microsoft YaHei" w:hAnsi="Microsoft YaHei" w:eastAsia="Microsoft YaHei" w:cs="Microsoft YaHei"/>
          <w:color w:val="231F20"/>
          <w:spacing w:val="-7"/>
        </w:rPr>
        <w:t>无明确禁忌的患者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开窗或分支支架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color w:val="231F20"/>
          <w:spacing w:val="-7"/>
        </w:rPr>
        <w:t>EVAR</w:t>
      </w:r>
      <w:r>
        <w:rPr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成为复杂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腹主动脉瘤的首选治疗方案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sz w:val="11"/>
          <w:szCs w:val="11"/>
          <w:color w:val="231F20"/>
          <w:spacing w:val="-3"/>
          <w:position w:val="8"/>
        </w:rPr>
        <w:t>[8]</w:t>
      </w:r>
      <w:r>
        <w:rPr>
          <w:rFonts w:ascii="FangSong" w:hAnsi="FangSong" w:eastAsia="FangSong" w:cs="FangSong"/>
          <w:color w:val="231F20"/>
          <w:spacing w:val="-3"/>
        </w:rPr>
        <w:t>。</w:t>
      </w:r>
    </w:p>
    <w:p>
      <w:pPr>
        <w:pStyle w:val="BodyText"/>
        <w:ind w:left="620"/>
        <w:outlineLvl w:val="1"/>
        <w:rPr>
          <w:rFonts w:ascii="SimHei" w:hAnsi="SimHei" w:eastAsia="SimHei" w:cs="SimHei"/>
        </w:rPr>
      </w:pPr>
      <w:r>
        <w:rPr>
          <w:color w:val="231F20"/>
          <w:spacing w:val="-4"/>
        </w:rPr>
        <w:t>3.1 TAAA </w:t>
      </w:r>
      <w:r>
        <w:rPr>
          <w:rFonts w:ascii="SimHei" w:hAnsi="SimHei" w:eastAsia="SimHei" w:cs="SimHei"/>
          <w:color w:val="231F20"/>
          <w:spacing w:val="-4"/>
        </w:rPr>
        <w:t>腔内修复中内脏动脉分支重建的术前影像学评估</w:t>
      </w:r>
    </w:p>
    <w:p>
      <w:pPr>
        <w:pStyle w:val="BodyText"/>
        <w:ind w:left="530" w:right="101" w:firstLine="467"/>
        <w:spacing w:before="78" w:line="228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8"/>
        </w:rPr>
        <w:t>进行复杂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</w:rPr>
        <w:t>TAAA</w:t>
      </w:r>
      <w:r>
        <w:rPr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的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color w:val="231F20"/>
        </w:rPr>
        <w:t>EVAR</w:t>
      </w:r>
      <w:r>
        <w:rPr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前</w:t>
      </w:r>
      <w:r>
        <w:rPr>
          <w:rFonts w:ascii="FangSong" w:hAnsi="FangSong" w:eastAsia="FangSong" w:cs="FangSong"/>
          <w:color w:val="231F20"/>
          <w:spacing w:val="8"/>
        </w:rPr>
        <w:t>，</w:t>
      </w:r>
      <w:r>
        <w:rPr>
          <w:rFonts w:ascii="Microsoft YaHei" w:hAnsi="Microsoft YaHei" w:eastAsia="Microsoft YaHei" w:cs="Microsoft YaHei"/>
          <w:color w:val="231F20"/>
          <w:spacing w:val="8"/>
        </w:rPr>
        <w:t>无论采用何种方式重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2"/>
        </w:rPr>
        <w:t>建内脏动脉分支</w:t>
      </w:r>
      <w:r>
        <w:rPr>
          <w:rFonts w:ascii="FangSong" w:hAnsi="FangSong" w:eastAsia="FangSong" w:cs="FangSong"/>
          <w:color w:val="231F20"/>
          <w:spacing w:val="12"/>
        </w:rPr>
        <w:t>，</w:t>
      </w:r>
      <w:r>
        <w:rPr>
          <w:rFonts w:ascii="Microsoft YaHei" w:hAnsi="Microsoft YaHei" w:eastAsia="Microsoft YaHei" w:cs="Microsoft YaHei"/>
          <w:color w:val="231F20"/>
          <w:spacing w:val="12"/>
        </w:rPr>
        <w:t>均必须通过高质量的影像</w:t>
      </w:r>
      <w:r>
        <w:rPr>
          <w:rFonts w:ascii="Microsoft YaHei" w:hAnsi="Microsoft YaHei" w:eastAsia="Microsoft YaHei" w:cs="Microsoft YaHei"/>
          <w:color w:val="231F20"/>
          <w:spacing w:val="11"/>
        </w:rPr>
        <w:t>学检查对病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1"/>
        </w:rPr>
        <w:t>变进行详细的评估和测量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FangSong" w:hAnsi="FangSong" w:eastAsia="FangSong" w:cs="FangSong"/>
          <w:color w:val="231F20"/>
          <w:spacing w:val="11"/>
        </w:rPr>
        <w:t>。</w:t>
      </w:r>
      <w:r>
        <w:rPr>
          <w:rFonts w:ascii="Microsoft YaHei" w:hAnsi="Microsoft YaHei" w:eastAsia="Microsoft YaHei" w:cs="Microsoft YaHei"/>
          <w:color w:val="231F20"/>
          <w:spacing w:val="11"/>
        </w:rPr>
        <w:t>目前</w:t>
      </w:r>
      <w:r>
        <w:rPr>
          <w:rFonts w:ascii="FangSong" w:hAnsi="FangSong" w:eastAsia="FangSong" w:cs="FangSong"/>
          <w:color w:val="231F20"/>
          <w:spacing w:val="11"/>
        </w:rPr>
        <w:t>，</w:t>
      </w:r>
      <w:r>
        <w:rPr>
          <w:rFonts w:ascii="Microsoft YaHei" w:hAnsi="Microsoft YaHei" w:eastAsia="Microsoft YaHei" w:cs="Microsoft YaHei"/>
          <w:color w:val="231F20"/>
          <w:spacing w:val="11"/>
        </w:rPr>
        <w:t>对于进行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color w:val="231F20"/>
        </w:rPr>
        <w:t>TAAA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腔内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2"/>
        </w:rPr>
        <w:t>修复及内脏动脉分支重建的患者</w:t>
      </w:r>
      <w:r>
        <w:rPr>
          <w:rFonts w:ascii="FangSong" w:hAnsi="FangSong" w:eastAsia="FangSong" w:cs="FangSong"/>
          <w:color w:val="231F20"/>
          <w:spacing w:val="12"/>
        </w:rPr>
        <w:t>，</w:t>
      </w:r>
      <w:r>
        <w:rPr>
          <w:rFonts w:ascii="Microsoft YaHei" w:hAnsi="Microsoft YaHei" w:eastAsia="Microsoft YaHei" w:cs="Microsoft YaHei"/>
          <w:color w:val="231F20"/>
          <w:spacing w:val="12"/>
        </w:rPr>
        <w:t>计算机体</w:t>
      </w:r>
      <w:r>
        <w:rPr>
          <w:rFonts w:ascii="Microsoft YaHei" w:hAnsi="Microsoft YaHei" w:eastAsia="Microsoft YaHei" w:cs="Microsoft YaHei"/>
          <w:color w:val="231F20"/>
          <w:spacing w:val="11"/>
        </w:rPr>
        <w:t>层血管成像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FangSong" w:hAnsi="FangSong" w:eastAsia="FangSong" w:cs="FangSong"/>
          <w:color w:val="231F20"/>
        </w:rPr>
        <w:t>（</w:t>
      </w:r>
      <w:r>
        <w:rPr>
          <w:color w:val="231F20"/>
        </w:rPr>
        <w:t>computed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tomography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angiography</w:t>
      </w:r>
      <w:r>
        <w:rPr>
          <w:rFonts w:ascii="FangSong" w:hAnsi="FangSong" w:eastAsia="FangSong" w:cs="FangSong"/>
          <w:color w:val="231F20"/>
        </w:rPr>
        <w:t>，</w:t>
      </w:r>
      <w:r>
        <w:rPr>
          <w:color w:val="231F20"/>
        </w:rPr>
        <w:t>CTA</w:t>
      </w:r>
      <w:r>
        <w:rPr>
          <w:rFonts w:ascii="FangSong" w:hAnsi="FangSong" w:eastAsia="FangSong" w:cs="FangSong"/>
          <w:color w:val="231F20"/>
        </w:rPr>
        <w:t>）</w:t>
      </w:r>
      <w:r>
        <w:rPr>
          <w:rFonts w:ascii="Microsoft YaHei" w:hAnsi="Microsoft YaHei" w:eastAsia="Microsoft YaHei" w:cs="Microsoft YaHei"/>
          <w:color w:val="231F20"/>
        </w:rPr>
        <w:t>是常规的术前  </w:t>
      </w:r>
      <w:r>
        <w:rPr>
          <w:rFonts w:ascii="Microsoft YaHei" w:hAnsi="Microsoft YaHei" w:eastAsia="Microsoft YaHei" w:cs="Microsoft YaHei"/>
          <w:color w:val="231F20"/>
          <w:spacing w:val="9"/>
        </w:rPr>
        <w:t>影像学检查方法</w:t>
      </w:r>
      <w:r>
        <w:rPr>
          <w:rFonts w:ascii="FangSong" w:hAnsi="FangSong" w:eastAsia="FangSong" w:cs="FangSong"/>
          <w:color w:val="231F20"/>
          <w:spacing w:val="9"/>
        </w:rPr>
        <w:t>。</w:t>
      </w:r>
      <w:r>
        <w:rPr>
          <w:rFonts w:ascii="Microsoft YaHei" w:hAnsi="Microsoft YaHei" w:eastAsia="Microsoft YaHei" w:cs="Microsoft YaHei"/>
          <w:color w:val="231F20"/>
          <w:spacing w:val="9"/>
        </w:rPr>
        <w:t>术前需要对全主动脉进行薄层</w:t>
      </w:r>
      <w:r>
        <w:rPr>
          <w:rFonts w:ascii="Microsoft YaHei" w:hAnsi="Microsoft YaHei" w:eastAsia="Microsoft YaHei" w:cs="Microsoft YaHei"/>
          <w:color w:val="231F20"/>
          <w:spacing w:val="-4"/>
        </w:rPr>
        <w:t xml:space="preserve"> </w:t>
      </w:r>
      <w:r>
        <w:rPr>
          <w:color w:val="231F20"/>
        </w:rPr>
        <w:t>CTA</w:t>
      </w:r>
      <w:r>
        <w:rPr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检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查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并通过专业的软件来建立高质量的</w:t>
      </w:r>
      <w:r>
        <w:rPr>
          <w:color w:val="231F20"/>
        </w:rPr>
        <w:t>3D</w:t>
      </w:r>
      <w:r>
        <w:rPr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重建图像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从而  </w:t>
      </w:r>
      <w:r>
        <w:rPr>
          <w:rFonts w:ascii="Microsoft YaHei" w:hAnsi="Microsoft YaHei" w:eastAsia="Microsoft YaHei" w:cs="Microsoft YaHei"/>
          <w:color w:val="231F20"/>
          <w:spacing w:val="-4"/>
        </w:rPr>
        <w:t>获得主动脉直径</w:t>
      </w:r>
      <w:r>
        <w:rPr>
          <w:rFonts w:ascii="FangSong" w:hAnsi="FangSong" w:eastAsia="FangSong" w:cs="FangSong"/>
          <w:color w:val="231F20"/>
          <w:spacing w:val="-4"/>
        </w:rPr>
        <w:t>、</w:t>
      </w:r>
      <w:r>
        <w:rPr>
          <w:rFonts w:ascii="Microsoft YaHei" w:hAnsi="Microsoft YaHei" w:eastAsia="Microsoft YaHei" w:cs="Microsoft YaHei"/>
          <w:color w:val="231F20"/>
          <w:spacing w:val="-4"/>
        </w:rPr>
        <w:t>病变直径</w:t>
      </w:r>
      <w:r>
        <w:rPr>
          <w:rFonts w:ascii="FangSong" w:hAnsi="FangSong" w:eastAsia="FangSong" w:cs="FangSong"/>
          <w:color w:val="231F20"/>
          <w:spacing w:val="-4"/>
        </w:rPr>
        <w:t>、</w:t>
      </w:r>
      <w:r>
        <w:rPr>
          <w:rFonts w:ascii="Microsoft YaHei" w:hAnsi="Microsoft YaHei" w:eastAsia="Microsoft YaHei" w:cs="Microsoft YaHei"/>
          <w:color w:val="231F20"/>
          <w:spacing w:val="-4"/>
        </w:rPr>
        <w:t>病变长度</w:t>
      </w:r>
      <w:r>
        <w:rPr>
          <w:rFonts w:ascii="FangSong" w:hAnsi="FangSong" w:eastAsia="FangSong" w:cs="FangSong"/>
          <w:color w:val="231F20"/>
          <w:spacing w:val="-4"/>
        </w:rPr>
        <w:t>、</w:t>
      </w:r>
      <w:r>
        <w:rPr>
          <w:rFonts w:ascii="Microsoft YaHei" w:hAnsi="Microsoft YaHei" w:eastAsia="Microsoft YaHei" w:cs="Microsoft YaHei"/>
          <w:color w:val="231F20"/>
          <w:spacing w:val="-4"/>
        </w:rPr>
        <w:t>病变形态</w:t>
      </w:r>
      <w:r>
        <w:rPr>
          <w:rFonts w:ascii="FangSong" w:hAnsi="FangSong" w:eastAsia="FangSong" w:cs="FangSong"/>
          <w:color w:val="231F20"/>
          <w:spacing w:val="-4"/>
        </w:rPr>
        <w:t>、</w:t>
      </w:r>
      <w:r>
        <w:rPr>
          <w:rFonts w:ascii="Microsoft YaHei" w:hAnsi="Microsoft YaHei" w:eastAsia="Microsoft YaHei" w:cs="Microsoft YaHei"/>
          <w:color w:val="231F20"/>
          <w:spacing w:val="-4"/>
        </w:rPr>
        <w:t>内脏动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脉发出位置</w:t>
      </w:r>
      <w:r>
        <w:rPr>
          <w:rFonts w:ascii="FangSong" w:hAnsi="FangSong" w:eastAsia="FangSong" w:cs="FangSong"/>
          <w:color w:val="231F20"/>
          <w:spacing w:val="3"/>
        </w:rPr>
        <w:t>、</w:t>
      </w:r>
      <w:r>
        <w:rPr>
          <w:rFonts w:ascii="Microsoft YaHei" w:hAnsi="Microsoft YaHei" w:eastAsia="Microsoft YaHei" w:cs="Microsoft YaHei"/>
          <w:color w:val="231F20"/>
          <w:spacing w:val="3"/>
        </w:rPr>
        <w:t>走向及治疗入路等重要参数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  <w:spacing w:val="3"/>
        </w:rPr>
        <w:t>由专业人员进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行仔细的测量和评估后确定内脏动脉分支的重建方式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  <w:spacing w:val="3"/>
        </w:rPr>
        <w:t>如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当采用定制开窗或分支支架对内脏动脉分支进行重建时</w:t>
      </w:r>
      <w:r>
        <w:rPr>
          <w:rFonts w:ascii="FangSong" w:hAnsi="FangSong" w:eastAsia="FangSong" w:cs="FangSong"/>
          <w:color w:val="231F20"/>
          <w:spacing w:val="6"/>
        </w:rPr>
        <w:t>，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需由专业人员通过</w:t>
      </w:r>
      <w:r>
        <w:rPr>
          <w:rFonts w:ascii="Microsoft YaHei" w:hAnsi="Microsoft YaHei" w:eastAsia="Microsoft YaHei" w:cs="Microsoft YaHei"/>
          <w:color w:val="231F20"/>
          <w:spacing w:val="-3"/>
        </w:rPr>
        <w:t xml:space="preserve"> </w:t>
      </w:r>
      <w:r>
        <w:rPr>
          <w:color w:val="231F20"/>
        </w:rPr>
        <w:t>CTA</w:t>
      </w:r>
      <w:r>
        <w:rPr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图像测量主体支架的直径和长度</w:t>
      </w:r>
      <w:r>
        <w:rPr>
          <w:rFonts w:ascii="FangSong" w:hAnsi="FangSong" w:eastAsia="FangSong" w:cs="FangSong"/>
          <w:color w:val="231F20"/>
          <w:spacing w:val="2"/>
        </w:rPr>
        <w:t>，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从而确定选用支架的类型</w:t>
      </w:r>
      <w:r>
        <w:rPr>
          <w:rFonts w:ascii="FangSong" w:hAnsi="FangSong" w:eastAsia="FangSong" w:cs="FangSong"/>
          <w:color w:val="231F20"/>
          <w:spacing w:val="-4"/>
        </w:rPr>
        <w:t>、</w:t>
      </w:r>
      <w:r>
        <w:rPr>
          <w:rFonts w:ascii="Microsoft YaHei" w:hAnsi="Microsoft YaHei" w:eastAsia="Microsoft YaHei" w:cs="Microsoft YaHei"/>
          <w:color w:val="231F20"/>
          <w:spacing w:val="-4"/>
        </w:rPr>
        <w:t>大小</w:t>
      </w:r>
      <w:r>
        <w:rPr>
          <w:rFonts w:ascii="FangSong" w:hAnsi="FangSong" w:eastAsia="FangSong" w:cs="FangSong"/>
          <w:color w:val="231F20"/>
          <w:spacing w:val="-4"/>
        </w:rPr>
        <w:t>、</w:t>
      </w:r>
      <w:r>
        <w:rPr>
          <w:rFonts w:ascii="Microsoft YaHei" w:hAnsi="Microsoft YaHei" w:eastAsia="Microsoft YaHei" w:cs="Microsoft YaHei"/>
          <w:color w:val="231F20"/>
          <w:spacing w:val="-4"/>
        </w:rPr>
        <w:t>位置</w:t>
      </w:r>
      <w:r>
        <w:rPr>
          <w:rFonts w:ascii="FangSong" w:hAnsi="FangSong" w:eastAsia="FangSong" w:cs="FangSong"/>
          <w:color w:val="231F20"/>
          <w:spacing w:val="-4"/>
        </w:rPr>
        <w:t>、</w:t>
      </w:r>
      <w:r>
        <w:rPr>
          <w:rFonts w:ascii="Microsoft YaHei" w:hAnsi="Microsoft YaHei" w:eastAsia="Microsoft YaHei" w:cs="Microsoft YaHei"/>
          <w:color w:val="231F20"/>
          <w:spacing w:val="-4"/>
        </w:rPr>
        <w:t>朝向等参数</w:t>
      </w:r>
      <w:r>
        <w:rPr>
          <w:rFonts w:ascii="FangSong" w:hAnsi="FangSong" w:eastAsia="FangSong" w:cs="FangSong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color w:val="231F20"/>
          <w:spacing w:val="-4"/>
        </w:rPr>
        <w:t>并决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定是否需要采取束径</w:t>
      </w:r>
      <w:r>
        <w:rPr>
          <w:rFonts w:ascii="FangSong" w:hAnsi="FangSong" w:eastAsia="FangSong" w:cs="FangSong"/>
          <w:color w:val="231F20"/>
          <w:spacing w:val="3"/>
        </w:rPr>
        <w:t>、</w:t>
      </w:r>
      <w:r>
        <w:rPr>
          <w:rFonts w:ascii="Microsoft YaHei" w:hAnsi="Microsoft YaHei" w:eastAsia="Microsoft YaHei" w:cs="Microsoft YaHei"/>
          <w:color w:val="231F20"/>
          <w:spacing w:val="3"/>
        </w:rPr>
        <w:t>预置导丝</w:t>
      </w:r>
      <w:r>
        <w:rPr>
          <w:rFonts w:ascii="FangSong" w:hAnsi="FangSong" w:eastAsia="FangSong" w:cs="FangSong"/>
          <w:color w:val="231F20"/>
          <w:spacing w:val="3"/>
        </w:rPr>
        <w:t>、</w:t>
      </w:r>
      <w:r>
        <w:rPr>
          <w:rFonts w:ascii="Microsoft YaHei" w:hAnsi="Microsoft YaHei" w:eastAsia="Microsoft YaHei" w:cs="Microsoft YaHei"/>
          <w:color w:val="231F20"/>
          <w:spacing w:val="3"/>
        </w:rPr>
        <w:t>预置导管等方法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  <w:spacing w:val="3"/>
        </w:rPr>
        <w:t>并反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馈给临床医师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  <w:spacing w:val="3"/>
        </w:rPr>
        <w:t>双方达成共识后开始制作支架</w:t>
      </w:r>
      <w:r>
        <w:rPr>
          <w:rFonts w:ascii="FangSong" w:hAnsi="FangSong" w:eastAsia="FangSong" w:cs="FangSong"/>
          <w:color w:val="231F20"/>
          <w:spacing w:val="3"/>
        </w:rPr>
        <w:t>。</w:t>
      </w:r>
      <w:r>
        <w:rPr>
          <w:rFonts w:ascii="Microsoft YaHei" w:hAnsi="Microsoft YaHei" w:eastAsia="Microsoft YaHei" w:cs="Microsoft YaHei"/>
          <w:color w:val="231F20"/>
          <w:spacing w:val="3"/>
        </w:rPr>
        <w:t>成品支架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无需根据病变的解剖形态和参数专门进行设计和制作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  <w:spacing w:val="3"/>
        </w:rPr>
        <w:t>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7" w:right="68" w:firstLine="2"/>
        <w:spacing w:before="53" w:line="237" w:lineRule="auto"/>
        <w:jc w:val="both"/>
        <w:rPr>
          <w:rFonts w:ascii="FangSong" w:hAnsi="FangSong" w:eastAsia="FangSong" w:cs="FangSong"/>
        </w:rPr>
      </w:pPr>
      <w:r>
        <w:rPr>
          <w:rFonts w:ascii="Microsoft YaHei" w:hAnsi="Microsoft YaHei" w:eastAsia="Microsoft YaHei" w:cs="Microsoft YaHei"/>
          <w:color w:val="231F20"/>
        </w:rPr>
        <w:t>无需医师对支架进行改制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但其临床应用对病变的解剖条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件有一定的要求</w:t>
      </w:r>
      <w:r>
        <w:rPr>
          <w:rFonts w:ascii="FangSong" w:hAnsi="FangSong" w:eastAsia="FangSong" w:cs="FangSong"/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color w:val="231F20"/>
          <w:spacing w:val="-3"/>
        </w:rPr>
        <w:t>术前同样需要对病变的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-3"/>
        </w:rPr>
        <w:t>CTA </w:t>
      </w:r>
      <w:r>
        <w:rPr>
          <w:rFonts w:ascii="Microsoft YaHei" w:hAnsi="Microsoft YaHei" w:eastAsia="Microsoft YaHei" w:cs="Microsoft YaHei"/>
          <w:color w:val="231F20"/>
          <w:spacing w:val="-3"/>
        </w:rPr>
        <w:t>图像进行专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业评估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确定是否符合其应用条件</w:t>
      </w:r>
      <w:r>
        <w:rPr>
          <w:rFonts w:ascii="FangSong" w:hAnsi="FangSong" w:eastAsia="FangSong" w:cs="FangSong"/>
          <w:color w:val="231F20"/>
        </w:rPr>
        <w:t>。</w:t>
      </w:r>
      <w:r>
        <w:rPr>
          <w:rFonts w:ascii="Microsoft YaHei" w:hAnsi="Microsoft YaHei" w:eastAsia="Microsoft YaHei" w:cs="Microsoft YaHei"/>
          <w:color w:val="231F20"/>
        </w:rPr>
        <w:t>改制支架则需要有经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验的临床医师采用专业软件对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color w:val="231F20"/>
        </w:rPr>
        <w:t>CTA</w:t>
      </w:r>
      <w:r>
        <w:rPr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图像中的病变</w:t>
      </w:r>
      <w:r>
        <w:rPr>
          <w:rFonts w:ascii="Microsoft YaHei" w:hAnsi="Microsoft YaHei" w:eastAsia="Microsoft YaHei" w:cs="Microsoft YaHei"/>
          <w:color w:val="231F20"/>
          <w:spacing w:val="4"/>
        </w:rPr>
        <w:t>参数进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行测量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从而确定改制支架的相关参数</w:t>
      </w:r>
      <w:r>
        <w:rPr>
          <w:rFonts w:ascii="FangSong" w:hAnsi="FangSong" w:eastAsia="FangSong" w:cs="FangSong"/>
          <w:color w:val="231F20"/>
        </w:rPr>
        <w:t>。</w:t>
      </w:r>
      <w:r>
        <w:rPr>
          <w:rFonts w:ascii="Microsoft YaHei" w:hAnsi="Microsoft YaHei" w:eastAsia="Microsoft YaHei" w:cs="Microsoft YaHei"/>
          <w:color w:val="231F20"/>
        </w:rPr>
        <w:t>对于慢性夹层动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脉瘤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还需要通过对真假腔累及的范围</w:t>
      </w:r>
      <w:r>
        <w:rPr>
          <w:rFonts w:ascii="FangSong" w:hAnsi="FangSong" w:eastAsia="FangSong" w:cs="FangSong"/>
          <w:color w:val="231F20"/>
        </w:rPr>
        <w:t>、</w:t>
      </w:r>
      <w:r>
        <w:rPr>
          <w:rFonts w:ascii="Microsoft YaHei" w:hAnsi="Microsoft YaHei" w:eastAsia="Microsoft YaHei" w:cs="Microsoft YaHei"/>
          <w:color w:val="231F20"/>
        </w:rPr>
        <w:t>血流动力学情况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及内脏动脉的供血来源进行仔细评估后再制定手术计划</w:t>
      </w:r>
      <w:r>
        <w:rPr>
          <w:rFonts w:ascii="FangSong" w:hAnsi="FangSong" w:eastAsia="FangSong" w:cs="FangSong"/>
          <w:color w:val="231F20"/>
          <w:spacing w:val="-1"/>
        </w:rPr>
        <w:t>。</w:t>
      </w:r>
    </w:p>
    <w:p>
      <w:pPr>
        <w:pStyle w:val="BodyText"/>
        <w:ind w:left="90"/>
        <w:spacing w:before="2" w:line="186" w:lineRule="auto"/>
        <w:outlineLvl w:val="1"/>
        <w:rPr/>
      </w:pPr>
      <w:r>
        <w:rPr>
          <w:color w:val="231F20"/>
          <w:spacing w:val="-3"/>
        </w:rPr>
        <w:t>3.2 FEVAR</w:t>
      </w:r>
    </w:p>
    <w:p>
      <w:pPr>
        <w:ind w:left="89" w:right="68" w:firstLine="378"/>
        <w:spacing w:before="114" w:line="228" w:lineRule="auto"/>
        <w:jc w:val="both"/>
        <w:rPr>
          <w:rFonts w:ascii="FangSong" w:hAnsi="FangSong" w:eastAsia="FangSong" w:cs="FangSong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通过在主动脉覆膜支架上开孔来达到重建内脏血管和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增加支架近端锚定区域的目的</w:t>
      </w:r>
      <w:r>
        <w:rPr>
          <w:rFonts w:ascii="FangSong" w:hAnsi="FangSong" w:eastAsia="FangSong" w:cs="FangSong"/>
          <w:sz w:val="19"/>
          <w:szCs w:val="19"/>
          <w:color w:val="231F20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但其运用受到解剖结构的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限制</w:t>
      </w:r>
      <w:r>
        <w:rPr>
          <w:rFonts w:ascii="FangSong" w:hAnsi="FangSong" w:eastAsia="FangSong" w:cs="FangSong"/>
          <w:sz w:val="19"/>
          <w:szCs w:val="19"/>
          <w:color w:val="231F20"/>
          <w:spacing w:val="-3"/>
        </w:rPr>
        <w:t>。</w:t>
      </w:r>
    </w:p>
    <w:p>
      <w:pPr>
        <w:pStyle w:val="BodyText"/>
        <w:ind w:left="87" w:firstLine="398"/>
        <w:spacing w:before="3" w:line="238" w:lineRule="auto"/>
        <w:jc w:val="both"/>
        <w:rPr>
          <w:rFonts w:ascii="FangSong" w:hAnsi="FangSong" w:eastAsia="FangSong" w:cs="FangSong"/>
        </w:rPr>
      </w:pPr>
      <w:r>
        <w:rPr>
          <w:rFonts w:ascii="Microsoft YaHei" w:hAnsi="Microsoft YaHei" w:eastAsia="Microsoft YaHei" w:cs="Microsoft YaHei"/>
          <w:color w:val="231F20"/>
          <w:spacing w:val="-2"/>
        </w:rPr>
        <w:t>国内的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color w:val="231F20"/>
          <w:spacing w:val="-2"/>
        </w:rPr>
        <w:t>FEVAR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仍以医师改制支架</w:t>
      </w:r>
      <w:r>
        <w:rPr>
          <w:rFonts w:ascii="FangSong" w:hAnsi="FangSong" w:eastAsia="FangSong" w:cs="FangSong"/>
          <w:color w:val="231F20"/>
          <w:spacing w:val="-2"/>
        </w:rPr>
        <w:t>（</w:t>
      </w:r>
      <w:r>
        <w:rPr>
          <w:color w:val="231F20"/>
          <w:spacing w:val="-2"/>
        </w:rPr>
        <w:t>physic</w:t>
      </w:r>
      <w:r>
        <w:rPr>
          <w:color w:val="231F20"/>
          <w:spacing w:val="-3"/>
        </w:rPr>
        <w:t>ian-modiﬁed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endograft</w:t>
      </w:r>
      <w:r>
        <w:rPr>
          <w:rFonts w:ascii="FangSong" w:hAnsi="FangSong" w:eastAsia="FangSong" w:cs="FangSong"/>
          <w:color w:val="231F20"/>
          <w:spacing w:val="-4"/>
        </w:rPr>
        <w:t>，</w:t>
      </w:r>
      <w:r>
        <w:rPr>
          <w:color w:val="231F20"/>
          <w:spacing w:val="-4"/>
        </w:rPr>
        <w:t>PMEG</w:t>
      </w:r>
      <w:r>
        <w:rPr>
          <w:rFonts w:ascii="FangSong" w:hAnsi="FangSong" w:eastAsia="FangSong" w:cs="FangSong"/>
          <w:color w:val="231F20"/>
          <w:spacing w:val="-4"/>
        </w:rPr>
        <w:t>）</w:t>
      </w:r>
      <w:r>
        <w:rPr>
          <w:rFonts w:ascii="Microsoft YaHei" w:hAnsi="Microsoft YaHei" w:eastAsia="Microsoft YaHei" w:cs="Microsoft YaHei"/>
          <w:color w:val="231F20"/>
          <w:spacing w:val="-4"/>
        </w:rPr>
        <w:t>为主</w:t>
      </w:r>
      <w:r>
        <w:rPr>
          <w:rFonts w:ascii="FangSong" w:hAnsi="FangSong" w:eastAsia="FangSong" w:cs="FangSong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color w:val="231F20"/>
          <w:spacing w:val="-4"/>
        </w:rPr>
        <w:t>包括体内原位开窗技术和体外开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窗技术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其中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体外开窗技术在直视下开窗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具有以下优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势</w:t>
      </w:r>
      <w:r>
        <w:rPr>
          <w:rFonts w:ascii="FangSong" w:hAnsi="FangSong" w:eastAsia="FangSong" w:cs="FangSong"/>
          <w:color w:val="231F20"/>
          <w:spacing w:val="-52"/>
          <w:w w:val="96"/>
        </w:rPr>
        <w:t>：（</w:t>
      </w:r>
      <w:r>
        <w:rPr>
          <w:color w:val="231F20"/>
          <w:spacing w:val="4"/>
        </w:rPr>
        <w:t>1</w:t>
      </w:r>
      <w:r>
        <w:rPr>
          <w:rFonts w:ascii="FangSong" w:hAnsi="FangSong" w:eastAsia="FangSong" w:cs="FangSong"/>
          <w:color w:val="231F20"/>
          <w:spacing w:val="4"/>
        </w:rPr>
        <w:t>）</w:t>
      </w:r>
      <w:r>
        <w:rPr>
          <w:rFonts w:ascii="Microsoft YaHei" w:hAnsi="Microsoft YaHei" w:eastAsia="Microsoft YaHei" w:cs="Microsoft YaHei"/>
          <w:color w:val="231F20"/>
          <w:spacing w:val="4"/>
        </w:rPr>
        <w:t>可避开支架骨架</w:t>
      </w:r>
      <w:r>
        <w:rPr>
          <w:rFonts w:ascii="FangSong" w:hAnsi="FangSong" w:eastAsia="FangSong" w:cs="FangSong"/>
          <w:color w:val="231F20"/>
          <w:spacing w:val="4"/>
        </w:rPr>
        <w:t>，</w:t>
      </w:r>
      <w:r>
        <w:rPr>
          <w:rFonts w:ascii="Microsoft YaHei" w:hAnsi="Microsoft YaHei" w:eastAsia="Microsoft YaHei" w:cs="Microsoft YaHei"/>
          <w:color w:val="231F20"/>
          <w:spacing w:val="4"/>
        </w:rPr>
        <w:t>选择恰当的开窗位置和大小</w:t>
      </w:r>
      <w:r>
        <w:rPr>
          <w:rFonts w:ascii="FangSong" w:hAnsi="FangSong" w:eastAsia="FangSong" w:cs="FangSong"/>
          <w:color w:val="231F20"/>
          <w:spacing w:val="4"/>
        </w:rPr>
        <w:t>。</w:t>
      </w:r>
    </w:p>
    <w:p>
      <w:pPr>
        <w:pStyle w:val="BodyText"/>
        <w:ind w:left="86" w:hanging="87"/>
        <w:spacing w:before="1" w:line="234" w:lineRule="auto"/>
        <w:jc w:val="both"/>
        <w:rPr>
          <w:rFonts w:ascii="FangSong" w:hAnsi="FangSong" w:eastAsia="FangSong" w:cs="FangSong"/>
        </w:rPr>
      </w:pPr>
      <w:r>
        <w:rPr>
          <w:rFonts w:ascii="FangSong" w:hAnsi="FangSong" w:eastAsia="FangSong" w:cs="FangSong"/>
          <w:color w:val="231F20"/>
          <w:spacing w:val="-4"/>
        </w:rPr>
        <w:t>（</w:t>
      </w:r>
      <w:r>
        <w:rPr>
          <w:color w:val="231F20"/>
          <w:spacing w:val="-4"/>
        </w:rPr>
        <w:t>2</w:t>
      </w:r>
      <w:r>
        <w:rPr>
          <w:rFonts w:ascii="FangSong" w:hAnsi="FangSong" w:eastAsia="FangSong" w:cs="FangSong"/>
          <w:color w:val="231F20"/>
          <w:spacing w:val="-4"/>
        </w:rPr>
        <w:t>）</w:t>
      </w:r>
      <w:r>
        <w:rPr>
          <w:rFonts w:ascii="Microsoft YaHei" w:hAnsi="Microsoft YaHei" w:eastAsia="Microsoft YaHei" w:cs="Microsoft YaHei"/>
          <w:color w:val="231F20"/>
          <w:spacing w:val="-4"/>
        </w:rPr>
        <w:t>避免了原位开窗破膜所致动脉栓塞的发生</w:t>
      </w:r>
      <w:r>
        <w:rPr>
          <w:rFonts w:ascii="FangSong" w:hAnsi="FangSong" w:eastAsia="FangSong" w:cs="FangSong"/>
          <w:color w:val="231F20"/>
          <w:spacing w:val="-4"/>
        </w:rPr>
        <w:t>。（</w:t>
      </w:r>
      <w:r>
        <w:rPr>
          <w:color w:val="231F20"/>
          <w:spacing w:val="-4"/>
        </w:rPr>
        <w:t>3</w:t>
      </w:r>
      <w:r>
        <w:rPr>
          <w:rFonts w:ascii="FangSong" w:hAnsi="FangSong" w:eastAsia="FangSong" w:cs="FangSong"/>
          <w:color w:val="231F20"/>
          <w:spacing w:val="-4"/>
        </w:rPr>
        <w:t>）</w:t>
      </w:r>
      <w:r>
        <w:rPr>
          <w:rFonts w:ascii="Microsoft YaHei" w:hAnsi="Microsoft YaHei" w:eastAsia="Microsoft YaHei" w:cs="Microsoft YaHei"/>
          <w:color w:val="231F20"/>
          <w:spacing w:val="-4"/>
        </w:rPr>
        <w:t>体外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开窗后可对窗口进行缝合加固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也便于术中释放支架时窗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口的定位</w:t>
      </w:r>
      <w:r>
        <w:rPr>
          <w:rFonts w:ascii="FangSong" w:hAnsi="FangSong" w:eastAsia="FangSong" w:cs="FangSong"/>
          <w:color w:val="231F20"/>
          <w:spacing w:val="-1"/>
        </w:rPr>
        <w:t>。（</w:t>
      </w:r>
      <w:r>
        <w:rPr>
          <w:color w:val="231F20"/>
          <w:spacing w:val="-1"/>
        </w:rPr>
        <w:t>4</w:t>
      </w:r>
      <w:r>
        <w:rPr>
          <w:rFonts w:ascii="FangSong" w:hAnsi="FangSong" w:eastAsia="FangSong" w:cs="FangSong"/>
          <w:color w:val="231F20"/>
          <w:spacing w:val="-1"/>
        </w:rPr>
        <w:t>）</w:t>
      </w:r>
      <w:r>
        <w:rPr>
          <w:rFonts w:ascii="Microsoft YaHei" w:hAnsi="Microsoft YaHei" w:eastAsia="Microsoft YaHei" w:cs="Microsoft YaHei"/>
          <w:color w:val="231F20"/>
          <w:spacing w:val="-1"/>
        </w:rPr>
        <w:t>减少了体内开窗时对靶血管造成的损伤</w:t>
      </w:r>
      <w:r>
        <w:rPr>
          <w:rFonts w:ascii="FangSong" w:hAnsi="FangSong" w:eastAsia="FangSong" w:cs="FangSong"/>
          <w:color w:val="231F20"/>
          <w:spacing w:val="-1"/>
        </w:rPr>
        <w:t>。</w:t>
      </w:r>
      <w:r>
        <w:rPr>
          <w:rFonts w:ascii="FangSong" w:hAnsi="FangSong" w:eastAsia="FangSong" w:cs="FangSong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体外开窗技术也存在局限性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  <w:spacing w:val="3"/>
        </w:rPr>
        <w:t>如预开窗技术的难度较高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FangSong" w:hAnsi="FangSong" w:eastAsia="FangSong" w:cs="FangSong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需要将窗口与靶血管精准对合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  <w:spacing w:val="3"/>
        </w:rPr>
        <w:t>否则将造成靶器官缺血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FangSong" w:hAnsi="FangSong" w:eastAsia="FangSong" w:cs="FangSong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并且体外开窗后可能会有支架回装困难的风险</w:t>
      </w:r>
      <w:r>
        <w:rPr>
          <w:rFonts w:ascii="FangSong" w:hAnsi="FangSong" w:eastAsia="FangSong" w:cs="FangSong"/>
          <w:color w:val="231F20"/>
        </w:rPr>
        <w:t>。</w:t>
      </w:r>
      <w:r>
        <w:rPr>
          <w:rFonts w:ascii="Microsoft YaHei" w:hAnsi="Microsoft YaHei" w:eastAsia="Microsoft YaHei" w:cs="Microsoft YaHei"/>
          <w:color w:val="231F20"/>
        </w:rPr>
        <w:t>体内原位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开窗技术则是在展开的主动脉支架织物上精准破膜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从而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达到重建内脏血管的目的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具有迅速隔离动脉瘤</w:t>
      </w:r>
      <w:r>
        <w:rPr>
          <w:rFonts w:ascii="FangSong" w:hAnsi="FangSong" w:eastAsia="FangSong" w:cs="FangSong"/>
          <w:color w:val="231F20"/>
        </w:rPr>
        <w:t>、</w:t>
      </w:r>
      <w:r>
        <w:rPr>
          <w:rFonts w:ascii="Microsoft YaHei" w:hAnsi="Microsoft YaHei" w:eastAsia="Microsoft YaHei" w:cs="Microsoft YaHei"/>
          <w:color w:val="231F20"/>
        </w:rPr>
        <w:t>开窗位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置准确</w:t>
      </w:r>
      <w:r>
        <w:rPr>
          <w:rFonts w:ascii="FangSong" w:hAnsi="FangSong" w:eastAsia="FangSong" w:cs="FangSong"/>
          <w:color w:val="231F20"/>
        </w:rPr>
        <w:t>、</w:t>
      </w:r>
      <w:r>
        <w:rPr>
          <w:rFonts w:ascii="Microsoft YaHei" w:hAnsi="Microsoft YaHei" w:eastAsia="Microsoft YaHei" w:cs="Microsoft YaHei"/>
          <w:color w:val="231F20"/>
        </w:rPr>
        <w:t>避免支架体外释放后体内释放困难的优点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但会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使患者处于短时间的脏器缺血状态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因此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应选择合适的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5"/>
        </w:rPr>
        <w:t>开窗顺序</w:t>
      </w:r>
      <w:r>
        <w:rPr>
          <w:rFonts w:ascii="FangSong" w:hAnsi="FangSong" w:eastAsia="FangSong" w:cs="FangSong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color w:val="231F20"/>
          <w:spacing w:val="-5"/>
        </w:rPr>
        <w:t>将再灌注损伤降至最低</w:t>
      </w:r>
      <w:r>
        <w:rPr>
          <w:rFonts w:ascii="FangSong" w:hAnsi="FangSong" w:eastAsia="FangSong" w:cs="FangSong"/>
          <w:color w:val="231F20"/>
          <w:spacing w:val="-5"/>
        </w:rPr>
        <w:t>。</w:t>
      </w:r>
      <w:r>
        <w:rPr>
          <w:rFonts w:ascii="Microsoft YaHei" w:hAnsi="Microsoft YaHei" w:eastAsia="Microsoft YaHei" w:cs="Microsoft YaHei"/>
          <w:color w:val="231F20"/>
          <w:spacing w:val="-5"/>
        </w:rPr>
        <w:t>另外</w:t>
      </w:r>
      <w:r>
        <w:rPr>
          <w:rFonts w:ascii="FangSong" w:hAnsi="FangSong" w:eastAsia="FangSong" w:cs="FangSong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color w:val="231F20"/>
          <w:spacing w:val="-5"/>
        </w:rPr>
        <w:t>与预开窗一样</w:t>
      </w:r>
      <w:r>
        <w:rPr>
          <w:rFonts w:ascii="FangSong" w:hAnsi="FangSong" w:eastAsia="FangSong" w:cs="FangSong"/>
          <w:color w:val="231F20"/>
          <w:spacing w:val="-5"/>
        </w:rPr>
        <w:t>，</w:t>
      </w:r>
      <w:r>
        <w:rPr>
          <w:rFonts w:ascii="FangSong" w:hAnsi="FangSong" w:eastAsia="FangSong" w:cs="FangSong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体内原位开窗技术也存在发生内漏的风险</w:t>
      </w:r>
      <w:r>
        <w:rPr>
          <w:rFonts w:ascii="FangSong" w:hAnsi="FangSong" w:eastAsia="FangSong" w:cs="FangSong"/>
          <w:color w:val="231F20"/>
          <w:spacing w:val="-1"/>
        </w:rPr>
        <w:t>。</w:t>
      </w:r>
    </w:p>
    <w:p>
      <w:pPr>
        <w:pStyle w:val="BodyText"/>
        <w:ind w:left="86" w:right="68" w:firstLine="379"/>
        <w:spacing w:before="1" w:line="234" w:lineRule="auto"/>
        <w:jc w:val="both"/>
        <w:rPr>
          <w:rFonts w:ascii="FangSong" w:hAnsi="FangSong" w:eastAsia="FangSong" w:cs="FangSong"/>
        </w:rPr>
      </w:pPr>
      <w:r>
        <w:rPr>
          <w:color w:val="231F20"/>
          <w:spacing w:val="-3"/>
        </w:rPr>
        <w:t>FEVAR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还可使用公司制备的支架</w:t>
      </w:r>
      <w:r>
        <w:rPr>
          <w:rFonts w:ascii="FangSong" w:hAnsi="FangSong" w:eastAsia="FangSong" w:cs="FangSong"/>
          <w:color w:val="231F20"/>
          <w:spacing w:val="-3"/>
        </w:rPr>
        <w:t>，</w:t>
      </w:r>
      <w:r>
        <w:rPr>
          <w:color w:val="231F20"/>
          <w:spacing w:val="-3"/>
        </w:rPr>
        <w:t>Wang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等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sz w:val="11"/>
          <w:szCs w:val="11"/>
          <w:color w:val="231F20"/>
          <w:spacing w:val="-3"/>
          <w:position w:val="8"/>
        </w:rPr>
        <w:t>[9] </w:t>
      </w:r>
      <w:r>
        <w:rPr>
          <w:rFonts w:ascii="Microsoft YaHei" w:hAnsi="Microsoft YaHei" w:eastAsia="Microsoft YaHei" w:cs="Microsoft YaHei"/>
          <w:color w:val="231F20"/>
          <w:spacing w:val="-3"/>
        </w:rPr>
        <w:t>对</w:t>
      </w:r>
      <w:r>
        <w:rPr>
          <w:color w:val="231F20"/>
          <w:spacing w:val="-3"/>
        </w:rPr>
        <w:t>100</w:t>
      </w:r>
      <w:r>
        <w:rPr>
          <w:rFonts w:ascii="Microsoft YaHei" w:hAnsi="Microsoft YaHei" w:eastAsia="Microsoft YaHei" w:cs="Microsoft YaHei"/>
          <w:color w:val="231F20"/>
          <w:spacing w:val="-3"/>
        </w:rPr>
        <w:t>例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使用公司制备的开窗支架的患者的临床资料进行了回顾性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分析</w:t>
      </w:r>
      <w:r>
        <w:rPr>
          <w:rFonts w:ascii="FangSong" w:hAnsi="FangSong" w:eastAsia="FangSong" w:cs="FangSong"/>
          <w:color w:val="231F20"/>
          <w:spacing w:val="-6"/>
        </w:rPr>
        <w:t>，</w:t>
      </w:r>
      <w:r>
        <w:rPr>
          <w:rFonts w:ascii="Microsoft YaHei" w:hAnsi="Microsoft YaHei" w:eastAsia="Microsoft YaHei" w:cs="Microsoft YaHei"/>
          <w:color w:val="231F20"/>
          <w:spacing w:val="-6"/>
        </w:rPr>
        <w:t>结果显示</w:t>
      </w:r>
      <w:r>
        <w:rPr>
          <w:rFonts w:ascii="FangSong" w:hAnsi="FangSong" w:eastAsia="FangSong" w:cs="FangSong"/>
          <w:color w:val="231F20"/>
          <w:spacing w:val="-6"/>
        </w:rPr>
        <w:t>，</w:t>
      </w:r>
      <w:r>
        <w:rPr>
          <w:rFonts w:ascii="Microsoft YaHei" w:hAnsi="Microsoft YaHei" w:eastAsia="Microsoft YaHei" w:cs="Microsoft YaHei"/>
          <w:color w:val="231F20"/>
          <w:spacing w:val="-6"/>
        </w:rPr>
        <w:t>手术成功率为</w:t>
      </w:r>
      <w:r>
        <w:rPr>
          <w:color w:val="231F20"/>
          <w:spacing w:val="-6"/>
        </w:rPr>
        <w:t>98%</w:t>
      </w:r>
      <w:r>
        <w:rPr>
          <w:rFonts w:ascii="FangSong" w:hAnsi="FangSong" w:eastAsia="FangSong" w:cs="FangSong"/>
          <w:color w:val="231F20"/>
          <w:spacing w:val="-6"/>
        </w:rPr>
        <w:t>，</w:t>
      </w:r>
      <w:r>
        <w:rPr>
          <w:rFonts w:ascii="Microsoft YaHei" w:hAnsi="Microsoft YaHei" w:eastAsia="Microsoft YaHei" w:cs="Microsoft YaHei"/>
          <w:color w:val="231F20"/>
          <w:spacing w:val="-6"/>
        </w:rPr>
        <w:t>术后</w:t>
      </w:r>
      <w:r>
        <w:rPr>
          <w:color w:val="231F20"/>
          <w:spacing w:val="-6"/>
        </w:rPr>
        <w:t>30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d </w:t>
      </w:r>
      <w:r>
        <w:rPr>
          <w:rFonts w:ascii="Microsoft YaHei" w:hAnsi="Microsoft YaHei" w:eastAsia="Microsoft YaHei" w:cs="Microsoft YaHei"/>
          <w:color w:val="231F20"/>
          <w:spacing w:val="-6"/>
        </w:rPr>
        <w:t>的死亡率为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-9"/>
        </w:rPr>
        <w:t>2%</w:t>
      </w:r>
      <w:r>
        <w:rPr>
          <w:rFonts w:ascii="FangSong" w:hAnsi="FangSong" w:eastAsia="FangSong" w:cs="FangSong"/>
          <w:color w:val="231F20"/>
          <w:spacing w:val="-9"/>
        </w:rPr>
        <w:t>，</w:t>
      </w:r>
      <w:r>
        <w:rPr>
          <w:color w:val="231F20"/>
          <w:spacing w:val="-9"/>
        </w:rPr>
        <w:t>15% </w:t>
      </w:r>
      <w:r>
        <w:rPr>
          <w:rFonts w:ascii="Microsoft YaHei" w:hAnsi="Microsoft YaHei" w:eastAsia="Microsoft YaHei" w:cs="Microsoft YaHei"/>
          <w:color w:val="231F20"/>
          <w:spacing w:val="-9"/>
        </w:rPr>
        <w:t>的患者出现内漏</w:t>
      </w:r>
      <w:r>
        <w:rPr>
          <w:rFonts w:ascii="FangSong" w:hAnsi="FangSong" w:eastAsia="FangSong" w:cs="FangSong"/>
          <w:color w:val="231F20"/>
          <w:spacing w:val="-9"/>
        </w:rPr>
        <w:t>，</w:t>
      </w:r>
      <w:r>
        <w:rPr>
          <w:rFonts w:ascii="Microsoft YaHei" w:hAnsi="Microsoft YaHei" w:eastAsia="Microsoft YaHei" w:cs="Microsoft YaHei"/>
          <w:color w:val="231F20"/>
          <w:spacing w:val="-9"/>
        </w:rPr>
        <w:t>以Ⅱ型内漏为主</w:t>
      </w:r>
      <w:r>
        <w:rPr>
          <w:rFonts w:ascii="FangSong" w:hAnsi="FangSong" w:eastAsia="FangSong" w:cs="FangSong"/>
          <w:color w:val="231F20"/>
          <w:spacing w:val="-9"/>
        </w:rPr>
        <w:t>，</w:t>
      </w:r>
      <w:r>
        <w:rPr>
          <w:rFonts w:ascii="Microsoft YaHei" w:hAnsi="Microsoft YaHei" w:eastAsia="Microsoft YaHei" w:cs="Microsoft YaHei"/>
          <w:color w:val="231F20"/>
          <w:spacing w:val="-9"/>
        </w:rPr>
        <w:t>表明采用公司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制备支架仍然是安全有效的</w:t>
      </w:r>
      <w:r>
        <w:rPr>
          <w:rFonts w:ascii="FangSong" w:hAnsi="FangSong" w:eastAsia="FangSong" w:cs="FangSong"/>
          <w:color w:val="231F20"/>
          <w:spacing w:val="-4"/>
        </w:rPr>
        <w:t>。</w:t>
      </w:r>
      <w:r>
        <w:rPr>
          <w:color w:val="231F20"/>
          <w:spacing w:val="-4"/>
        </w:rPr>
        <w:t>Oderich</w:t>
      </w:r>
      <w:r>
        <w:rPr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等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sz w:val="11"/>
          <w:szCs w:val="11"/>
          <w:color w:val="231F20"/>
          <w:spacing w:val="-4"/>
          <w:position w:val="8"/>
        </w:rPr>
        <w:t>[10] </w:t>
      </w:r>
      <w:r>
        <w:rPr>
          <w:rFonts w:ascii="Microsoft YaHei" w:hAnsi="Microsoft YaHei" w:eastAsia="Microsoft YaHei" w:cs="Microsoft YaHei"/>
          <w:color w:val="231F20"/>
          <w:spacing w:val="-4"/>
        </w:rPr>
        <w:t>通过随访时间长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达</w:t>
      </w:r>
      <w:r>
        <w:rPr>
          <w:color w:val="231F20"/>
          <w:spacing w:val="-4"/>
        </w:rPr>
        <w:t>5</w:t>
      </w:r>
      <w:r>
        <w:rPr>
          <w:rFonts w:ascii="Microsoft YaHei" w:hAnsi="Microsoft YaHei" w:eastAsia="Microsoft YaHei" w:cs="Microsoft YaHei"/>
          <w:color w:val="231F20"/>
          <w:spacing w:val="-4"/>
        </w:rPr>
        <w:t>年的前瞻性</w:t>
      </w:r>
      <w:r>
        <w:rPr>
          <w:rFonts w:ascii="FangSong" w:hAnsi="FangSong" w:eastAsia="FangSong" w:cs="FangSong"/>
          <w:color w:val="231F20"/>
          <w:spacing w:val="-4"/>
        </w:rPr>
        <w:t>、</w:t>
      </w:r>
      <w:r>
        <w:rPr>
          <w:rFonts w:ascii="Microsoft YaHei" w:hAnsi="Microsoft YaHei" w:eastAsia="Microsoft YaHei" w:cs="Microsoft YaHei"/>
          <w:color w:val="231F20"/>
          <w:spacing w:val="-4"/>
        </w:rPr>
        <w:t>多中心研究评估了公司制备支架在近肾腹</w:t>
      </w:r>
      <w:r>
        <w:rPr>
          <w:rFonts w:ascii="Microsoft YaHei" w:hAnsi="Microsoft YaHei" w:eastAsia="Microsoft YaHei" w:cs="Microsoft YaHei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主动脉瘤</w:t>
      </w:r>
      <w:r>
        <w:rPr>
          <w:rFonts w:ascii="FangSong" w:hAnsi="FangSong" w:eastAsia="FangSong" w:cs="FangSong"/>
          <w:color w:val="231F20"/>
          <w:spacing w:val="-6"/>
        </w:rPr>
        <w:t>（</w:t>
      </w:r>
      <w:r>
        <w:rPr>
          <w:color w:val="231F20"/>
          <w:spacing w:val="-6"/>
        </w:rPr>
        <w:t>juxtarenal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abdomi</w:t>
      </w:r>
      <w:r>
        <w:rPr>
          <w:color w:val="231F20"/>
          <w:spacing w:val="-7"/>
        </w:rPr>
        <w:t>nal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aortic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aneurysm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color w:val="231F20"/>
          <w:spacing w:val="-7"/>
        </w:rPr>
        <w:t>JRAAA</w:t>
      </w:r>
      <w:r>
        <w:rPr>
          <w:rFonts w:ascii="FangSong" w:hAnsi="FangSong" w:eastAsia="FangSong" w:cs="FangSong"/>
          <w:color w:val="231F20"/>
          <w:spacing w:val="-7"/>
        </w:rPr>
        <w:t>）</w:t>
      </w:r>
      <w:r>
        <w:rPr>
          <w:rFonts w:ascii="Microsoft YaHei" w:hAnsi="Microsoft YaHei" w:eastAsia="Microsoft YaHei" w:cs="Microsoft YaHei"/>
          <w:color w:val="231F20"/>
          <w:spacing w:val="-7"/>
        </w:rPr>
        <w:t>治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疗中的应用效果</w:t>
      </w:r>
      <w:r>
        <w:rPr>
          <w:rFonts w:ascii="FangSong" w:hAnsi="FangSong" w:eastAsia="FangSong" w:cs="FangSong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color w:val="231F20"/>
          <w:spacing w:val="-4"/>
        </w:rPr>
        <w:t>结果显示</w:t>
      </w:r>
      <w:r>
        <w:rPr>
          <w:rFonts w:ascii="FangSong" w:hAnsi="FangSong" w:eastAsia="FangSong" w:cs="FangSong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color w:val="231F20"/>
          <w:spacing w:val="-4"/>
        </w:rPr>
        <w:t>术后全因死亡率为</w:t>
      </w:r>
      <w:r>
        <w:rPr>
          <w:color w:val="231F20"/>
          <w:spacing w:val="-4"/>
        </w:rPr>
        <w:t>11.2%</w:t>
      </w:r>
      <w:r>
        <w:rPr>
          <w:rFonts w:ascii="FangSong" w:hAnsi="FangSong" w:eastAsia="FangSong" w:cs="FangSong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color w:val="231F20"/>
          <w:spacing w:val="-4"/>
        </w:rPr>
        <w:t>动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脉瘤相关病死率为</w:t>
      </w:r>
      <w:r>
        <w:rPr>
          <w:color w:val="231F20"/>
          <w:spacing w:val="-3"/>
        </w:rPr>
        <w:t>3.2%</w:t>
      </w:r>
      <w:r>
        <w:rPr>
          <w:rFonts w:ascii="FangSong" w:hAnsi="FangSong" w:eastAsia="FangSong" w:cs="FangSong"/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color w:val="231F20"/>
          <w:spacing w:val="-3"/>
        </w:rPr>
        <w:t>Ⅰ</w:t>
      </w:r>
      <w:r>
        <w:rPr>
          <w:color w:val="231F20"/>
          <w:spacing w:val="-3"/>
        </w:rPr>
        <w:t>A </w:t>
      </w:r>
      <w:r>
        <w:rPr>
          <w:rFonts w:ascii="Microsoft YaHei" w:hAnsi="Microsoft YaHei" w:eastAsia="Microsoft YaHei" w:cs="Microsoft YaHei"/>
          <w:color w:val="231F20"/>
          <w:spacing w:val="-3"/>
        </w:rPr>
        <w:t>型内漏</w:t>
      </w:r>
      <w:r>
        <w:rPr>
          <w:rFonts w:ascii="FangSong" w:hAnsi="FangSong" w:eastAsia="FangSong" w:cs="FangSong"/>
          <w:color w:val="231F20"/>
          <w:spacing w:val="-3"/>
        </w:rPr>
        <w:t>、</w:t>
      </w:r>
      <w:r>
        <w:rPr>
          <w:rFonts w:ascii="Microsoft YaHei" w:hAnsi="Microsoft YaHei" w:eastAsia="Microsoft YaHei" w:cs="Microsoft YaHei"/>
          <w:color w:val="231F20"/>
          <w:spacing w:val="-3"/>
        </w:rPr>
        <w:t>Ⅰ</w:t>
      </w:r>
      <w:r>
        <w:rPr>
          <w:color w:val="231F20"/>
          <w:spacing w:val="-3"/>
        </w:rPr>
        <w:t>B </w:t>
      </w:r>
      <w:r>
        <w:rPr>
          <w:rFonts w:ascii="Microsoft YaHei" w:hAnsi="Microsoft YaHei" w:eastAsia="Microsoft YaHei" w:cs="Microsoft YaHei"/>
          <w:color w:val="231F20"/>
          <w:spacing w:val="-3"/>
        </w:rPr>
        <w:t>型内漏患者各</w:t>
      </w:r>
      <w:r>
        <w:rPr>
          <w:color w:val="231F20"/>
          <w:spacing w:val="-3"/>
        </w:rPr>
        <w:t>1</w:t>
      </w:r>
      <w:r>
        <w:rPr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例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支架移位患者</w:t>
      </w:r>
      <w:r>
        <w:rPr>
          <w:color w:val="231F20"/>
        </w:rPr>
        <w:t>2</w:t>
      </w:r>
      <w:r>
        <w:rPr>
          <w:rFonts w:ascii="Microsoft YaHei" w:hAnsi="Microsoft YaHei" w:eastAsia="Microsoft YaHei" w:cs="Microsoft YaHei"/>
          <w:color w:val="231F20"/>
        </w:rPr>
        <w:t>例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动脉瘤囊扩大患者</w:t>
      </w:r>
      <w:r>
        <w:rPr>
          <w:color w:val="231F20"/>
        </w:rPr>
        <w:t>4</w:t>
      </w:r>
      <w:r>
        <w:rPr>
          <w:rFonts w:ascii="Microsoft YaHei" w:hAnsi="Microsoft YaHei" w:eastAsia="Microsoft YaHei" w:cs="Microsoft YaHei"/>
          <w:color w:val="231F20"/>
        </w:rPr>
        <w:t>例</w:t>
      </w:r>
      <w:r>
        <w:rPr>
          <w:rFonts w:ascii="FangSong" w:hAnsi="FangSong" w:eastAsia="FangSong" w:cs="FangSong"/>
          <w:color w:val="231F20"/>
        </w:rPr>
        <w:t>。</w:t>
      </w:r>
    </w:p>
    <w:p>
      <w:pPr>
        <w:pStyle w:val="BodyText"/>
        <w:ind w:left="85" w:right="68" w:firstLine="374"/>
        <w:spacing w:before="7" w:line="217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</w:rPr>
        <w:t>Nordon</w:t>
      </w:r>
      <w:r>
        <w:rPr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等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sz w:val="11"/>
          <w:szCs w:val="11"/>
          <w:color w:val="231F20"/>
          <w:spacing w:val="1"/>
          <w:position w:val="8"/>
        </w:rPr>
        <w:t>[11]</w:t>
      </w:r>
      <w:r>
        <w:rPr>
          <w:sz w:val="11"/>
          <w:szCs w:val="11"/>
          <w:color w:val="231F20"/>
          <w:spacing w:val="25"/>
          <w:position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的研究比较了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color w:val="231F20"/>
        </w:rPr>
        <w:t>FEVAR</w:t>
      </w:r>
      <w:r>
        <w:rPr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与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color w:val="231F20"/>
        </w:rPr>
        <w:t>OSR</w:t>
      </w:r>
      <w:r>
        <w:rPr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对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color w:val="231F20"/>
        </w:rPr>
        <w:t>JRAAA </w:t>
      </w:r>
      <w:r>
        <w:rPr>
          <w:rFonts w:ascii="Microsoft YaHei" w:hAnsi="Microsoft YaHei" w:eastAsia="Microsoft YaHei" w:cs="Microsoft YaHei"/>
          <w:color w:val="231F20"/>
          <w:spacing w:val="4"/>
        </w:rPr>
        <w:t>的疗效</w:t>
      </w:r>
      <w:r>
        <w:rPr>
          <w:rFonts w:ascii="FangSong" w:hAnsi="FangSong" w:eastAsia="FangSong" w:cs="FangSong"/>
          <w:color w:val="231F20"/>
          <w:spacing w:val="4"/>
        </w:rPr>
        <w:t>，</w:t>
      </w:r>
      <w:r>
        <w:rPr>
          <w:rFonts w:ascii="Microsoft YaHei" w:hAnsi="Microsoft YaHei" w:eastAsia="Microsoft YaHei" w:cs="Microsoft YaHei"/>
          <w:color w:val="231F20"/>
          <w:spacing w:val="4"/>
        </w:rPr>
        <w:t>结果显示</w:t>
      </w:r>
      <w:r>
        <w:rPr>
          <w:rFonts w:ascii="FangSong" w:hAnsi="FangSong" w:eastAsia="FangSong" w:cs="FangSong"/>
          <w:color w:val="231F20"/>
          <w:spacing w:val="4"/>
        </w:rPr>
        <w:t>，</w:t>
      </w:r>
      <w:r>
        <w:rPr>
          <w:rFonts w:ascii="Microsoft YaHei" w:hAnsi="Microsoft YaHei" w:eastAsia="Microsoft YaHei" w:cs="Microsoft YaHei"/>
          <w:color w:val="231F20"/>
          <w:spacing w:val="4"/>
        </w:rPr>
        <w:t>与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color w:val="231F20"/>
        </w:rPr>
        <w:t>FEVAR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相比</w:t>
      </w:r>
      <w:r>
        <w:rPr>
          <w:rFonts w:ascii="FangSong" w:hAnsi="FangSong" w:eastAsia="FangSong" w:cs="FangSong"/>
          <w:color w:val="231F20"/>
          <w:spacing w:val="4"/>
        </w:rPr>
        <w:t>，</w:t>
      </w:r>
      <w:r>
        <w:rPr>
          <w:color w:val="231F20"/>
        </w:rPr>
        <w:t>OSR</w:t>
      </w:r>
      <w:r>
        <w:rPr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术后</w:t>
      </w:r>
      <w:r>
        <w:rPr>
          <w:color w:val="231F20"/>
          <w:spacing w:val="4"/>
        </w:rPr>
        <w:t>30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d</w:t>
      </w:r>
      <w:r>
        <w:rPr>
          <w:rFonts w:ascii="FangSong" w:hAnsi="FangSong" w:eastAsia="FangSong" w:cs="FangSong"/>
          <w:color w:val="231F20"/>
          <w:spacing w:val="4"/>
        </w:rPr>
        <w:t>，</w:t>
      </w:r>
      <w:r>
        <w:rPr>
          <w:rFonts w:ascii="Microsoft YaHei" w:hAnsi="Microsoft YaHei" w:eastAsia="Microsoft YaHei" w:cs="Microsoft YaHei"/>
          <w:color w:val="231F20"/>
          <w:spacing w:val="4"/>
        </w:rPr>
        <w:t>患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者的病死率升高了</w:t>
      </w:r>
      <w:r>
        <w:rPr>
          <w:color w:val="231F20"/>
          <w:spacing w:val="5"/>
        </w:rPr>
        <w:t>2%</w:t>
      </w:r>
      <w:r>
        <w:rPr>
          <w:rFonts w:ascii="FangSong" w:hAnsi="FangSong" w:eastAsia="FangSong" w:cs="FangSong"/>
          <w:color w:val="231F20"/>
          <w:spacing w:val="5"/>
        </w:rPr>
        <w:t>。</w:t>
      </w:r>
      <w:r>
        <w:rPr>
          <w:color w:val="231F20"/>
        </w:rPr>
        <w:t>Gouveia </w:t>
      </w:r>
      <w:r>
        <w:rPr>
          <w:rFonts w:ascii="Microsoft YaHei" w:hAnsi="Microsoft YaHei" w:eastAsia="Microsoft YaHei" w:cs="Microsoft YaHei"/>
          <w:color w:val="231F20"/>
          <w:spacing w:val="5"/>
        </w:rPr>
        <w:t>等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sz w:val="11"/>
          <w:szCs w:val="11"/>
          <w:color w:val="231F20"/>
          <w:spacing w:val="5"/>
          <w:position w:val="8"/>
        </w:rPr>
        <w:t>[12]</w:t>
      </w:r>
      <w:r>
        <w:rPr>
          <w:sz w:val="11"/>
          <w:szCs w:val="11"/>
          <w:color w:val="231F20"/>
          <w:spacing w:val="24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的研究系统回顾了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-4"/>
        </w:rPr>
        <w:t>PMEG</w:t>
      </w:r>
      <w:r>
        <w:rPr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治疗复杂腹主动脉瘤的效果</w:t>
      </w:r>
      <w:r>
        <w:rPr>
          <w:rFonts w:ascii="FangSong" w:hAnsi="FangSong" w:eastAsia="FangSong" w:cs="FangSong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color w:val="231F20"/>
          <w:spacing w:val="-4"/>
        </w:rPr>
        <w:t>成功率为</w:t>
      </w:r>
      <w:r>
        <w:rPr>
          <w:color w:val="231F20"/>
          <w:spacing w:val="-4"/>
        </w:rPr>
        <w:t>96.1%</w:t>
      </w:r>
      <w:r>
        <w:rPr>
          <w:rFonts w:ascii="FangSong" w:hAnsi="FangSong" w:eastAsia="FangSong" w:cs="FangSong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color w:val="231F20"/>
          <w:spacing w:val="-4"/>
        </w:rPr>
        <w:t>择期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手术患者术后</w:t>
      </w:r>
      <w:r>
        <w:rPr>
          <w:color w:val="231F20"/>
          <w:spacing w:val="-1"/>
        </w:rPr>
        <w:t>30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d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死亡率为</w:t>
      </w:r>
      <w:r>
        <w:rPr>
          <w:color w:val="231F20"/>
          <w:spacing w:val="-1"/>
        </w:rPr>
        <w:t>3.0%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急诊患者术后</w:t>
      </w:r>
      <w:r>
        <w:rPr>
          <w:color w:val="231F20"/>
          <w:spacing w:val="-1"/>
        </w:rPr>
        <w:t>30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d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死亡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率为</w:t>
      </w:r>
      <w:r>
        <w:rPr>
          <w:color w:val="231F20"/>
        </w:rPr>
        <w:t>9.7%</w:t>
      </w:r>
      <w:r>
        <w:rPr>
          <w:rFonts w:ascii="FangSong" w:hAnsi="FangSong" w:eastAsia="FangSong" w:cs="FangSong"/>
          <w:color w:val="231F20"/>
        </w:rPr>
        <w:t>，</w:t>
      </w:r>
      <w:r>
        <w:rPr>
          <w:color w:val="231F20"/>
        </w:rPr>
        <w:t>PMEG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术后成功率和死亡率均在可接受的范围</w:t>
      </w:r>
    </w:p>
    <w:p>
      <w:pPr>
        <w:spacing w:line="217" w:lineRule="auto"/>
        <w:sectPr>
          <w:type w:val="continuous"/>
          <w:pgSz w:w="11906" w:h="16158"/>
          <w:pgMar w:top="1354" w:right="950" w:bottom="0" w:left="407" w:header="929" w:footer="0" w:gutter="0"/>
          <w:cols w:equalWidth="0" w:num="2">
            <w:col w:w="5533" w:space="100"/>
            <w:col w:w="4915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50" w:lineRule="exact"/>
        <w:rPr/>
      </w:pPr>
      <w:r/>
    </w:p>
    <w:p>
      <w:pPr>
        <w:spacing w:line="50" w:lineRule="exact"/>
        <w:sectPr>
          <w:headerReference w:type="default" r:id="rId4"/>
          <w:pgSz w:w="11906" w:h="16158"/>
          <w:pgMar w:top="1347" w:right="937" w:bottom="0" w:left="407" w:header="940" w:footer="0" w:gutter="0"/>
          <w:cols w:equalWidth="0" w:num="1">
            <w:col w:w="10560" w:space="0"/>
          </w:cols>
        </w:sectPr>
        <w:rPr/>
      </w:pPr>
    </w:p>
    <w:p>
      <w:pPr>
        <w:pStyle w:val="BodyText"/>
        <w:ind w:left="617" w:right="243" w:firstLine="20"/>
        <w:spacing w:before="51" w:line="233" w:lineRule="auto"/>
        <w:jc w:val="both"/>
        <w:rPr>
          <w:rFonts w:ascii="FangSong" w:hAnsi="FangSong" w:eastAsia="FangSong" w:cs="FangSong"/>
        </w:rPr>
      </w:pPr>
      <w:r>
        <w:rPr>
          <w:rFonts w:ascii="Microsoft YaHei" w:hAnsi="Microsoft YaHei" w:eastAsia="Microsoft YaHei" w:cs="Microsoft YaHei"/>
          <w:color w:val="231F20"/>
          <w:spacing w:val="-6"/>
        </w:rPr>
        <w:t>内</w:t>
      </w:r>
      <w:r>
        <w:rPr>
          <w:rFonts w:ascii="FangSong" w:hAnsi="FangSong" w:eastAsia="FangSong" w:cs="FangSong"/>
          <w:color w:val="231F20"/>
          <w:spacing w:val="-6"/>
        </w:rPr>
        <w:t>。</w:t>
      </w:r>
      <w:r>
        <w:rPr>
          <w:rFonts w:ascii="Microsoft YaHei" w:hAnsi="Microsoft YaHei" w:eastAsia="Microsoft YaHei" w:cs="Microsoft YaHei"/>
          <w:color w:val="231F20"/>
          <w:spacing w:val="-6"/>
        </w:rPr>
        <w:t>有研究发现</w:t>
      </w:r>
      <w:r>
        <w:rPr>
          <w:rFonts w:ascii="FangSong" w:hAnsi="FangSong" w:eastAsia="FangSong" w:cs="FangSong"/>
          <w:color w:val="231F20"/>
          <w:spacing w:val="-6"/>
        </w:rPr>
        <w:t>，</w:t>
      </w:r>
      <w:r>
        <w:rPr>
          <w:rFonts w:ascii="Microsoft YaHei" w:hAnsi="Microsoft YaHei" w:eastAsia="Microsoft YaHei" w:cs="Microsoft YaHei"/>
          <w:color w:val="231F20"/>
          <w:spacing w:val="-6"/>
        </w:rPr>
        <w:t>与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  <w:spacing w:val="-6"/>
        </w:rPr>
        <w:t>PG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技术相比</w:t>
      </w:r>
      <w:r>
        <w:rPr>
          <w:rFonts w:ascii="FangSong" w:hAnsi="FangSong" w:eastAsia="FangSong" w:cs="FangSong"/>
          <w:color w:val="231F20"/>
          <w:spacing w:val="-6"/>
        </w:rPr>
        <w:t>，</w:t>
      </w:r>
      <w:r>
        <w:rPr>
          <w:color w:val="231F20"/>
          <w:spacing w:val="-6"/>
        </w:rPr>
        <w:t>PMEG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对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color w:val="231F20"/>
          <w:spacing w:val="-6"/>
        </w:rPr>
        <w:t>TAAA </w:t>
      </w:r>
      <w:r>
        <w:rPr>
          <w:rFonts w:ascii="Microsoft YaHei" w:hAnsi="Microsoft YaHei" w:eastAsia="Microsoft YaHei" w:cs="Microsoft YaHei"/>
          <w:color w:val="231F20"/>
          <w:spacing w:val="-6"/>
        </w:rPr>
        <w:t>的治疗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效果更好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术后Ⅰ</w:t>
      </w:r>
      <w:r>
        <w:rPr>
          <w:color w:val="231F20"/>
          <w:spacing w:val="-7"/>
        </w:rPr>
        <w:t>a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型内漏的发生率低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尤其是在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color w:val="231F20"/>
          <w:spacing w:val="-7"/>
        </w:rPr>
        <w:t>TAAA</w:t>
      </w:r>
      <w:r>
        <w:rPr>
          <w:color w:val="231F20"/>
          <w:spacing w:val="37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Ⅳ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</w:rPr>
        <w:t>型中</w:t>
      </w:r>
      <w:r>
        <w:rPr>
          <w:rFonts w:ascii="FangSong" w:hAnsi="FangSong" w:eastAsia="FangSong" w:cs="FangSong"/>
          <w:color w:val="231F20"/>
          <w:spacing w:val="-11"/>
        </w:rPr>
        <w:t>（</w:t>
      </w:r>
      <w:r>
        <w:rPr>
          <w:color w:val="231F20"/>
          <w:spacing w:val="-11"/>
        </w:rPr>
        <w:t>TAAA  </w:t>
      </w:r>
      <w:r>
        <w:rPr>
          <w:rFonts w:ascii="Microsoft YaHei" w:hAnsi="Microsoft YaHei" w:eastAsia="Microsoft YaHei" w:cs="Microsoft YaHei"/>
          <w:color w:val="231F20"/>
          <w:spacing w:val="-11"/>
        </w:rPr>
        <w:t>Ⅰ</w:t>
      </w:r>
      <w:r>
        <w:rPr>
          <w:color w:val="231F20"/>
          <w:spacing w:val="-11"/>
        </w:rPr>
        <w:t>~</w:t>
      </w:r>
      <w:r>
        <w:rPr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</w:rPr>
        <w:t>Ⅲ型</w:t>
      </w:r>
      <w:r>
        <w:rPr>
          <w:rFonts w:ascii="FangSong" w:hAnsi="FangSong" w:eastAsia="FangSong" w:cs="FangSong"/>
          <w:color w:val="231F20"/>
          <w:spacing w:val="-11"/>
        </w:rPr>
        <w:t>：</w:t>
      </w:r>
      <w:r>
        <w:rPr>
          <w:color w:val="231F20"/>
          <w:spacing w:val="-11"/>
        </w:rPr>
        <w:t>2.2%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1"/>
        </w:rPr>
        <w:t>PMEG</w:t>
      </w:r>
      <w:r>
        <w:rPr>
          <w:color w:val="231F20"/>
          <w:spacing w:val="10"/>
        </w:rPr>
        <w:t xml:space="preserve"> </w:t>
      </w:r>
      <w:r>
        <w:rPr>
          <w:i/>
          <w:iCs/>
          <w:color w:val="231F20"/>
          <w:spacing w:val="-11"/>
        </w:rPr>
        <w:t>vs</w:t>
      </w:r>
      <w:r>
        <w:rPr>
          <w:i/>
          <w:iCs/>
          <w:color w:val="231F20"/>
          <w:spacing w:val="29"/>
          <w:w w:val="101"/>
        </w:rPr>
        <w:t xml:space="preserve"> </w:t>
      </w:r>
      <w:r>
        <w:rPr>
          <w:color w:val="231F20"/>
          <w:spacing w:val="-11"/>
        </w:rPr>
        <w:t>10.0%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1"/>
        </w:rPr>
        <w:t>PG</w:t>
      </w:r>
      <w:r>
        <w:rPr>
          <w:rFonts w:ascii="FangSong" w:hAnsi="FangSong" w:eastAsia="FangSong" w:cs="FangSong"/>
          <w:color w:val="231F20"/>
          <w:spacing w:val="-11"/>
        </w:rPr>
        <w:t>；</w:t>
      </w:r>
      <w:r>
        <w:rPr>
          <w:color w:val="231F20"/>
          <w:spacing w:val="-11"/>
        </w:rPr>
        <w:t>TAAA</w:t>
      </w:r>
      <w:r>
        <w:rPr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</w:rPr>
        <w:t>Ⅳ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型</w:t>
      </w:r>
      <w:r>
        <w:rPr>
          <w:rFonts w:ascii="FangSong" w:hAnsi="FangSong" w:eastAsia="FangSong" w:cs="FangSong"/>
          <w:color w:val="231F20"/>
          <w:spacing w:val="-2"/>
        </w:rPr>
        <w:t>：</w:t>
      </w:r>
      <w:r>
        <w:rPr>
          <w:color w:val="231F20"/>
          <w:spacing w:val="-2"/>
        </w:rPr>
        <w:t>1.2%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PMEG</w:t>
      </w:r>
      <w:r>
        <w:rPr>
          <w:color w:val="231F20"/>
          <w:spacing w:val="19"/>
          <w:w w:val="102"/>
        </w:rPr>
        <w:t xml:space="preserve"> </w:t>
      </w:r>
      <w:r>
        <w:rPr>
          <w:i/>
          <w:iCs/>
          <w:color w:val="231F20"/>
          <w:spacing w:val="-2"/>
        </w:rPr>
        <w:t>vs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21.6%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PG</w:t>
      </w:r>
      <w:r>
        <w:rPr>
          <w:rFonts w:ascii="FangSong" w:hAnsi="FangSong" w:eastAsia="FangSong" w:cs="FangSong"/>
          <w:color w:val="231F20"/>
          <w:spacing w:val="-11"/>
        </w:rPr>
        <w:t>）；</w:t>
      </w:r>
      <w:r>
        <w:rPr>
          <w:color w:val="231F20"/>
          <w:spacing w:val="-2"/>
        </w:rPr>
        <w:t>1</w:t>
      </w:r>
      <w:r>
        <w:rPr>
          <w:rFonts w:ascii="Microsoft YaHei" w:hAnsi="Microsoft YaHei" w:eastAsia="Microsoft YaHei" w:cs="Microsoft YaHei"/>
          <w:color w:val="231F20"/>
          <w:spacing w:val="-2"/>
        </w:rPr>
        <w:t>年生存率更高</w:t>
      </w:r>
      <w:r>
        <w:rPr>
          <w:rFonts w:ascii="FangSong" w:hAnsi="FangSong" w:eastAsia="FangSong" w:cs="FangSong"/>
          <w:color w:val="231F20"/>
          <w:spacing w:val="-2"/>
        </w:rPr>
        <w:t>，</w:t>
      </w:r>
      <w:r>
        <w:rPr>
          <w:rFonts w:ascii="Microsoft YaHei" w:hAnsi="Microsoft YaHei" w:eastAsia="Microsoft YaHei" w:cs="Microsoft YaHei"/>
          <w:color w:val="231F20"/>
          <w:spacing w:val="-2"/>
        </w:rPr>
        <w:t>尤其是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在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  <w:spacing w:val="-12"/>
        </w:rPr>
        <w:t>TAAA</w:t>
      </w:r>
      <w:r>
        <w:rPr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2"/>
        </w:rPr>
        <w:t>Ⅰ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color w:val="231F20"/>
          <w:spacing w:val="-12"/>
        </w:rPr>
        <w:t>~</w:t>
      </w:r>
      <w:r>
        <w:rPr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Ⅲ型中</w:t>
      </w:r>
      <w:r>
        <w:rPr>
          <w:rFonts w:ascii="FangSong" w:hAnsi="FangSong" w:eastAsia="FangSong" w:cs="FangSong"/>
          <w:color w:val="231F20"/>
          <w:spacing w:val="-12"/>
        </w:rPr>
        <w:t>（</w:t>
      </w:r>
      <w:r>
        <w:rPr>
          <w:color w:val="231F20"/>
          <w:spacing w:val="-12"/>
        </w:rPr>
        <w:t>TAAA  </w:t>
      </w:r>
      <w:r>
        <w:rPr>
          <w:rFonts w:ascii="Microsoft YaHei" w:hAnsi="Microsoft YaHei" w:eastAsia="Microsoft YaHei" w:cs="Microsoft YaHei"/>
          <w:color w:val="231F20"/>
          <w:spacing w:val="-12"/>
        </w:rPr>
        <w:t>Ⅰ</w:t>
      </w:r>
      <w:r>
        <w:rPr>
          <w:color w:val="231F20"/>
          <w:spacing w:val="-12"/>
        </w:rPr>
        <w:t>~</w:t>
      </w:r>
      <w:r>
        <w:rPr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Ⅲ型</w:t>
      </w:r>
      <w:r>
        <w:rPr>
          <w:rFonts w:ascii="FangSong" w:hAnsi="FangSong" w:eastAsia="FangSong" w:cs="FangSong"/>
          <w:color w:val="231F20"/>
          <w:spacing w:val="-12"/>
        </w:rPr>
        <w:t>：</w:t>
      </w:r>
      <w:r>
        <w:rPr>
          <w:color w:val="231F20"/>
          <w:spacing w:val="-12"/>
        </w:rPr>
        <w:t>PMEG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2"/>
        </w:rPr>
        <w:t>85.0%</w:t>
      </w:r>
      <w:r>
        <w:rPr>
          <w:color w:val="231F20"/>
          <w:spacing w:val="15"/>
        </w:rPr>
        <w:t xml:space="preserve"> </w:t>
      </w:r>
      <w:r>
        <w:rPr>
          <w:i/>
          <w:iCs/>
          <w:color w:val="231F20"/>
          <w:spacing w:val="-12"/>
        </w:rPr>
        <w:t>vs</w:t>
      </w:r>
      <w:r>
        <w:rPr>
          <w:i/>
          <w:iCs/>
          <w:color w:val="231F20"/>
          <w:spacing w:val="14"/>
        </w:rPr>
        <w:t xml:space="preserve"> </w:t>
      </w:r>
      <w:r>
        <w:rPr>
          <w:color w:val="231F20"/>
          <w:spacing w:val="-12"/>
        </w:rPr>
        <w:t>PG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74.0%</w:t>
      </w:r>
      <w:r>
        <w:rPr>
          <w:rFonts w:ascii="FangSong" w:hAnsi="FangSong" w:eastAsia="FangSong" w:cs="FangSong"/>
          <w:color w:val="231F20"/>
          <w:spacing w:val="-6"/>
        </w:rPr>
        <w:t>；</w:t>
      </w:r>
      <w:r>
        <w:rPr>
          <w:color w:val="231F20"/>
          <w:spacing w:val="-6"/>
        </w:rPr>
        <w:t>TAAA</w:t>
      </w:r>
      <w:r>
        <w:rPr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Ⅳ型</w:t>
      </w:r>
      <w:r>
        <w:rPr>
          <w:rFonts w:ascii="FangSong" w:hAnsi="FangSong" w:eastAsia="FangSong" w:cs="FangSong"/>
          <w:color w:val="231F20"/>
          <w:spacing w:val="-6"/>
        </w:rPr>
        <w:t>：</w:t>
      </w:r>
      <w:r>
        <w:rPr>
          <w:color w:val="231F20"/>
          <w:spacing w:val="-6"/>
        </w:rPr>
        <w:t>PMEG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84</w:t>
      </w:r>
      <w:r>
        <w:rPr>
          <w:color w:val="231F20"/>
          <w:spacing w:val="-7"/>
        </w:rPr>
        <w:t>.0% </w:t>
      </w:r>
      <w:r>
        <w:rPr>
          <w:i/>
          <w:iCs/>
          <w:color w:val="231F20"/>
          <w:spacing w:val="-7"/>
        </w:rPr>
        <w:t>vs </w:t>
      </w:r>
      <w:r>
        <w:rPr>
          <w:color w:val="231F20"/>
          <w:spacing w:val="-7"/>
        </w:rPr>
        <w:t>PG 78.0%</w:t>
      </w:r>
      <w:r>
        <w:rPr>
          <w:rFonts w:ascii="FangSong" w:hAnsi="FangSong" w:eastAsia="FangSong" w:cs="FangSong"/>
          <w:color w:val="231F20"/>
          <w:spacing w:val="-7"/>
        </w:rPr>
        <w:t>）</w:t>
      </w:r>
      <w:r>
        <w:rPr>
          <w:sz w:val="11"/>
          <w:szCs w:val="11"/>
          <w:color w:val="231F20"/>
          <w:spacing w:val="-2"/>
          <w:position w:val="8"/>
        </w:rPr>
        <w:t>[13]</w:t>
      </w:r>
      <w:r>
        <w:rPr>
          <w:rFonts w:ascii="FangSong" w:hAnsi="FangSong" w:eastAsia="FangSong" w:cs="FangSong"/>
          <w:color w:val="231F20"/>
          <w:spacing w:val="-2"/>
        </w:rPr>
        <w:t>。</w:t>
      </w:r>
    </w:p>
    <w:p>
      <w:pPr>
        <w:pStyle w:val="BodyText"/>
        <w:ind w:left="621" w:right="183" w:firstLine="380"/>
        <w:spacing w:line="286" w:lineRule="auto"/>
        <w:jc w:val="both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5"/>
        </w:rPr>
        <w:t>推荐意见</w:t>
      </w:r>
      <w:r>
        <w:rPr>
          <w:color w:val="231F20"/>
          <w:spacing w:val="5"/>
        </w:rPr>
        <w:t>4</w:t>
      </w:r>
      <w:r>
        <w:rPr>
          <w:rFonts w:ascii="SimHei" w:hAnsi="SimHei" w:eastAsia="SimHei" w:cs="SimHei"/>
          <w:color w:val="231F20"/>
          <w:spacing w:val="5"/>
        </w:rPr>
        <w:t>：</w:t>
      </w:r>
      <w:r>
        <w:rPr>
          <w:color w:val="231F20"/>
        </w:rPr>
        <w:t>PMEG</w:t>
      </w:r>
      <w:r>
        <w:rPr>
          <w:color w:val="231F20"/>
          <w:spacing w:val="-10"/>
        </w:rPr>
        <w:t xml:space="preserve"> </w:t>
      </w:r>
      <w:r>
        <w:rPr>
          <w:rFonts w:ascii="SimHei" w:hAnsi="SimHei" w:eastAsia="SimHei" w:cs="SimHei"/>
          <w:color w:val="231F20"/>
          <w:spacing w:val="5"/>
        </w:rPr>
        <w:t>是目前国内使用较多的一种开窗</w:t>
      </w:r>
      <w:r>
        <w:rPr>
          <w:rFonts w:ascii="SimHei" w:hAnsi="SimHei" w:eastAsia="SimHei" w:cs="SimHei"/>
          <w:color w:val="231F20"/>
        </w:rPr>
        <w:t xml:space="preserve"> </w:t>
      </w:r>
      <w:r>
        <w:rPr>
          <w:rFonts w:ascii="SimHei" w:hAnsi="SimHei" w:eastAsia="SimHei" w:cs="SimHei"/>
          <w:color w:val="231F20"/>
        </w:rPr>
        <w:t>方式，分为体内开窗与体外开窗，尽管存在局限性，但仍</w:t>
      </w:r>
      <w:r>
        <w:rPr>
          <w:rFonts w:ascii="SimHei" w:hAnsi="SimHei" w:eastAsia="SimHei" w:cs="SimHei"/>
          <w:color w:val="231F20"/>
          <w:spacing w:val="2"/>
        </w:rPr>
        <w:t xml:space="preserve"> </w:t>
      </w:r>
      <w:r>
        <w:rPr>
          <w:rFonts w:ascii="SimHei" w:hAnsi="SimHei" w:eastAsia="SimHei" w:cs="SimHei"/>
          <w:color w:val="231F20"/>
          <w:spacing w:val="-10"/>
        </w:rPr>
        <w:t>可在技术相对成熟的中心开展。（证据等级：</w:t>
      </w:r>
      <w:r>
        <w:rPr>
          <w:color w:val="231F20"/>
          <w:spacing w:val="-10"/>
        </w:rPr>
        <w:t>C</w:t>
      </w:r>
      <w:r>
        <w:rPr>
          <w:rFonts w:ascii="SimHei" w:hAnsi="SimHei" w:eastAsia="SimHei" w:cs="SimHei"/>
          <w:color w:val="231F20"/>
          <w:spacing w:val="-10"/>
        </w:rPr>
        <w:t>；推荐强度：</w:t>
      </w:r>
      <w:r>
        <w:rPr>
          <w:rFonts w:ascii="SimHei" w:hAnsi="SimHei" w:eastAsia="SimHei" w:cs="SimHei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Ⅱ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color w:val="231F20"/>
          <w:spacing w:val="-5"/>
        </w:rPr>
        <w:t>a </w:t>
      </w:r>
      <w:r>
        <w:rPr>
          <w:rFonts w:ascii="SimHei" w:hAnsi="SimHei" w:eastAsia="SimHei" w:cs="SimHei"/>
          <w:color w:val="231F20"/>
          <w:spacing w:val="-5"/>
        </w:rPr>
        <w:t>）</w:t>
      </w:r>
    </w:p>
    <w:p>
      <w:pPr>
        <w:pStyle w:val="BodyText"/>
        <w:ind w:left="620"/>
        <w:spacing w:line="242" w:lineRule="auto"/>
        <w:outlineLvl w:val="1"/>
        <w:rPr>
          <w:rFonts w:ascii="SimHei" w:hAnsi="SimHei" w:eastAsia="SimHei" w:cs="SimHei"/>
        </w:rPr>
      </w:pPr>
      <w:r>
        <w:rPr>
          <w:color w:val="231F20"/>
          <w:spacing w:val="-2"/>
        </w:rPr>
        <w:t>3.3 PG</w:t>
      </w:r>
      <w:r>
        <w:rPr>
          <w:color w:val="231F20"/>
          <w:spacing w:val="11"/>
        </w:rPr>
        <w:t xml:space="preserve"> </w:t>
      </w:r>
      <w:r>
        <w:rPr>
          <w:rFonts w:ascii="SimHei" w:hAnsi="SimHei" w:eastAsia="SimHei" w:cs="SimHei"/>
          <w:color w:val="231F20"/>
          <w:spacing w:val="-2"/>
        </w:rPr>
        <w:t>技术</w:t>
      </w:r>
    </w:p>
    <w:p>
      <w:pPr>
        <w:pStyle w:val="BodyText"/>
        <w:ind w:left="618" w:right="178" w:firstLine="379"/>
        <w:spacing w:before="78" w:line="234" w:lineRule="auto"/>
        <w:jc w:val="both"/>
        <w:rPr>
          <w:rFonts w:ascii="FangSong" w:hAnsi="FangSong" w:eastAsia="FangSong" w:cs="FangSong"/>
        </w:rPr>
      </w:pPr>
      <w:r>
        <w:rPr>
          <w:rFonts w:ascii="Microsoft YaHei" w:hAnsi="Microsoft YaHei" w:eastAsia="Microsoft YaHei" w:cs="Microsoft YaHei"/>
          <w:color w:val="231F20"/>
        </w:rPr>
        <w:t>平行支架技术将主体支架覆盖重要内脏动脉后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在主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动脉及支架主体之间植入与主体支架平行的覆膜支架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远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端定位于内脏动脉内</w:t>
      </w:r>
      <w:r>
        <w:rPr>
          <w:rFonts w:ascii="FangSong" w:hAnsi="FangSong" w:eastAsia="FangSong" w:cs="FangSong"/>
          <w:color w:val="231F20"/>
          <w:spacing w:val="3"/>
        </w:rPr>
        <w:t>。</w:t>
      </w:r>
      <w:r>
        <w:rPr>
          <w:rFonts w:ascii="Microsoft YaHei" w:hAnsi="Microsoft YaHei" w:eastAsia="Microsoft YaHei" w:cs="Microsoft YaHei"/>
          <w:color w:val="231F20"/>
          <w:spacing w:val="3"/>
        </w:rPr>
        <w:t>平行支架技术分为烟囱</w:t>
      </w:r>
      <w:r>
        <w:rPr>
          <w:rFonts w:ascii="Microsoft YaHei" w:hAnsi="Microsoft YaHei" w:eastAsia="Microsoft YaHei" w:cs="Microsoft YaHei"/>
          <w:color w:val="231F20"/>
          <w:spacing w:val="2"/>
        </w:rPr>
        <w:t>支架技术</w:t>
      </w:r>
      <w:r>
        <w:rPr>
          <w:rFonts w:ascii="FangSong" w:hAnsi="FangSong" w:eastAsia="FangSong" w:cs="FangSong"/>
          <w:color w:val="231F20"/>
          <w:spacing w:val="2"/>
        </w:rPr>
        <w:t>、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潜望镜技术和八爪鱼技术等类型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[14]</w:t>
      </w:r>
      <w:r>
        <w:rPr>
          <w:rFonts w:ascii="FangSong" w:hAnsi="FangSong" w:eastAsia="FangSong" w:cs="FangSong"/>
          <w:color w:val="231F20"/>
          <w:spacing w:val="-1"/>
        </w:rPr>
        <w:t>。</w:t>
      </w:r>
    </w:p>
    <w:p>
      <w:pPr>
        <w:pStyle w:val="BodyText"/>
        <w:ind w:left="530" w:right="173" w:firstLine="470"/>
        <w:spacing w:before="31" w:line="230" w:lineRule="auto"/>
        <w:jc w:val="both"/>
        <w:rPr>
          <w:rFonts w:ascii="FangSong" w:hAnsi="FangSong" w:eastAsia="FangSong" w:cs="FangSong"/>
        </w:rPr>
      </w:pPr>
      <w:r>
        <w:rPr>
          <w:rFonts w:ascii="Microsoft YaHei" w:hAnsi="Microsoft YaHei" w:eastAsia="Microsoft YaHei" w:cs="Microsoft YaHei"/>
          <w:color w:val="231F20"/>
          <w:spacing w:val="3"/>
        </w:rPr>
        <w:t>烟囱支架技术是指在腹主动脉支架主体与血管之间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FangSong" w:hAnsi="FangSong" w:eastAsia="FangSong" w:cs="FangSong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利用支架建立一个与主体平行的烟囱状管道</w:t>
      </w:r>
      <w:r>
        <w:rPr>
          <w:rFonts w:ascii="FangSong" w:hAnsi="FangSong" w:eastAsia="FangSong" w:cs="FangSong"/>
          <w:color w:val="231F20"/>
          <w:spacing w:val="11"/>
        </w:rPr>
        <w:t>，</w:t>
      </w:r>
      <w:r>
        <w:rPr>
          <w:rFonts w:ascii="Microsoft YaHei" w:hAnsi="Microsoft YaHei" w:eastAsia="Microsoft YaHei" w:cs="Microsoft YaHei"/>
          <w:color w:val="231F20"/>
          <w:spacing w:val="11"/>
        </w:rPr>
        <w:t>开口于近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心端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  <w:spacing w:val="3"/>
        </w:rPr>
        <w:t>用于重建重要内脏动脉</w:t>
      </w:r>
      <w:r>
        <w:rPr>
          <w:rFonts w:ascii="FangSong" w:hAnsi="FangSong" w:eastAsia="FangSong" w:cs="FangSong"/>
          <w:color w:val="231F20"/>
          <w:spacing w:val="3"/>
        </w:rPr>
        <w:t>。</w:t>
      </w:r>
      <w:r>
        <w:rPr>
          <w:color w:val="231F20"/>
          <w:spacing w:val="3"/>
        </w:rPr>
        <w:t>2019</w:t>
      </w:r>
      <w:r>
        <w:rPr>
          <w:rFonts w:ascii="Microsoft YaHei" w:hAnsi="Microsoft YaHei" w:eastAsia="Microsoft YaHei" w:cs="Microsoft YaHei"/>
          <w:color w:val="231F20"/>
          <w:spacing w:val="3"/>
        </w:rPr>
        <w:t>年欧洲血管外科学会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 </w:t>
      </w:r>
      <w:r>
        <w:rPr>
          <w:rFonts w:ascii="FangSong" w:hAnsi="FangSong" w:eastAsia="FangSong" w:cs="FangSong"/>
          <w:color w:val="231F20"/>
          <w:spacing w:val="-4"/>
        </w:rPr>
        <w:t>（</w:t>
      </w:r>
      <w:r>
        <w:rPr>
          <w:color w:val="231F20"/>
          <w:spacing w:val="-4"/>
        </w:rPr>
        <w:t>European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Society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for Vascular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Surgery</w:t>
      </w:r>
      <w:r>
        <w:rPr>
          <w:rFonts w:ascii="FangSong" w:hAnsi="FangSong" w:eastAsia="FangSong" w:cs="FangSong"/>
          <w:color w:val="231F20"/>
          <w:spacing w:val="-4"/>
        </w:rPr>
        <w:t>，</w:t>
      </w:r>
      <w:r>
        <w:rPr>
          <w:color w:val="231F20"/>
          <w:spacing w:val="-4"/>
        </w:rPr>
        <w:t>ESVS</w:t>
      </w:r>
      <w:r>
        <w:rPr>
          <w:rFonts w:ascii="FangSong" w:hAnsi="FangSong" w:eastAsia="FangSong" w:cs="FangSong"/>
          <w:color w:val="231F20"/>
          <w:spacing w:val="-4"/>
        </w:rPr>
        <w:t>）</w:t>
      </w:r>
      <w:r>
        <w:rPr>
          <w:rFonts w:ascii="Microsoft YaHei" w:hAnsi="Microsoft YaHei" w:eastAsia="Microsoft YaHei" w:cs="Microsoft YaHei"/>
          <w:color w:val="231F20"/>
          <w:spacing w:val="-4"/>
        </w:rPr>
        <w:t>发布的指南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"/>
        </w:rPr>
        <w:t>推荐</w:t>
      </w:r>
      <w:r>
        <w:rPr>
          <w:rFonts w:ascii="FangSong" w:hAnsi="FangSong" w:eastAsia="FangSong" w:cs="FangSong"/>
          <w:color w:val="231F20"/>
          <w:spacing w:val="1"/>
        </w:rPr>
        <w:t>，</w:t>
      </w:r>
      <w:r>
        <w:rPr>
          <w:rFonts w:ascii="Microsoft YaHei" w:hAnsi="Microsoft YaHei" w:eastAsia="Microsoft YaHei" w:cs="Microsoft YaHei"/>
          <w:color w:val="231F20"/>
          <w:spacing w:val="1"/>
        </w:rPr>
        <w:t>当近端锚定区大于</w:t>
      </w:r>
      <w:r>
        <w:rPr>
          <w:color w:val="231F20"/>
          <w:spacing w:val="1"/>
        </w:rPr>
        <w:t>15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mm</w:t>
      </w:r>
      <w:r>
        <w:rPr>
          <w:rFonts w:ascii="FangSong" w:hAnsi="FangSong" w:eastAsia="FangSong" w:cs="FangSong"/>
          <w:color w:val="231F20"/>
          <w:spacing w:val="1"/>
        </w:rPr>
        <w:t>、</w:t>
      </w:r>
      <w:r>
        <w:rPr>
          <w:rFonts w:ascii="Microsoft YaHei" w:hAnsi="Microsoft YaHei" w:eastAsia="Microsoft YaHei" w:cs="Microsoft YaHei"/>
          <w:color w:val="231F20"/>
          <w:spacing w:val="1"/>
        </w:rPr>
        <w:t>主体支架放大率达</w:t>
      </w:r>
      <w:r>
        <w:rPr>
          <w:color w:val="231F20"/>
          <w:spacing w:val="1"/>
        </w:rPr>
        <w:t>30</w:t>
      </w:r>
      <w:r>
        <w:rPr>
          <w:color w:val="231F20"/>
        </w:rPr>
        <w:t>%</w:t>
      </w:r>
      <w:r>
        <w:rPr>
          <w:rFonts w:ascii="FangSong" w:hAnsi="FangSong" w:eastAsia="FangSong" w:cs="FangSong"/>
          <w:color w:val="231F20"/>
        </w:rPr>
        <w:t>、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烟囱支架重建数目不超过</w:t>
      </w:r>
      <w:r>
        <w:rPr>
          <w:color w:val="231F20"/>
          <w:spacing w:val="7"/>
        </w:rPr>
        <w:t>2</w:t>
      </w:r>
      <w:r>
        <w:rPr>
          <w:rFonts w:ascii="Microsoft YaHei" w:hAnsi="Microsoft YaHei" w:eastAsia="Microsoft YaHei" w:cs="Microsoft YaHei"/>
          <w:color w:val="231F20"/>
          <w:spacing w:val="7"/>
        </w:rPr>
        <w:t>支内脏动脉时</w:t>
      </w:r>
      <w:r>
        <w:rPr>
          <w:rFonts w:ascii="FangSong" w:hAnsi="FangSong" w:eastAsia="FangSong" w:cs="FangSong"/>
          <w:color w:val="231F20"/>
          <w:spacing w:val="7"/>
        </w:rPr>
        <w:t>，</w:t>
      </w:r>
      <w:r>
        <w:rPr>
          <w:rFonts w:ascii="Microsoft YaHei" w:hAnsi="Microsoft YaHei" w:eastAsia="Microsoft YaHei" w:cs="Microsoft YaHei"/>
          <w:color w:val="231F20"/>
          <w:spacing w:val="7"/>
        </w:rPr>
        <w:t>可获得最佳的  </w:t>
      </w:r>
      <w:r>
        <w:rPr>
          <w:rFonts w:ascii="Microsoft YaHei" w:hAnsi="Microsoft YaHei" w:eastAsia="Microsoft YaHei" w:cs="Microsoft YaHei"/>
          <w:color w:val="231F20"/>
          <w:spacing w:val="3"/>
        </w:rPr>
        <w:t>治疗效果</w:t>
      </w:r>
      <w:r>
        <w:rPr>
          <w:rFonts w:ascii="Microsoft YaHei" w:hAnsi="Microsoft YaHei" w:eastAsia="Microsoft YaHei" w:cs="Microsoft YaHei"/>
          <w:color w:val="231F20"/>
          <w:spacing w:val="-3"/>
        </w:rPr>
        <w:t xml:space="preserve"> </w:t>
      </w:r>
      <w:r>
        <w:rPr>
          <w:sz w:val="11"/>
          <w:szCs w:val="11"/>
          <w:color w:val="231F20"/>
          <w:spacing w:val="3"/>
          <w:position w:val="8"/>
        </w:rPr>
        <w:t>[8]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  <w:spacing w:val="3"/>
        </w:rPr>
        <w:t>在进行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color w:val="231F20"/>
        </w:rPr>
        <w:t>EVAR</w:t>
      </w:r>
      <w:r>
        <w:rPr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的过程中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  <w:spacing w:val="3"/>
        </w:rPr>
        <w:t>意外覆盖重要内脏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动脉分支后也可使用烟囱状移植物进行补救</w:t>
      </w:r>
      <w:r>
        <w:rPr>
          <w:rFonts w:ascii="FangSong" w:hAnsi="FangSong" w:eastAsia="FangSong" w:cs="FangSong"/>
          <w:color w:val="231F20"/>
          <w:spacing w:val="3"/>
        </w:rPr>
        <w:t>。</w:t>
      </w:r>
      <w:r>
        <w:rPr>
          <w:rFonts w:ascii="Microsoft YaHei" w:hAnsi="Microsoft YaHei" w:eastAsia="Microsoft YaHei" w:cs="Microsoft YaHei"/>
          <w:color w:val="231F20"/>
          <w:spacing w:val="3"/>
        </w:rPr>
        <w:t>大部分烟囱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状移植物被更大的主动脉支架移植物紧紧包围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  <w:spacing w:val="3"/>
        </w:rPr>
        <w:t>具有良好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的近端封闭性</w:t>
      </w:r>
      <w:r>
        <w:rPr>
          <w:rFonts w:ascii="FangSong" w:hAnsi="FangSong" w:eastAsia="FangSong" w:cs="FangSong"/>
          <w:color w:val="231F20"/>
          <w:spacing w:val="4"/>
        </w:rPr>
        <w:t>，</w:t>
      </w:r>
      <w:r>
        <w:rPr>
          <w:rFonts w:ascii="Microsoft YaHei" w:hAnsi="Microsoft YaHei" w:eastAsia="Microsoft YaHei" w:cs="Microsoft YaHei"/>
          <w:color w:val="231F20"/>
          <w:spacing w:val="4"/>
        </w:rPr>
        <w:t>然而相对较大的烟囱状移植</w:t>
      </w:r>
      <w:r>
        <w:rPr>
          <w:rFonts w:ascii="Microsoft YaHei" w:hAnsi="Microsoft YaHei" w:eastAsia="Microsoft YaHei" w:cs="Microsoft YaHei"/>
          <w:color w:val="231F20"/>
          <w:spacing w:val="3"/>
        </w:rPr>
        <w:t>物会在周围产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生大的缝隙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  <w:spacing w:val="3"/>
        </w:rPr>
        <w:t>导致近端Ⅰ型内漏的发生</w:t>
      </w:r>
      <w:r>
        <w:rPr>
          <w:rFonts w:ascii="FangSong" w:hAnsi="FangSong" w:eastAsia="FangSong" w:cs="FangSong"/>
          <w:color w:val="231F20"/>
          <w:spacing w:val="3"/>
        </w:rPr>
        <w:t>。</w:t>
      </w:r>
      <w:r>
        <w:rPr>
          <w:rFonts w:ascii="Microsoft YaHei" w:hAnsi="Microsoft YaHei" w:eastAsia="Microsoft YaHei" w:cs="Microsoft YaHei"/>
          <w:color w:val="231F20"/>
          <w:spacing w:val="3"/>
        </w:rPr>
        <w:t>潜望镜技术与烟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囱技术类似</w:t>
      </w:r>
      <w:r>
        <w:rPr>
          <w:rFonts w:ascii="FangSong" w:hAnsi="FangSong" w:eastAsia="FangSong" w:cs="FangSong"/>
          <w:color w:val="231F20"/>
          <w:spacing w:val="4"/>
        </w:rPr>
        <w:t>，</w:t>
      </w:r>
      <w:r>
        <w:rPr>
          <w:rFonts w:ascii="Microsoft YaHei" w:hAnsi="Microsoft YaHei" w:eastAsia="Microsoft YaHei" w:cs="Microsoft YaHei"/>
          <w:color w:val="231F20"/>
          <w:spacing w:val="4"/>
        </w:rPr>
        <w:t>区别在于通过潜望镜支架在主</w:t>
      </w:r>
      <w:r>
        <w:rPr>
          <w:rFonts w:ascii="Microsoft YaHei" w:hAnsi="Microsoft YaHei" w:eastAsia="Microsoft YaHei" w:cs="Microsoft YaHei"/>
          <w:color w:val="231F20"/>
          <w:spacing w:val="3"/>
        </w:rPr>
        <w:t>体远端锚定区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逆行性供给内脏动脉分支</w:t>
      </w:r>
      <w:r>
        <w:rPr>
          <w:rFonts w:ascii="FangSong" w:hAnsi="FangSong" w:eastAsia="FangSong" w:cs="FangSong"/>
          <w:color w:val="231F20"/>
          <w:spacing w:val="4"/>
        </w:rPr>
        <w:t>。</w:t>
      </w:r>
      <w:r>
        <w:rPr>
          <w:rFonts w:ascii="Microsoft YaHei" w:hAnsi="Microsoft YaHei" w:eastAsia="Microsoft YaHei" w:cs="Microsoft YaHei"/>
          <w:color w:val="231F20"/>
          <w:spacing w:val="4"/>
        </w:rPr>
        <w:t>烟囱支架与潜望</w:t>
      </w:r>
      <w:r>
        <w:rPr>
          <w:rFonts w:ascii="Microsoft YaHei" w:hAnsi="Microsoft YaHei" w:eastAsia="Microsoft YaHei" w:cs="Microsoft YaHei"/>
          <w:color w:val="231F20"/>
          <w:spacing w:val="3"/>
        </w:rPr>
        <w:t>镜支架的优势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在于操作相对简单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  <w:spacing w:val="3"/>
        </w:rPr>
        <w:t>手术时间较短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  <w:spacing w:val="3"/>
        </w:rPr>
        <w:t>材料获取容易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  <w:spacing w:val="3"/>
        </w:rPr>
        <w:t>适合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一般情况不佳</w:t>
      </w:r>
      <w:r>
        <w:rPr>
          <w:rFonts w:ascii="FangSong" w:hAnsi="FangSong" w:eastAsia="FangSong" w:cs="FangSong"/>
          <w:color w:val="231F20"/>
          <w:spacing w:val="6"/>
        </w:rPr>
        <w:t>、</w:t>
      </w:r>
      <w:r>
        <w:rPr>
          <w:rFonts w:ascii="Microsoft YaHei" w:hAnsi="Microsoft YaHei" w:eastAsia="Microsoft YaHei" w:cs="Microsoft YaHei"/>
          <w:color w:val="231F20"/>
          <w:spacing w:val="6"/>
        </w:rPr>
        <w:t>无法耐受长时间手术的危重及急诊患者</w:t>
      </w:r>
      <w:r>
        <w:rPr>
          <w:rFonts w:ascii="FangSong" w:hAnsi="FangSong" w:eastAsia="FangSong" w:cs="FangSong"/>
          <w:color w:val="231F20"/>
          <w:spacing w:val="6"/>
        </w:rPr>
        <w:t>。</w:t>
      </w:r>
      <w:r>
        <w:rPr>
          <w:rFonts w:ascii="FangSong" w:hAnsi="FangSong" w:eastAsia="FangSong" w:cs="FangSong"/>
          <w:color w:val="231F20"/>
          <w:spacing w:val="13"/>
        </w:rPr>
        <w:t xml:space="preserve"> </w:t>
      </w:r>
      <w:r>
        <w:rPr>
          <w:color w:val="231F20"/>
        </w:rPr>
        <w:t>Taneva</w:t>
      </w:r>
      <w:r>
        <w:rPr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等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sz w:val="11"/>
          <w:szCs w:val="11"/>
          <w:color w:val="231F20"/>
          <w:spacing w:val="6"/>
          <w:position w:val="8"/>
        </w:rPr>
        <w:t>[15]</w:t>
      </w:r>
      <w:r>
        <w:rPr>
          <w:sz w:val="11"/>
          <w:szCs w:val="11"/>
          <w:color w:val="231F20"/>
          <w:spacing w:val="24"/>
          <w:w w:val="103"/>
          <w:position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的研究回顾了</w:t>
      </w:r>
      <w:r>
        <w:rPr>
          <w:color w:val="231F20"/>
          <w:spacing w:val="6"/>
        </w:rPr>
        <w:t>2008</w:t>
      </w:r>
      <w:r>
        <w:rPr>
          <w:rFonts w:ascii="FangSong" w:hAnsi="FangSong" w:eastAsia="FangSong" w:cs="FangSong"/>
          <w:color w:val="231F20"/>
          <w:spacing w:val="6"/>
        </w:rPr>
        <w:t>—</w:t>
      </w:r>
      <w:r>
        <w:rPr>
          <w:color w:val="231F20"/>
          <w:spacing w:val="6"/>
        </w:rPr>
        <w:t>2014</w:t>
      </w:r>
      <w:r>
        <w:rPr>
          <w:rFonts w:ascii="Microsoft YaHei" w:hAnsi="Microsoft YaHei" w:eastAsia="Microsoft YaHei" w:cs="Microsoft YaHei"/>
          <w:color w:val="231F20"/>
          <w:spacing w:val="6"/>
        </w:rPr>
        <w:t>年伯克利注册记录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1"/>
        </w:rPr>
        <w:t>中使用</w:t>
      </w:r>
      <w:r>
        <w:rPr>
          <w:color w:val="231F20"/>
          <w:spacing w:val="11"/>
        </w:rPr>
        <w:t>3</w:t>
      </w:r>
      <w:r>
        <w:rPr>
          <w:rFonts w:ascii="Microsoft YaHei" w:hAnsi="Microsoft YaHei" w:eastAsia="Microsoft YaHei" w:cs="Microsoft YaHei"/>
          <w:color w:val="231F20"/>
          <w:spacing w:val="11"/>
        </w:rPr>
        <w:t>个烟囱支架和</w:t>
      </w:r>
      <w:r>
        <w:rPr>
          <w:color w:val="231F20"/>
          <w:spacing w:val="11"/>
        </w:rPr>
        <w:t>4</w:t>
      </w:r>
      <w:r>
        <w:rPr>
          <w:rFonts w:ascii="Microsoft YaHei" w:hAnsi="Microsoft YaHei" w:eastAsia="Microsoft YaHei" w:cs="Microsoft YaHei"/>
          <w:color w:val="231F20"/>
          <w:spacing w:val="11"/>
        </w:rPr>
        <w:t>个烟囱支架腔内修复肾上型腹主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动脉瘤</w:t>
      </w:r>
      <w:r>
        <w:rPr>
          <w:rFonts w:ascii="FangSong" w:hAnsi="FangSong" w:eastAsia="FangSong" w:cs="FangSong"/>
          <w:color w:val="231F20"/>
          <w:spacing w:val="-2"/>
        </w:rPr>
        <w:t>（</w:t>
      </w:r>
      <w:r>
        <w:rPr>
          <w:color w:val="231F20"/>
          <w:spacing w:val="-2"/>
        </w:rPr>
        <w:t>suprarenal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abdominal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aortic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3"/>
        </w:rPr>
        <w:t>neurysm</w:t>
      </w:r>
      <w:r>
        <w:rPr>
          <w:rFonts w:ascii="FangSong" w:hAnsi="FangSong" w:eastAsia="FangSong" w:cs="FangSong"/>
          <w:color w:val="231F20"/>
          <w:spacing w:val="-3"/>
        </w:rPr>
        <w:t>，</w:t>
      </w:r>
      <w:r>
        <w:rPr>
          <w:color w:val="231F20"/>
          <w:spacing w:val="-3"/>
        </w:rPr>
        <w:t>SRAAA</w:t>
      </w:r>
      <w:r>
        <w:rPr>
          <w:rFonts w:ascii="FangSong" w:hAnsi="FangSong" w:eastAsia="FangSong" w:cs="FangSong"/>
          <w:color w:val="231F20"/>
          <w:spacing w:val="-3"/>
        </w:rPr>
        <w:t>）</w:t>
      </w:r>
      <w:r>
        <w:rPr>
          <w:rFonts w:ascii="Microsoft YaHei" w:hAnsi="Microsoft YaHei" w:eastAsia="Microsoft YaHei" w:cs="Microsoft YaHei"/>
          <w:color w:val="231F20"/>
          <w:spacing w:val="-3"/>
        </w:rPr>
        <w:t>的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病例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  <w:spacing w:val="3"/>
        </w:rPr>
        <w:t>植入成功率为</w:t>
      </w:r>
      <w:r>
        <w:rPr>
          <w:color w:val="231F20"/>
          <w:spacing w:val="3"/>
        </w:rPr>
        <w:t>97.1%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color w:val="231F20"/>
          <w:spacing w:val="3"/>
        </w:rPr>
        <w:t>2</w:t>
      </w:r>
      <w:r>
        <w:rPr>
          <w:rFonts w:ascii="Microsoft YaHei" w:hAnsi="Microsoft YaHei" w:eastAsia="Microsoft YaHei" w:cs="Microsoft YaHei"/>
          <w:color w:val="231F20"/>
          <w:spacing w:val="3"/>
        </w:rPr>
        <w:t>年内无烟囱</w:t>
      </w:r>
      <w:r>
        <w:rPr>
          <w:rFonts w:ascii="Microsoft YaHei" w:hAnsi="Microsoft YaHei" w:eastAsia="Microsoft YaHei" w:cs="Microsoft YaHei"/>
          <w:color w:val="231F20"/>
          <w:spacing w:val="2"/>
        </w:rPr>
        <w:t>支架相关死亡病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例</w:t>
      </w:r>
      <w:r>
        <w:rPr>
          <w:rFonts w:ascii="FangSong" w:hAnsi="FangSong" w:eastAsia="FangSong" w:cs="FangSong"/>
          <w:color w:val="231F20"/>
          <w:spacing w:val="4"/>
        </w:rPr>
        <w:t>。</w:t>
      </w:r>
      <w:r>
        <w:rPr>
          <w:color w:val="231F20"/>
        </w:rPr>
        <w:t>Cherfan</w:t>
      </w:r>
      <w:r>
        <w:rPr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等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sz w:val="11"/>
          <w:szCs w:val="11"/>
          <w:color w:val="231F20"/>
          <w:spacing w:val="4"/>
          <w:position w:val="8"/>
        </w:rPr>
        <w:t>[16]</w:t>
      </w:r>
      <w:r>
        <w:rPr>
          <w:sz w:val="11"/>
          <w:szCs w:val="11"/>
          <w:color w:val="231F20"/>
          <w:spacing w:val="24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的研究回顾了</w:t>
      </w:r>
      <w:r>
        <w:rPr>
          <w:color w:val="231F20"/>
          <w:spacing w:val="4"/>
        </w:rPr>
        <w:t>1997</w:t>
      </w:r>
      <w:r>
        <w:rPr>
          <w:rFonts w:ascii="FangSong" w:hAnsi="FangSong" w:eastAsia="FangSong" w:cs="FangSong"/>
          <w:color w:val="231F20"/>
          <w:spacing w:val="4"/>
        </w:rPr>
        <w:t>—</w:t>
      </w:r>
      <w:r>
        <w:rPr>
          <w:color w:val="231F20"/>
          <w:spacing w:val="4"/>
        </w:rPr>
        <w:t>2020</w:t>
      </w:r>
      <w:r>
        <w:rPr>
          <w:rFonts w:ascii="Microsoft YaHei" w:hAnsi="Microsoft YaHei" w:eastAsia="Microsoft YaHei" w:cs="Microsoft YaHei"/>
          <w:color w:val="231F20"/>
          <w:spacing w:val="4"/>
        </w:rPr>
        <w:t>年</w:t>
      </w:r>
      <w:r>
        <w:rPr>
          <w:color w:val="231F20"/>
          <w:spacing w:val="4"/>
        </w:rPr>
        <w:t>58</w:t>
      </w:r>
      <w:r>
        <w:rPr>
          <w:rFonts w:ascii="Microsoft YaHei" w:hAnsi="Microsoft YaHei" w:eastAsia="Microsoft YaHei" w:cs="Microsoft YaHei"/>
          <w:color w:val="231F20"/>
          <w:spacing w:val="4"/>
        </w:rPr>
        <w:t>例接受烟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囱或潜望镜支架治疗患者的临床资料</w:t>
      </w:r>
      <w:r>
        <w:rPr>
          <w:rFonts w:ascii="FangSong" w:hAnsi="FangSong" w:eastAsia="FangSong" w:cs="FangSong"/>
          <w:color w:val="231F20"/>
          <w:spacing w:val="4"/>
        </w:rPr>
        <w:t>，</w:t>
      </w:r>
      <w:r>
        <w:rPr>
          <w:rFonts w:ascii="Microsoft YaHei" w:hAnsi="Microsoft YaHei" w:eastAsia="Microsoft YaHei" w:cs="Microsoft YaHei"/>
          <w:color w:val="231F20"/>
          <w:spacing w:val="4"/>
        </w:rPr>
        <w:t>发</w:t>
      </w:r>
      <w:r>
        <w:rPr>
          <w:rFonts w:ascii="Microsoft YaHei" w:hAnsi="Microsoft YaHei" w:eastAsia="Microsoft YaHei" w:cs="Microsoft YaHei"/>
          <w:color w:val="231F20"/>
          <w:spacing w:val="3"/>
        </w:rPr>
        <w:t>现术后即刻和随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访期间的并发症发生率高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  <w:spacing w:val="3"/>
        </w:rPr>
        <w:t>手术结束时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  <w:spacing w:val="3"/>
        </w:rPr>
        <w:t>有</w:t>
      </w:r>
      <w:r>
        <w:rPr>
          <w:color w:val="231F20"/>
          <w:spacing w:val="3"/>
        </w:rPr>
        <w:t>16</w:t>
      </w:r>
      <w:r>
        <w:rPr>
          <w:rFonts w:ascii="Microsoft YaHei" w:hAnsi="Microsoft YaHei" w:eastAsia="Microsoft YaHei" w:cs="Microsoft YaHei"/>
          <w:color w:val="231F20"/>
          <w:spacing w:val="3"/>
        </w:rPr>
        <w:t>例患者出现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内漏</w:t>
      </w:r>
      <w:r>
        <w:rPr>
          <w:rFonts w:ascii="FangSong" w:hAnsi="FangSong" w:eastAsia="FangSong" w:cs="FangSong"/>
          <w:color w:val="231F20"/>
          <w:spacing w:val="3"/>
        </w:rPr>
        <w:t>；</w:t>
      </w:r>
      <w:r>
        <w:rPr>
          <w:rFonts w:ascii="Microsoft YaHei" w:hAnsi="Microsoft YaHei" w:eastAsia="Microsoft YaHei" w:cs="Microsoft YaHei"/>
          <w:color w:val="231F20"/>
          <w:spacing w:val="3"/>
        </w:rPr>
        <w:t>住院期间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  <w:spacing w:val="3"/>
        </w:rPr>
        <w:t>有</w:t>
      </w:r>
      <w:r>
        <w:rPr>
          <w:color w:val="231F20"/>
          <w:spacing w:val="3"/>
        </w:rPr>
        <w:t>12</w:t>
      </w:r>
      <w:r>
        <w:rPr>
          <w:rFonts w:ascii="Microsoft YaHei" w:hAnsi="Microsoft YaHei" w:eastAsia="Microsoft YaHei" w:cs="Microsoft YaHei"/>
          <w:color w:val="231F20"/>
          <w:spacing w:val="3"/>
        </w:rPr>
        <w:t>例患者需返回手术室再次进行手术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治疗</w:t>
      </w:r>
      <w:r>
        <w:rPr>
          <w:rFonts w:ascii="FangSong" w:hAnsi="FangSong" w:eastAsia="FangSong" w:cs="FangSong"/>
          <w:color w:val="231F20"/>
          <w:spacing w:val="3"/>
        </w:rPr>
        <w:t>；</w:t>
      </w:r>
      <w:r>
        <w:rPr>
          <w:rFonts w:ascii="Microsoft YaHei" w:hAnsi="Microsoft YaHei" w:eastAsia="Microsoft YaHei" w:cs="Microsoft YaHei"/>
          <w:color w:val="231F20"/>
          <w:spacing w:val="3"/>
        </w:rPr>
        <w:t>在随访过程中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color w:val="231F20"/>
          <w:spacing w:val="3"/>
        </w:rPr>
        <w:t>58</w:t>
      </w:r>
      <w:r>
        <w:rPr>
          <w:rFonts w:ascii="Microsoft YaHei" w:hAnsi="Microsoft YaHei" w:eastAsia="Microsoft YaHei" w:cs="Microsoft YaHei"/>
          <w:color w:val="231F20"/>
          <w:spacing w:val="3"/>
        </w:rPr>
        <w:t>例患者中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  <w:spacing w:val="3"/>
        </w:rPr>
        <w:t>有</w:t>
      </w:r>
      <w:r>
        <w:rPr>
          <w:color w:val="231F20"/>
          <w:spacing w:val="3"/>
        </w:rPr>
        <w:t>14</w:t>
      </w:r>
      <w:r>
        <w:rPr>
          <w:rFonts w:ascii="Microsoft YaHei" w:hAnsi="Microsoft YaHei" w:eastAsia="Microsoft YaHei" w:cs="Microsoft YaHei"/>
          <w:color w:val="231F20"/>
          <w:spacing w:val="3"/>
        </w:rPr>
        <w:t>例患者出现一处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或多处内漏</w:t>
      </w:r>
      <w:r>
        <w:rPr>
          <w:rFonts w:ascii="FangSong" w:hAnsi="FangSong" w:eastAsia="FangSong" w:cs="FangSong"/>
          <w:color w:val="231F20"/>
        </w:rPr>
        <w:t>。</w:t>
      </w:r>
      <w:r>
        <w:rPr>
          <w:color w:val="231F20"/>
        </w:rPr>
        <w:t>Taneva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等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sz w:val="11"/>
          <w:szCs w:val="11"/>
          <w:color w:val="231F20"/>
          <w:position w:val="8"/>
        </w:rPr>
        <w:t>[15]</w:t>
      </w:r>
      <w:r>
        <w:rPr>
          <w:sz w:val="11"/>
          <w:szCs w:val="11"/>
          <w:color w:val="231F20"/>
          <w:spacing w:val="9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和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color w:val="231F20"/>
        </w:rPr>
        <w:t>Cherfan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等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sz w:val="11"/>
          <w:szCs w:val="11"/>
          <w:color w:val="231F20"/>
          <w:position w:val="8"/>
        </w:rPr>
        <w:t>[16]</w:t>
      </w:r>
      <w:r>
        <w:rPr>
          <w:sz w:val="11"/>
          <w:szCs w:val="11"/>
          <w:color w:val="231F20"/>
          <w:spacing w:val="24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的研究结论有所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7"/>
        </w:rPr>
        <w:t>矛盾的原因可能是因为采用</w:t>
      </w:r>
      <w:r>
        <w:rPr>
          <w:color w:val="231F20"/>
          <w:spacing w:val="7"/>
        </w:rPr>
        <w:t>2</w:t>
      </w:r>
      <w:r>
        <w:rPr>
          <w:rFonts w:ascii="Microsoft YaHei" w:hAnsi="Microsoft YaHei" w:eastAsia="Microsoft YaHei" w:cs="Microsoft YaHei"/>
          <w:color w:val="231F20"/>
          <w:spacing w:val="7"/>
        </w:rPr>
        <w:t>个以上烟囱支架治疗方案的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中心通常操作经验较为丰富</w:t>
      </w:r>
      <w:r>
        <w:rPr>
          <w:rFonts w:ascii="FangSong" w:hAnsi="FangSong" w:eastAsia="FangSong" w:cs="FangSong"/>
          <w:color w:val="231F20"/>
          <w:spacing w:val="4"/>
        </w:rPr>
        <w:t>，</w:t>
      </w:r>
      <w:r>
        <w:rPr>
          <w:rFonts w:ascii="Microsoft YaHei" w:hAnsi="Microsoft YaHei" w:eastAsia="Microsoft YaHei" w:cs="Microsoft YaHei"/>
          <w:color w:val="231F20"/>
          <w:spacing w:val="4"/>
        </w:rPr>
        <w:t>并且后者的急</w:t>
      </w:r>
      <w:r>
        <w:rPr>
          <w:rFonts w:ascii="Microsoft YaHei" w:hAnsi="Microsoft YaHei" w:eastAsia="Microsoft YaHei" w:cs="Microsoft YaHei"/>
          <w:color w:val="231F20"/>
          <w:spacing w:val="3"/>
        </w:rPr>
        <w:t>诊手术患者数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量较多</w:t>
      </w:r>
      <w:r>
        <w:rPr>
          <w:rFonts w:ascii="FangSong" w:hAnsi="FangSong" w:eastAsia="FangSong" w:cs="FangSong"/>
          <w:color w:val="231F20"/>
          <w:spacing w:val="-2"/>
        </w:rPr>
        <w:t>（</w:t>
      </w:r>
      <w:r>
        <w:rPr>
          <w:color w:val="231F20"/>
          <w:spacing w:val="-2"/>
        </w:rPr>
        <w:t>16.5% </w:t>
      </w:r>
      <w:r>
        <w:rPr>
          <w:i/>
          <w:iCs/>
          <w:color w:val="231F20"/>
          <w:spacing w:val="-2"/>
        </w:rPr>
        <w:t>vs </w:t>
      </w:r>
      <w:r>
        <w:rPr>
          <w:color w:val="231F20"/>
          <w:spacing w:val="-2"/>
        </w:rPr>
        <w:t>36.2%</w:t>
      </w:r>
      <w:r>
        <w:rPr>
          <w:rFonts w:ascii="FangSong" w:hAnsi="FangSong" w:eastAsia="FangSong" w:cs="FangSong"/>
          <w:color w:val="231F20"/>
          <w:spacing w:val="-2"/>
        </w:rPr>
        <w:t>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84" w:firstLine="382"/>
        <w:spacing w:before="41" w:line="286" w:lineRule="auto"/>
        <w:jc w:val="both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4"/>
        </w:rPr>
        <w:t>推荐意见</w:t>
      </w:r>
      <w:r>
        <w:rPr>
          <w:color w:val="231F20"/>
          <w:spacing w:val="4"/>
        </w:rPr>
        <w:t>5</w:t>
      </w:r>
      <w:r>
        <w:rPr>
          <w:rFonts w:ascii="SimHei" w:hAnsi="SimHei" w:eastAsia="SimHei" w:cs="SimHei"/>
          <w:color w:val="231F20"/>
          <w:spacing w:val="4"/>
        </w:rPr>
        <w:t>：平行支架技术与主体支架技术之间存在</w:t>
      </w:r>
      <w:r>
        <w:rPr>
          <w:rFonts w:ascii="SimHei" w:hAnsi="SimHei" w:eastAsia="SimHei" w:cs="SimHei"/>
          <w:color w:val="231F20"/>
          <w:spacing w:val="3"/>
        </w:rPr>
        <w:t xml:space="preserve"> </w:t>
      </w:r>
      <w:r>
        <w:rPr>
          <w:rFonts w:ascii="SimHei" w:hAnsi="SimHei" w:eastAsia="SimHei" w:cs="SimHei"/>
          <w:color w:val="231F20"/>
        </w:rPr>
        <w:t>的缝隙是造成内漏的重要因素，但仍是一种安全、有效且</w:t>
      </w:r>
      <w:r>
        <w:rPr>
          <w:rFonts w:ascii="SimHei" w:hAnsi="SimHei" w:eastAsia="SimHei" w:cs="SimHei"/>
          <w:color w:val="231F20"/>
          <w:spacing w:val="2"/>
        </w:rPr>
        <w:t xml:space="preserve"> </w:t>
      </w:r>
      <w:r>
        <w:rPr>
          <w:rFonts w:ascii="SimHei" w:hAnsi="SimHei" w:eastAsia="SimHei" w:cs="SimHei"/>
          <w:color w:val="231F20"/>
          <w:spacing w:val="-8"/>
        </w:rPr>
        <w:t>现成的治疗手段，也可用于复杂的内脏主动脉瘤修复。（证</w:t>
      </w:r>
      <w:r>
        <w:rPr>
          <w:rFonts w:ascii="SimHei" w:hAnsi="SimHei" w:eastAsia="SimHei" w:cs="SimHei"/>
          <w:color w:val="231F20"/>
          <w:spacing w:val="10"/>
        </w:rPr>
        <w:t xml:space="preserve"> </w:t>
      </w:r>
      <w:r>
        <w:rPr>
          <w:rFonts w:ascii="SimHei" w:hAnsi="SimHei" w:eastAsia="SimHei" w:cs="SimHei"/>
          <w:color w:val="231F20"/>
          <w:spacing w:val="-14"/>
        </w:rPr>
        <w:t>据等级：</w:t>
      </w:r>
      <w:r>
        <w:rPr>
          <w:color w:val="231F20"/>
          <w:spacing w:val="-14"/>
        </w:rPr>
        <w:t>B</w:t>
      </w:r>
      <w:r>
        <w:rPr>
          <w:rFonts w:ascii="SimHei" w:hAnsi="SimHei" w:eastAsia="SimHei" w:cs="SimHei"/>
          <w:color w:val="231F20"/>
          <w:spacing w:val="-14"/>
        </w:rPr>
        <w:t>；推荐强度：</w:t>
      </w:r>
      <w:r>
        <w:rPr>
          <w:rFonts w:ascii="Microsoft YaHei" w:hAnsi="Microsoft YaHei" w:eastAsia="Microsoft YaHei" w:cs="Microsoft YaHei"/>
          <w:color w:val="231F20"/>
          <w:spacing w:val="-14"/>
        </w:rPr>
        <w:t>Ⅰ</w:t>
      </w:r>
      <w:r>
        <w:rPr>
          <w:rFonts w:ascii="Microsoft YaHei" w:hAnsi="Microsoft YaHei" w:eastAsia="Microsoft YaHei" w:cs="Microsoft YaHei"/>
          <w:color w:val="231F20"/>
          <w:spacing w:val="13"/>
        </w:rPr>
        <w:t xml:space="preserve"> </w:t>
      </w:r>
      <w:r>
        <w:rPr>
          <w:rFonts w:ascii="SimHei" w:hAnsi="SimHei" w:eastAsia="SimHei" w:cs="SimHei"/>
          <w:color w:val="231F20"/>
          <w:spacing w:val="-14"/>
        </w:rPr>
        <w:t>)</w:t>
      </w:r>
    </w:p>
    <w:p>
      <w:pPr>
        <w:pStyle w:val="BodyText"/>
        <w:ind w:left="4" w:right="21" w:firstLine="382"/>
        <w:spacing w:before="2" w:line="295" w:lineRule="auto"/>
        <w:jc w:val="both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4"/>
        </w:rPr>
        <w:t>推荐意见</w:t>
      </w:r>
      <w:r>
        <w:rPr>
          <w:color w:val="231F20"/>
          <w:spacing w:val="4"/>
        </w:rPr>
        <w:t>6</w:t>
      </w:r>
      <w:r>
        <w:rPr>
          <w:rFonts w:ascii="SimHei" w:hAnsi="SimHei" w:eastAsia="SimHei" w:cs="SimHei"/>
          <w:color w:val="231F20"/>
          <w:spacing w:val="4"/>
        </w:rPr>
        <w:t>：烟囱支架与潜望镜支架技术简单，易操</w:t>
      </w:r>
      <w:r>
        <w:rPr>
          <w:rFonts w:ascii="SimHei" w:hAnsi="SimHei" w:eastAsia="SimHei" w:cs="SimHei"/>
          <w:color w:val="231F20"/>
          <w:spacing w:val="4"/>
        </w:rPr>
        <w:t xml:space="preserve"> </w:t>
      </w:r>
      <w:r>
        <w:rPr>
          <w:rFonts w:ascii="SimHei" w:hAnsi="SimHei" w:eastAsia="SimHei" w:cs="SimHei"/>
          <w:color w:val="231F20"/>
          <w:spacing w:val="1"/>
        </w:rPr>
        <w:t>作，不仅可运用于危重及急诊患者，还可作</w:t>
      </w:r>
      <w:r>
        <w:rPr>
          <w:rFonts w:ascii="SimHei" w:hAnsi="SimHei" w:eastAsia="SimHei" w:cs="SimHei"/>
          <w:color w:val="231F20"/>
        </w:rPr>
        <w:t>为</w:t>
      </w:r>
      <w:r>
        <w:rPr>
          <w:color w:val="231F20"/>
        </w:rPr>
        <w:t>EVAR</w:t>
      </w:r>
      <w:r>
        <w:rPr>
          <w:color w:val="231F20"/>
          <w:spacing w:val="-10"/>
        </w:rPr>
        <w:t xml:space="preserve"> </w:t>
      </w:r>
      <w:r>
        <w:rPr>
          <w:rFonts w:ascii="SimHei" w:hAnsi="SimHei" w:eastAsia="SimHei" w:cs="SimHei"/>
          <w:color w:val="231F20"/>
        </w:rPr>
        <w:t>过程</w:t>
      </w:r>
      <w:r>
        <w:rPr>
          <w:rFonts w:ascii="SimHei" w:hAnsi="SimHei" w:eastAsia="SimHei" w:cs="SimHei"/>
          <w:color w:val="231F20"/>
        </w:rPr>
        <w:t xml:space="preserve"> </w:t>
      </w:r>
      <w:r>
        <w:rPr>
          <w:rFonts w:ascii="SimHei" w:hAnsi="SimHei" w:eastAsia="SimHei" w:cs="SimHei"/>
          <w:color w:val="231F20"/>
          <w:spacing w:val="-3"/>
        </w:rPr>
        <w:t>中意外覆盖重要内脏动脉后的补救措施。（证据等级：</w:t>
      </w:r>
      <w:r>
        <w:rPr>
          <w:color w:val="231F20"/>
          <w:spacing w:val="-3"/>
        </w:rPr>
        <w:t>B</w:t>
      </w:r>
      <w:r>
        <w:rPr>
          <w:rFonts w:ascii="SimHei" w:hAnsi="SimHei" w:eastAsia="SimHei" w:cs="SimHei"/>
          <w:color w:val="231F20"/>
          <w:spacing w:val="-3"/>
        </w:rPr>
        <w:t>；</w:t>
      </w:r>
      <w:r>
        <w:rPr>
          <w:rFonts w:ascii="SimHei" w:hAnsi="SimHei" w:eastAsia="SimHei" w:cs="SimHei"/>
          <w:color w:val="231F20"/>
          <w:spacing w:val="15"/>
        </w:rPr>
        <w:t xml:space="preserve"> </w:t>
      </w:r>
      <w:r>
        <w:rPr>
          <w:rFonts w:ascii="SimHei" w:hAnsi="SimHei" w:eastAsia="SimHei" w:cs="SimHei"/>
          <w:color w:val="231F20"/>
          <w:spacing w:val="-10"/>
        </w:rPr>
        <w:t>推荐强度：</w:t>
      </w:r>
      <w:r>
        <w:rPr>
          <w:rFonts w:ascii="Microsoft YaHei" w:hAnsi="Microsoft YaHei" w:eastAsia="Microsoft YaHei" w:cs="Microsoft YaHei"/>
          <w:color w:val="231F20"/>
          <w:spacing w:val="-10"/>
        </w:rPr>
        <w:t>Ⅰ</w:t>
      </w:r>
      <w:r>
        <w:rPr>
          <w:rFonts w:ascii="Microsoft YaHei" w:hAnsi="Microsoft YaHei" w:eastAsia="Microsoft YaHei" w:cs="Microsoft YaHei"/>
          <w:color w:val="231F20"/>
          <w:spacing w:val="15"/>
        </w:rPr>
        <w:t xml:space="preserve"> </w:t>
      </w:r>
      <w:r>
        <w:rPr>
          <w:rFonts w:ascii="SimHei" w:hAnsi="SimHei" w:eastAsia="SimHei" w:cs="SimHei"/>
          <w:color w:val="231F20"/>
          <w:spacing w:val="-10"/>
        </w:rPr>
        <w:t>)</w:t>
      </w:r>
    </w:p>
    <w:p>
      <w:pPr>
        <w:pStyle w:val="BodyText"/>
        <w:ind w:left="4"/>
        <w:spacing w:line="186" w:lineRule="auto"/>
        <w:outlineLvl w:val="1"/>
        <w:rPr/>
      </w:pPr>
      <w:r>
        <w:rPr>
          <w:color w:val="231F20"/>
          <w:spacing w:val="-3"/>
        </w:rPr>
        <w:t>3.4 BEVAR</w:t>
      </w:r>
    </w:p>
    <w:p>
      <w:pPr>
        <w:pStyle w:val="BodyText"/>
        <w:ind w:left="1" w:right="81" w:firstLine="378"/>
        <w:spacing w:before="116" w:line="234" w:lineRule="auto"/>
        <w:jc w:val="both"/>
        <w:rPr>
          <w:rFonts w:ascii="FangSong" w:hAnsi="FangSong" w:eastAsia="FangSong" w:cs="FangSong"/>
        </w:rPr>
      </w:pPr>
      <w:r>
        <w:rPr>
          <w:color w:val="231F20"/>
        </w:rPr>
        <w:t>BEVAR</w:t>
      </w:r>
      <w:r>
        <w:rPr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是一种在主体支架上附加额外覆膜小支架的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技术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起到重建内脏动脉分支的作用</w:t>
      </w:r>
      <w:r>
        <w:rPr>
          <w:rFonts w:ascii="FangSong" w:hAnsi="FangSong" w:eastAsia="FangSong" w:cs="FangSong"/>
          <w:color w:val="231F20"/>
        </w:rPr>
        <w:t>。</w:t>
      </w:r>
      <w:r>
        <w:rPr>
          <w:rFonts w:ascii="Microsoft YaHei" w:hAnsi="Microsoft YaHei" w:eastAsia="Microsoft YaHei" w:cs="Microsoft YaHei"/>
          <w:color w:val="231F20"/>
        </w:rPr>
        <w:t>分支支架分为外分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支支架和内分支支架</w:t>
      </w:r>
      <w:r>
        <w:rPr>
          <w:rFonts w:ascii="FangSong" w:hAnsi="FangSong" w:eastAsia="FangSong" w:cs="FangSong"/>
          <w:color w:val="231F20"/>
        </w:rPr>
        <w:t>。</w:t>
      </w:r>
      <w:r>
        <w:rPr>
          <w:rFonts w:ascii="Microsoft YaHei" w:hAnsi="Microsoft YaHei" w:eastAsia="Microsoft YaHei" w:cs="Microsoft YaHei"/>
          <w:color w:val="231F20"/>
        </w:rPr>
        <w:t>在使用外分支支架时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分支开口水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平需要较实际靶分支血管高出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color w:val="231F20"/>
          <w:spacing w:val="-2"/>
        </w:rPr>
        <w:t>1~2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2"/>
        </w:rPr>
        <w:t>cm</w:t>
      </w:r>
      <w:r>
        <w:rPr>
          <w:rFonts w:ascii="FangSong" w:hAnsi="FangSong" w:eastAsia="FangSong" w:cs="FangSong"/>
          <w:color w:val="231F20"/>
          <w:spacing w:val="-2"/>
        </w:rPr>
        <w:t>，</w:t>
      </w:r>
      <w:r>
        <w:rPr>
          <w:rFonts w:ascii="Microsoft YaHei" w:hAnsi="Microsoft YaHei" w:eastAsia="Microsoft YaHei" w:cs="Microsoft YaHei"/>
          <w:color w:val="231F20"/>
          <w:spacing w:val="-2"/>
        </w:rPr>
        <w:t>同时内脏动脉分支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水平的主动脉直径也要大于主体支架直径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从而保证一定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的操作空间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但是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当主动脉支架主体与动脉瘤壁之间的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空间相对较小时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外分支支架可能被动脉瘤壁压迫或者扭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转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从而使导管无法通过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此时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内分支支架可以解决这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一问题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但内分支支架会缩减支架主体内的空间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尤其是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在需要进行多条内脏动脉分支重建的情况下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故也存在局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限性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因此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临床上通常采取内分支支架与外分支支架相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结合的方式重建</w:t>
      </w:r>
      <w:r>
        <w:rPr>
          <w:rFonts w:ascii="Microsoft YaHei" w:hAnsi="Microsoft YaHei" w:eastAsia="Microsoft YaHei" w:cs="Microsoft YaHei"/>
          <w:color w:val="231F20"/>
          <w:spacing w:val="-8"/>
        </w:rPr>
        <w:t xml:space="preserve"> </w:t>
      </w:r>
      <w:r>
        <w:rPr>
          <w:color w:val="231F20"/>
          <w:spacing w:val="-3"/>
        </w:rPr>
        <w:t>TAAA </w:t>
      </w:r>
      <w:r>
        <w:rPr>
          <w:rFonts w:ascii="Microsoft YaHei" w:hAnsi="Microsoft YaHei" w:eastAsia="Microsoft YaHei" w:cs="Microsoft YaHei"/>
          <w:color w:val="231F20"/>
          <w:spacing w:val="-3"/>
        </w:rPr>
        <w:t>的内脏动脉分支</w:t>
      </w:r>
      <w:r>
        <w:rPr>
          <w:rFonts w:ascii="FangSong" w:hAnsi="FangSong" w:eastAsia="FangSong" w:cs="FangSong"/>
          <w:color w:val="231F20"/>
          <w:spacing w:val="-3"/>
        </w:rPr>
        <w:t>。</w:t>
      </w:r>
    </w:p>
    <w:p>
      <w:pPr>
        <w:pStyle w:val="BodyText"/>
        <w:ind w:firstLine="417"/>
        <w:spacing w:before="29" w:line="229" w:lineRule="auto"/>
        <w:jc w:val="both"/>
        <w:rPr>
          <w:rFonts w:ascii="FangSong" w:hAnsi="FangSong" w:eastAsia="FangSong" w:cs="FangSong"/>
        </w:rPr>
      </w:pPr>
      <w:r>
        <w:rPr>
          <w:rFonts w:ascii="Microsoft YaHei" w:hAnsi="Microsoft YaHei" w:eastAsia="Microsoft YaHei" w:cs="Microsoft YaHei"/>
          <w:color w:val="231F20"/>
          <w:spacing w:val="7"/>
        </w:rPr>
        <w:t>目前</w:t>
      </w:r>
      <w:r>
        <w:rPr>
          <w:rFonts w:ascii="FangSong" w:hAnsi="FangSong" w:eastAsia="FangSong" w:cs="FangSong"/>
          <w:color w:val="231F20"/>
          <w:spacing w:val="7"/>
        </w:rPr>
        <w:t>，</w:t>
      </w:r>
      <w:r>
        <w:rPr>
          <w:rFonts w:ascii="Microsoft YaHei" w:hAnsi="Microsoft YaHei" w:eastAsia="Microsoft YaHei" w:cs="Microsoft YaHei"/>
          <w:color w:val="231F20"/>
          <w:spacing w:val="7"/>
        </w:rPr>
        <w:t>一款定制分支支架胸腹主动脉覆膜支架系统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</w:t>
      </w:r>
      <w:r>
        <w:rPr>
          <w:color w:val="231F20"/>
        </w:rPr>
        <w:t>FIM</w:t>
      </w:r>
      <w:r>
        <w:rPr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研究的中期随访结果较好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受试者状态良好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未发生  </w:t>
      </w:r>
      <w:r>
        <w:rPr>
          <w:rFonts w:ascii="Microsoft YaHei" w:hAnsi="Microsoft YaHei" w:eastAsia="Microsoft YaHei" w:cs="Microsoft YaHei"/>
          <w:color w:val="231F20"/>
        </w:rPr>
        <w:t>内漏</w:t>
      </w:r>
      <w:r>
        <w:rPr>
          <w:rFonts w:ascii="FangSong" w:hAnsi="FangSong" w:eastAsia="FangSong" w:cs="FangSong"/>
          <w:color w:val="231F20"/>
        </w:rPr>
        <w:t>、</w:t>
      </w:r>
      <w:r>
        <w:rPr>
          <w:rFonts w:ascii="Microsoft YaHei" w:hAnsi="Microsoft YaHei" w:eastAsia="Microsoft YaHei" w:cs="Microsoft YaHei"/>
          <w:color w:val="231F20"/>
        </w:rPr>
        <w:t>支架移位及分支血管狭窄或闭塞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并且于</w:t>
      </w:r>
      <w:r>
        <w:rPr>
          <w:color w:val="231F20"/>
        </w:rPr>
        <w:t>2021</w:t>
      </w:r>
      <w:r>
        <w:rPr>
          <w:rFonts w:ascii="Microsoft YaHei" w:hAnsi="Microsoft YaHei" w:eastAsia="Microsoft YaHei" w:cs="Microsoft YaHei"/>
          <w:color w:val="231F20"/>
        </w:rPr>
        <w:t>年</w:t>
      </w:r>
      <w:r>
        <w:rPr>
          <w:color w:val="231F20"/>
        </w:rPr>
        <w:t>11</w:t>
      </w:r>
      <w:r>
        <w:rPr>
          <w:color w:val="231F20"/>
          <w:spacing w:val="2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6"/>
        </w:rPr>
        <w:t>月正式开启临床试验</w:t>
      </w:r>
      <w:r>
        <w:rPr>
          <w:rFonts w:ascii="FangSong" w:hAnsi="FangSong" w:eastAsia="FangSong" w:cs="FangSong"/>
          <w:color w:val="231F20"/>
          <w:spacing w:val="6"/>
        </w:rPr>
        <w:t>。</w:t>
      </w:r>
      <w:r>
        <w:rPr>
          <w:color w:val="231F20"/>
        </w:rPr>
        <w:t>Cook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公司的另一款定制分支支架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4"/>
        </w:rPr>
        <w:t>适用于复杂腹主动脉瘤</w:t>
      </w:r>
      <w:r>
        <w:rPr>
          <w:rFonts w:ascii="FangSong" w:hAnsi="FangSong" w:eastAsia="FangSong" w:cs="FangSong"/>
          <w:color w:val="231F20"/>
          <w:spacing w:val="-4"/>
        </w:rPr>
        <w:t>（</w:t>
      </w:r>
      <w:r>
        <w:rPr>
          <w:color w:val="231F20"/>
          <w:spacing w:val="-4"/>
        </w:rPr>
        <w:t>abdominal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aortic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aneurysm</w:t>
      </w:r>
      <w:r>
        <w:rPr>
          <w:rFonts w:ascii="FangSong" w:hAnsi="FangSong" w:eastAsia="FangSong" w:cs="FangSong"/>
          <w:color w:val="231F20"/>
          <w:spacing w:val="-4"/>
        </w:rPr>
        <w:t>，</w:t>
      </w:r>
      <w:r>
        <w:rPr>
          <w:color w:val="231F20"/>
          <w:spacing w:val="-4"/>
        </w:rPr>
        <w:t>AAA</w:t>
      </w:r>
      <w:r>
        <w:rPr>
          <w:rFonts w:ascii="FangSong" w:hAnsi="FangSong" w:eastAsia="FangSong" w:cs="FangSong"/>
          <w:color w:val="231F20"/>
          <w:spacing w:val="-4"/>
        </w:rPr>
        <w:t>）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及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color w:val="231F20"/>
          <w:spacing w:val="-2"/>
        </w:rPr>
        <w:t>TAAA </w:t>
      </w:r>
      <w:r>
        <w:rPr>
          <w:rFonts w:ascii="Microsoft YaHei" w:hAnsi="Microsoft YaHei" w:eastAsia="Microsoft YaHei" w:cs="Microsoft YaHei"/>
          <w:color w:val="231F20"/>
          <w:spacing w:val="-2"/>
        </w:rPr>
        <w:t>的修复</w:t>
      </w:r>
      <w:r>
        <w:rPr>
          <w:rFonts w:ascii="FangSong" w:hAnsi="FangSong" w:eastAsia="FangSong" w:cs="FangSong"/>
          <w:color w:val="231F20"/>
          <w:spacing w:val="-2"/>
        </w:rPr>
        <w:t>，</w:t>
      </w:r>
      <w:r>
        <w:rPr>
          <w:rFonts w:ascii="Microsoft YaHei" w:hAnsi="Microsoft YaHei" w:eastAsia="Microsoft YaHei" w:cs="Microsoft YaHei"/>
          <w:color w:val="231F20"/>
          <w:spacing w:val="-2"/>
        </w:rPr>
        <w:t>已在临床应用多年</w:t>
      </w:r>
      <w:r>
        <w:rPr>
          <w:rFonts w:ascii="FangSong" w:hAnsi="FangSong" w:eastAsia="FangSong" w:cs="FangSong"/>
          <w:color w:val="231F20"/>
          <w:spacing w:val="-2"/>
        </w:rPr>
        <w:t>。</w:t>
      </w:r>
      <w:r>
        <w:rPr>
          <w:color w:val="231F20"/>
          <w:spacing w:val="-2"/>
        </w:rPr>
        <w:t>Chute</w:t>
      </w:r>
      <w:r>
        <w:rPr>
          <w:color w:val="231F20"/>
          <w:spacing w:val="-3"/>
        </w:rPr>
        <w:t>r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等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sz w:val="11"/>
          <w:szCs w:val="11"/>
          <w:color w:val="231F20"/>
          <w:spacing w:val="-3"/>
          <w:position w:val="8"/>
        </w:rPr>
        <w:t>[17]</w:t>
      </w:r>
      <w:r>
        <w:rPr>
          <w:sz w:val="11"/>
          <w:szCs w:val="11"/>
          <w:color w:val="231F20"/>
          <w:spacing w:val="8"/>
          <w:position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于</w:t>
      </w:r>
      <w:r>
        <w:rPr>
          <w:color w:val="231F20"/>
          <w:spacing w:val="-3"/>
        </w:rPr>
        <w:t>2001</w:t>
      </w:r>
      <w:r>
        <w:rPr>
          <w:color w:val="231F20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-1"/>
        </w:rPr>
        <w:t>年首次应用该定制分支支架成功治疗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  <w:spacing w:val="-1"/>
        </w:rPr>
        <w:t>TAAA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并进行内脏动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脉分支的重建</w:t>
      </w:r>
      <w:r>
        <w:rPr>
          <w:rFonts w:ascii="FangSong" w:hAnsi="FangSong" w:eastAsia="FangSong" w:cs="FangSong"/>
          <w:color w:val="231F20"/>
          <w:spacing w:val="2"/>
        </w:rPr>
        <w:t>。</w:t>
      </w:r>
      <w:r>
        <w:rPr>
          <w:color w:val="231F20"/>
        </w:rPr>
        <w:t>Greenberg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等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sz w:val="11"/>
          <w:szCs w:val="11"/>
          <w:color w:val="231F20"/>
          <w:spacing w:val="2"/>
          <w:position w:val="8"/>
        </w:rPr>
        <w:t>[18]</w:t>
      </w:r>
      <w:r>
        <w:rPr>
          <w:sz w:val="11"/>
          <w:szCs w:val="11"/>
          <w:color w:val="231F20"/>
          <w:spacing w:val="8"/>
          <w:position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于</w:t>
      </w:r>
      <w:r>
        <w:rPr>
          <w:color w:val="231F20"/>
          <w:spacing w:val="2"/>
        </w:rPr>
        <w:t>2009</w:t>
      </w:r>
      <w:r>
        <w:rPr>
          <w:rFonts w:ascii="Microsoft YaHei" w:hAnsi="Microsoft YaHei" w:eastAsia="Microsoft YaHei" w:cs="Microsoft YaHei"/>
          <w:color w:val="231F20"/>
          <w:spacing w:val="2"/>
        </w:rPr>
        <w:t>年首次报道了该定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制分支支架治疗复杂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color w:val="231F20"/>
        </w:rPr>
        <w:t>AAA</w:t>
      </w:r>
      <w:r>
        <w:rPr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的多中心临床研究结果</w:t>
      </w:r>
      <w:r>
        <w:rPr>
          <w:rFonts w:ascii="FangSong" w:hAnsi="FangSong" w:eastAsia="FangSong" w:cs="FangSong"/>
          <w:color w:val="231F20"/>
          <w:spacing w:val="3"/>
        </w:rPr>
        <w:t>。</w:t>
      </w:r>
      <w:r>
        <w:rPr>
          <w:rFonts w:ascii="Microsoft YaHei" w:hAnsi="Microsoft YaHei" w:eastAsia="Microsoft YaHei" w:cs="Microsoft YaHei"/>
          <w:color w:val="231F20"/>
          <w:spacing w:val="3"/>
        </w:rPr>
        <w:t>其他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"/>
        </w:rPr>
        <w:t>类似的临床研究同样证实了该定制分支支架在复杂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color w:val="231F20"/>
        </w:rPr>
        <w:t>AAA</w:t>
      </w:r>
      <w:r>
        <w:rPr>
          <w:rFonts w:ascii="FangSong" w:hAnsi="FangSong" w:eastAsia="FangSong" w:cs="FangSong"/>
          <w:color w:val="231F20"/>
          <w:spacing w:val="1"/>
        </w:rPr>
        <w:t>、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color w:val="231F20"/>
        </w:rPr>
        <w:t>TAAA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治疗及内脏动脉分支重建中的良好应用效果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sz w:val="11"/>
          <w:szCs w:val="11"/>
          <w:color w:val="231F20"/>
          <w:spacing w:val="4"/>
          <w:position w:val="8"/>
        </w:rPr>
        <w:t>[19-21]</w:t>
      </w:r>
      <w:r>
        <w:rPr>
          <w:rFonts w:ascii="FangSong" w:hAnsi="FangSong" w:eastAsia="FangSong" w:cs="FangSong"/>
          <w:color w:val="231F20"/>
          <w:spacing w:val="4"/>
        </w:rPr>
        <w:t>。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定制支架的设计</w:t>
      </w:r>
      <w:r>
        <w:rPr>
          <w:rFonts w:ascii="FangSong" w:hAnsi="FangSong" w:eastAsia="FangSong" w:cs="FangSong"/>
          <w:color w:val="231F20"/>
          <w:spacing w:val="3"/>
        </w:rPr>
        <w:t>、</w:t>
      </w:r>
      <w:r>
        <w:rPr>
          <w:rFonts w:ascii="Microsoft YaHei" w:hAnsi="Microsoft YaHei" w:eastAsia="Microsoft YaHei" w:cs="Microsoft YaHei"/>
          <w:color w:val="231F20"/>
          <w:spacing w:val="3"/>
        </w:rPr>
        <w:t>制作和运输通常需要</w:t>
      </w:r>
      <w:r>
        <w:rPr>
          <w:color w:val="231F20"/>
          <w:spacing w:val="3"/>
        </w:rPr>
        <w:t>6~8</w:t>
      </w:r>
      <w:r>
        <w:rPr>
          <w:rFonts w:ascii="Microsoft YaHei" w:hAnsi="Microsoft YaHei" w:eastAsia="Microsoft YaHei" w:cs="Microsoft YaHei"/>
          <w:color w:val="231F20"/>
          <w:spacing w:val="3"/>
        </w:rPr>
        <w:t>个星期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  <w:spacing w:val="3"/>
        </w:rPr>
        <w:t>不适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用于需要急诊手术的患者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包括需要急诊手术的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-1"/>
        </w:rPr>
        <w:t>TAAA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患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者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如症状性</w:t>
      </w:r>
      <w:r>
        <w:rPr>
          <w:rFonts w:ascii="Microsoft YaHei" w:hAnsi="Microsoft YaHei" w:eastAsia="Microsoft YaHei" w:cs="Microsoft YaHei"/>
          <w:color w:val="231F20"/>
          <w:spacing w:val="-7"/>
        </w:rPr>
        <w:t xml:space="preserve"> </w:t>
      </w:r>
      <w:r>
        <w:rPr>
          <w:color w:val="231F20"/>
          <w:spacing w:val="-1"/>
        </w:rPr>
        <w:t>TAAA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或破裂性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color w:val="231F20"/>
          <w:spacing w:val="-1"/>
        </w:rPr>
        <w:t>TAAA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对于这些病例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成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品分支支架是更加合适的选择</w:t>
      </w:r>
      <w:r>
        <w:rPr>
          <w:rFonts w:ascii="FangSong" w:hAnsi="FangSong" w:eastAsia="FangSong" w:cs="FangSong"/>
          <w:color w:val="231F20"/>
        </w:rPr>
        <w:t>。</w:t>
      </w:r>
      <w:r>
        <w:rPr>
          <w:rFonts w:ascii="Microsoft YaHei" w:hAnsi="Microsoft YaHei" w:eastAsia="Microsoft YaHei" w:cs="Microsoft YaHei"/>
          <w:color w:val="231F20"/>
        </w:rPr>
        <w:t>大部分采用定制支架进行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 </w:t>
      </w:r>
      <w:r>
        <w:rPr>
          <w:color w:val="231F20"/>
        </w:rPr>
        <w:t>TAAA </w:t>
      </w:r>
      <w:r>
        <w:rPr>
          <w:rFonts w:ascii="Microsoft YaHei" w:hAnsi="Microsoft YaHei" w:eastAsia="Microsoft YaHei" w:cs="Microsoft YaHei"/>
          <w:color w:val="231F20"/>
        </w:rPr>
        <w:t>的患者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其解剖条件也同样适用于成品分支支架的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修复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研究表明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采用定制支架进行腔内修复的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-1"/>
        </w:rPr>
        <w:t>TAAA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患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者中</w:t>
      </w:r>
      <w:r>
        <w:rPr>
          <w:rFonts w:ascii="FangSong" w:hAnsi="FangSong" w:eastAsia="FangSong" w:cs="FangSong"/>
          <w:color w:val="231F20"/>
          <w:spacing w:val="4"/>
        </w:rPr>
        <w:t>，</w:t>
      </w:r>
      <w:r>
        <w:rPr>
          <w:rFonts w:ascii="Microsoft YaHei" w:hAnsi="Microsoft YaHei" w:eastAsia="Microsoft YaHei" w:cs="Microsoft YaHei"/>
          <w:color w:val="231F20"/>
          <w:spacing w:val="4"/>
        </w:rPr>
        <w:t>有</w:t>
      </w:r>
      <w:r>
        <w:rPr>
          <w:color w:val="231F20"/>
          <w:spacing w:val="4"/>
        </w:rPr>
        <w:t>49%~88% </w:t>
      </w:r>
      <w:r>
        <w:rPr>
          <w:rFonts w:ascii="Microsoft YaHei" w:hAnsi="Microsoft YaHei" w:eastAsia="Microsoft YaHei" w:cs="Microsoft YaHei"/>
          <w:color w:val="231F20"/>
          <w:spacing w:val="4"/>
        </w:rPr>
        <w:t>的患者同时符合成品分支支架的适用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5"/>
        </w:rPr>
        <w:t>修复指征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sz w:val="11"/>
          <w:szCs w:val="11"/>
          <w:color w:val="231F20"/>
          <w:spacing w:val="-5"/>
          <w:position w:val="8"/>
        </w:rPr>
        <w:t>[22-24]</w:t>
      </w:r>
      <w:r>
        <w:rPr>
          <w:rFonts w:ascii="FangSong" w:hAnsi="FangSong" w:eastAsia="FangSong" w:cs="FangSong"/>
          <w:color w:val="231F20"/>
          <w:spacing w:val="-5"/>
        </w:rPr>
        <w:t>。</w:t>
      </w:r>
      <w:r>
        <w:rPr>
          <w:rFonts w:ascii="Microsoft YaHei" w:hAnsi="Microsoft YaHei" w:eastAsia="Microsoft YaHei" w:cs="Microsoft YaHei"/>
          <w:color w:val="231F20"/>
          <w:spacing w:val="-5"/>
        </w:rPr>
        <w:t>同样</w:t>
      </w:r>
      <w:r>
        <w:rPr>
          <w:rFonts w:ascii="FangSong" w:hAnsi="FangSong" w:eastAsia="FangSong" w:cs="FangSong"/>
          <w:color w:val="231F20"/>
          <w:spacing w:val="-6"/>
        </w:rPr>
        <w:t>，</w:t>
      </w:r>
      <w:r>
        <w:rPr>
          <w:rFonts w:ascii="Microsoft YaHei" w:hAnsi="Microsoft YaHei" w:eastAsia="Microsoft YaHei" w:cs="Microsoft YaHei"/>
          <w:color w:val="231F20"/>
          <w:spacing w:val="-6"/>
        </w:rPr>
        <w:t>有研究表明</w:t>
      </w:r>
      <w:r>
        <w:rPr>
          <w:rFonts w:ascii="FangSong" w:hAnsi="FangSong" w:eastAsia="FangSong" w:cs="FangSong"/>
          <w:color w:val="231F20"/>
          <w:spacing w:val="-6"/>
        </w:rPr>
        <w:t>，</w:t>
      </w:r>
      <w:r>
        <w:rPr>
          <w:rFonts w:ascii="Microsoft YaHei" w:hAnsi="Microsoft YaHei" w:eastAsia="Microsoft YaHei" w:cs="Microsoft YaHei"/>
          <w:color w:val="231F20"/>
          <w:spacing w:val="-6"/>
        </w:rPr>
        <w:t>对于解剖条件合适的患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者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成品分支支架与定制支架在治疗的安全性</w:t>
      </w:r>
      <w:r>
        <w:rPr>
          <w:rFonts w:ascii="FangSong" w:hAnsi="FangSong" w:eastAsia="FangSong" w:cs="FangSong"/>
          <w:color w:val="231F20"/>
        </w:rPr>
        <w:t>、</w:t>
      </w:r>
      <w:r>
        <w:rPr>
          <w:rFonts w:ascii="Microsoft YaHei" w:hAnsi="Microsoft YaHei" w:eastAsia="Microsoft YaHei" w:cs="Microsoft YaHei"/>
          <w:color w:val="231F20"/>
        </w:rPr>
        <w:t>有效性及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6"/>
        </w:rPr>
        <w:t>持久性方面无明显差别</w:t>
      </w:r>
      <w:r>
        <w:rPr>
          <w:rFonts w:ascii="Microsoft YaHei" w:hAnsi="Microsoft YaHei" w:eastAsia="Microsoft YaHei" w:cs="Microsoft YaHei"/>
          <w:color w:val="231F20"/>
          <w:spacing w:val="-3"/>
        </w:rPr>
        <w:t xml:space="preserve"> </w:t>
      </w:r>
      <w:r>
        <w:rPr>
          <w:sz w:val="11"/>
          <w:szCs w:val="11"/>
          <w:color w:val="231F20"/>
          <w:spacing w:val="-6"/>
          <w:position w:val="8"/>
        </w:rPr>
        <w:t>[25-26]</w:t>
      </w:r>
      <w:r>
        <w:rPr>
          <w:rFonts w:ascii="FangSong" w:hAnsi="FangSong" w:eastAsia="FangSong" w:cs="FangSong"/>
          <w:color w:val="231F20"/>
          <w:spacing w:val="-6"/>
        </w:rPr>
        <w:t>。</w:t>
      </w:r>
      <w:r>
        <w:rPr>
          <w:rFonts w:ascii="Microsoft YaHei" w:hAnsi="Microsoft YaHei" w:eastAsia="Microsoft YaHei" w:cs="Microsoft YaHei"/>
          <w:color w:val="231F20"/>
          <w:spacing w:val="-6"/>
        </w:rPr>
        <w:t>目前</w:t>
      </w:r>
      <w:r>
        <w:rPr>
          <w:rFonts w:ascii="FangSong" w:hAnsi="FangSong" w:eastAsia="FangSong" w:cs="FangSong"/>
          <w:color w:val="231F20"/>
          <w:spacing w:val="-6"/>
        </w:rPr>
        <w:t>，</w:t>
      </w:r>
      <w:r>
        <w:rPr>
          <w:rFonts w:ascii="Microsoft YaHei" w:hAnsi="Microsoft YaHei" w:eastAsia="Microsoft YaHei" w:cs="Microsoft YaHei"/>
          <w:color w:val="231F20"/>
          <w:spacing w:val="-6"/>
        </w:rPr>
        <w:t>临床上</w:t>
      </w:r>
      <w:r>
        <w:rPr>
          <w:rFonts w:ascii="FangSong" w:hAnsi="FangSong" w:eastAsia="FangSong" w:cs="FangSong"/>
          <w:color w:val="231F20"/>
          <w:spacing w:val="-6"/>
        </w:rPr>
        <w:t>，</w:t>
      </w:r>
      <w:r>
        <w:rPr>
          <w:rFonts w:ascii="Microsoft YaHei" w:hAnsi="Microsoft YaHei" w:eastAsia="Microsoft YaHei" w:cs="Microsoft YaHei"/>
          <w:color w:val="231F20"/>
          <w:spacing w:val="-6"/>
        </w:rPr>
        <w:t>已有一款外分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"/>
        </w:rPr>
        <w:t>支支架是已经获批用于</w:t>
      </w:r>
      <w:r>
        <w:rPr>
          <w:rFonts w:ascii="Microsoft YaHei" w:hAnsi="Microsoft YaHei" w:eastAsia="Microsoft YaHei" w:cs="Microsoft YaHei"/>
          <w:color w:val="231F20"/>
          <w:spacing w:val="-7"/>
        </w:rPr>
        <w:t xml:space="preserve"> </w:t>
      </w:r>
      <w:r>
        <w:rPr>
          <w:color w:val="231F20"/>
        </w:rPr>
        <w:t>TAAA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腔内修复的成品分支支架</w:t>
      </w:r>
      <w:r>
        <w:rPr>
          <w:rFonts w:ascii="FangSong" w:hAnsi="FangSong" w:eastAsia="FangSong" w:cs="FangSong"/>
          <w:color w:val="231F20"/>
          <w:spacing w:val="1"/>
        </w:rPr>
        <w:t>，</w:t>
      </w:r>
    </w:p>
    <w:p>
      <w:pPr>
        <w:spacing w:line="229" w:lineRule="auto"/>
        <w:sectPr>
          <w:type w:val="continuous"/>
          <w:pgSz w:w="11906" w:h="16158"/>
          <w:pgMar w:top="1347" w:right="937" w:bottom="0" w:left="407" w:header="940" w:footer="0" w:gutter="0"/>
          <w:cols w:equalWidth="0" w:num="2">
            <w:col w:w="5618" w:space="100"/>
            <w:col w:w="4842" w:space="0"/>
          </w:cols>
        </w:sectPr>
        <w:rPr>
          <w:rFonts w:ascii="FangSong" w:hAnsi="FangSong" w:eastAsia="FangSong" w:cs="FangSong"/>
        </w:rPr>
      </w:pPr>
    </w:p>
    <w:p>
      <w:pPr>
        <w:spacing w:line="43" w:lineRule="exact"/>
        <w:rPr/>
      </w:pPr>
      <w:r/>
    </w:p>
    <w:p>
      <w:pPr>
        <w:spacing w:line="43" w:lineRule="exact"/>
        <w:sectPr>
          <w:headerReference w:type="default" r:id="rId5"/>
          <w:pgSz w:w="11906" w:h="16158"/>
          <w:pgMar w:top="1354" w:right="955" w:bottom="0" w:left="407" w:header="929" w:footer="0" w:gutter="0"/>
          <w:cols w:equalWidth="0" w:num="1">
            <w:col w:w="10542" w:space="0"/>
          </w:cols>
        </w:sectPr>
        <w:rPr/>
      </w:pPr>
    </w:p>
    <w:p>
      <w:pPr>
        <w:pStyle w:val="BodyText"/>
        <w:ind w:left="617" w:right="240" w:firstLine="15"/>
        <w:spacing w:before="59" w:line="233" w:lineRule="auto"/>
        <w:jc w:val="both"/>
        <w:rPr>
          <w:rFonts w:ascii="FangSong" w:hAnsi="FangSong" w:eastAsia="FangSong" w:cs="FangSong"/>
        </w:rPr>
      </w:pPr>
      <w:r>
        <w:rPr>
          <w:rFonts w:ascii="Microsoft YaHei" w:hAnsi="Microsoft YaHei" w:eastAsia="Microsoft YaHei" w:cs="Microsoft YaHei"/>
          <w:color w:val="231F20"/>
          <w:spacing w:val="7"/>
        </w:rPr>
        <w:t>临床应用广泛</w:t>
      </w:r>
      <w:r>
        <w:rPr>
          <w:rFonts w:ascii="FangSong" w:hAnsi="FangSong" w:eastAsia="FangSong" w:cs="FangSong"/>
          <w:color w:val="231F20"/>
          <w:spacing w:val="7"/>
        </w:rPr>
        <w:t>，</w:t>
      </w:r>
      <w:r>
        <w:rPr>
          <w:rFonts w:ascii="Microsoft YaHei" w:hAnsi="Microsoft YaHei" w:eastAsia="Microsoft YaHei" w:cs="Microsoft YaHei"/>
          <w:color w:val="231F20"/>
          <w:spacing w:val="7"/>
        </w:rPr>
        <w:t>相关的临床应用数据大部分来自于此支</w:t>
      </w:r>
      <w:r>
        <w:rPr>
          <w:rFonts w:ascii="Microsoft YaHei" w:hAnsi="Microsoft YaHei" w:eastAsia="Microsoft YaHei" w:cs="Microsoft YaHei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架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但该支架对管腔有一定的要求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较为狭窄的管腔可能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会导致分支压迫</w:t>
      </w:r>
      <w:r>
        <w:rPr>
          <w:rFonts w:ascii="FangSong" w:hAnsi="FangSong" w:eastAsia="FangSong" w:cs="FangSong"/>
          <w:color w:val="231F20"/>
        </w:rPr>
        <w:t>、</w:t>
      </w:r>
      <w:r>
        <w:rPr>
          <w:rFonts w:ascii="Microsoft YaHei" w:hAnsi="Microsoft YaHei" w:eastAsia="Microsoft YaHei" w:cs="Microsoft YaHei"/>
          <w:color w:val="231F20"/>
        </w:rPr>
        <w:t>折叠等不良事件发生</w:t>
      </w:r>
      <w:r>
        <w:rPr>
          <w:rFonts w:ascii="FangSong" w:hAnsi="FangSong" w:eastAsia="FangSong" w:cs="FangSong"/>
          <w:color w:val="231F20"/>
        </w:rPr>
        <w:t>。</w:t>
      </w:r>
      <w:r>
        <w:rPr>
          <w:rFonts w:ascii="Microsoft YaHei" w:hAnsi="Microsoft YaHei" w:eastAsia="Microsoft YaHei" w:cs="Microsoft YaHei"/>
          <w:color w:val="231F20"/>
        </w:rPr>
        <w:t>对于慢性夹层动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脉瘤的治疗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外分支支架还有可能通过真假腔之间的内膜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破口延伸至假腔</w:t>
      </w:r>
      <w:r>
        <w:rPr>
          <w:rFonts w:ascii="FangSong" w:hAnsi="FangSong" w:eastAsia="FangSong" w:cs="FangSong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color w:val="231F20"/>
          <w:spacing w:val="-4"/>
        </w:rPr>
        <w:t>导致治疗的失败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sz w:val="11"/>
          <w:szCs w:val="11"/>
          <w:color w:val="231F20"/>
          <w:spacing w:val="-4"/>
          <w:position w:val="8"/>
        </w:rPr>
        <w:t>[27]</w:t>
      </w:r>
      <w:r>
        <w:rPr>
          <w:rFonts w:ascii="FangSong" w:hAnsi="FangSong" w:eastAsia="FangSong" w:cs="FangSong"/>
          <w:color w:val="231F20"/>
          <w:spacing w:val="-4"/>
        </w:rPr>
        <w:t>。</w:t>
      </w:r>
      <w:r>
        <w:rPr>
          <w:color w:val="231F20"/>
          <w:spacing w:val="-4"/>
        </w:rPr>
        <w:t>Bosiers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等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sz w:val="11"/>
          <w:szCs w:val="11"/>
          <w:color w:val="231F20"/>
          <w:spacing w:val="-4"/>
          <w:position w:val="8"/>
        </w:rPr>
        <w:t>[2</w:t>
      </w:r>
      <w:r>
        <w:rPr>
          <w:sz w:val="11"/>
          <w:szCs w:val="11"/>
          <w:color w:val="231F20"/>
          <w:spacing w:val="-5"/>
          <w:position w:val="8"/>
        </w:rPr>
        <w:t>8]</w:t>
      </w:r>
      <w:r>
        <w:rPr>
          <w:sz w:val="11"/>
          <w:szCs w:val="11"/>
          <w:color w:val="231F20"/>
          <w:spacing w:val="24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的研究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对该款支架的安全性进行了短期评估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结果显示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治疗后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color w:val="231F20"/>
          <w:spacing w:val="-1"/>
        </w:rPr>
        <w:t>30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d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和</w:t>
      </w:r>
      <w:r>
        <w:rPr>
          <w:color w:val="231F20"/>
          <w:spacing w:val="-1"/>
        </w:rPr>
        <w:t>1</w:t>
      </w:r>
      <w:r>
        <w:rPr>
          <w:rFonts w:ascii="Microsoft YaHei" w:hAnsi="Microsoft YaHei" w:eastAsia="Microsoft YaHei" w:cs="Microsoft YaHei"/>
          <w:color w:val="231F20"/>
          <w:spacing w:val="-1"/>
        </w:rPr>
        <w:t>年病死率均较低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分别是</w:t>
      </w:r>
      <w:r>
        <w:rPr>
          <w:color w:val="231F20"/>
          <w:spacing w:val="-1"/>
        </w:rPr>
        <w:t>1.3%</w:t>
      </w:r>
      <w:r>
        <w:rPr>
          <w:rFonts w:ascii="FangSong" w:hAnsi="FangSong" w:eastAsia="FangSong" w:cs="FangSong"/>
          <w:color w:val="231F20"/>
          <w:spacing w:val="-1"/>
        </w:rPr>
        <w:t>、</w:t>
      </w:r>
      <w:r>
        <w:rPr>
          <w:color w:val="231F20"/>
          <w:spacing w:val="-1"/>
        </w:rPr>
        <w:t>8.8%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color w:val="231F20"/>
          <w:spacing w:val="-1"/>
        </w:rPr>
        <w:t>1</w:t>
      </w:r>
      <w:r>
        <w:rPr>
          <w:rFonts w:ascii="Microsoft YaHei" w:hAnsi="Microsoft YaHei" w:eastAsia="Microsoft YaHei" w:cs="Microsoft YaHei"/>
          <w:color w:val="231F20"/>
          <w:spacing w:val="-2"/>
        </w:rPr>
        <w:t>年内主体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通畅率为</w:t>
      </w:r>
      <w:r>
        <w:rPr>
          <w:color w:val="231F20"/>
          <w:spacing w:val="-2"/>
        </w:rPr>
        <w:t>100%</w:t>
      </w:r>
      <w:r>
        <w:rPr>
          <w:rFonts w:ascii="FangSong" w:hAnsi="FangSong" w:eastAsia="FangSong" w:cs="FangSong"/>
          <w:color w:val="231F20"/>
          <w:spacing w:val="-2"/>
        </w:rPr>
        <w:t>。</w:t>
      </w:r>
      <w:r>
        <w:rPr>
          <w:rFonts w:ascii="Microsoft YaHei" w:hAnsi="Microsoft YaHei" w:eastAsia="Microsoft YaHei" w:cs="Microsoft YaHei"/>
          <w:color w:val="231F20"/>
          <w:spacing w:val="-2"/>
        </w:rPr>
        <w:t>一篇纳入</w:t>
      </w:r>
      <w:r>
        <w:rPr>
          <w:color w:val="231F20"/>
          <w:spacing w:val="-2"/>
        </w:rPr>
        <w:t>7</w:t>
      </w:r>
      <w:r>
        <w:rPr>
          <w:rFonts w:ascii="Microsoft YaHei" w:hAnsi="Microsoft YaHei" w:eastAsia="Microsoft YaHei" w:cs="Microsoft YaHei"/>
          <w:color w:val="231F20"/>
          <w:spacing w:val="-2"/>
        </w:rPr>
        <w:t>篇文献</w:t>
      </w:r>
      <w:r>
        <w:rPr>
          <w:rFonts w:ascii="FangSong" w:hAnsi="FangSong" w:eastAsia="FangSong" w:cs="FangSong"/>
          <w:color w:val="231F20"/>
          <w:spacing w:val="-2"/>
        </w:rPr>
        <w:t>（</w:t>
      </w:r>
      <w:r>
        <w:rPr>
          <w:color w:val="231F20"/>
          <w:spacing w:val="-2"/>
        </w:rPr>
        <w:t>197</w:t>
      </w:r>
      <w:r>
        <w:rPr>
          <w:rFonts w:ascii="Microsoft YaHei" w:hAnsi="Microsoft YaHei" w:eastAsia="Microsoft YaHei" w:cs="Microsoft YaHei"/>
          <w:color w:val="231F20"/>
          <w:spacing w:val="-2"/>
        </w:rPr>
        <w:t>例患者</w:t>
      </w:r>
      <w:r>
        <w:rPr>
          <w:rFonts w:ascii="FangSong" w:hAnsi="FangSong" w:eastAsia="FangSong" w:cs="FangSong"/>
          <w:color w:val="231F20"/>
          <w:spacing w:val="-2"/>
        </w:rPr>
        <w:t>）</w:t>
      </w:r>
      <w:r>
        <w:rPr>
          <w:rFonts w:ascii="Microsoft YaHei" w:hAnsi="Microsoft YaHei" w:eastAsia="Microsoft YaHei" w:cs="Microsoft YaHei"/>
          <w:color w:val="231F20"/>
          <w:spacing w:val="-2"/>
        </w:rPr>
        <w:t>的系统性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回顾及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color w:val="231F20"/>
          <w:spacing w:val="-3"/>
        </w:rPr>
        <w:t>Meta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分析发现</w:t>
      </w:r>
      <w:r>
        <w:rPr>
          <w:rFonts w:ascii="FangSong" w:hAnsi="FangSong" w:eastAsia="FangSong" w:cs="FangSong"/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color w:val="231F20"/>
          <w:spacing w:val="-3"/>
        </w:rPr>
        <w:t>对于择期或急诊进行的主动脉瘤修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复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该款分支支架均是安全</w:t>
      </w:r>
      <w:r>
        <w:rPr>
          <w:rFonts w:ascii="FangSong" w:hAnsi="FangSong" w:eastAsia="FangSong" w:cs="FangSong"/>
          <w:color w:val="231F20"/>
          <w:spacing w:val="-1"/>
        </w:rPr>
        <w:t>、</w:t>
      </w:r>
      <w:r>
        <w:rPr>
          <w:rFonts w:ascii="Microsoft YaHei" w:hAnsi="Microsoft YaHei" w:eastAsia="Microsoft YaHei" w:cs="Microsoft YaHei"/>
          <w:color w:val="231F20"/>
          <w:spacing w:val="-1"/>
        </w:rPr>
        <w:t>有效的治疗选择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[29]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部分其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他分支支架亦表现出可接受的安全性和有效性</w:t>
      </w:r>
      <w:r>
        <w:rPr>
          <w:rFonts w:ascii="Microsoft YaHei" w:hAnsi="Microsoft YaHei" w:eastAsia="Microsoft YaHei" w:cs="Microsoft YaHei"/>
          <w:color w:val="231F20"/>
          <w:spacing w:val="-4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[30-31]</w:t>
      </w:r>
      <w:r>
        <w:rPr>
          <w:rFonts w:ascii="FangSong" w:hAnsi="FangSong" w:eastAsia="FangSong" w:cs="FangSong"/>
          <w:color w:val="231F20"/>
          <w:spacing w:val="-1"/>
        </w:rPr>
        <w:t>。</w:t>
      </w:r>
    </w:p>
    <w:p>
      <w:pPr>
        <w:pStyle w:val="BodyText"/>
        <w:ind w:left="629" w:right="241" w:firstLine="372"/>
        <w:spacing w:line="279" w:lineRule="auto"/>
        <w:jc w:val="both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4"/>
        </w:rPr>
        <w:t>推荐意见</w:t>
      </w:r>
      <w:r>
        <w:rPr>
          <w:color w:val="231F20"/>
          <w:spacing w:val="4"/>
        </w:rPr>
        <w:t>7</w:t>
      </w:r>
      <w:r>
        <w:rPr>
          <w:rFonts w:ascii="SimHei" w:hAnsi="SimHei" w:eastAsia="SimHei" w:cs="SimHei"/>
          <w:color w:val="231F20"/>
          <w:spacing w:val="4"/>
        </w:rPr>
        <w:t>：外分支支架适用于瘤腔腹主动脉瘤或可</w:t>
      </w:r>
      <w:r>
        <w:rPr>
          <w:rFonts w:ascii="SimHei" w:hAnsi="SimHei" w:eastAsia="SimHei" w:cs="SimHei"/>
          <w:color w:val="231F20"/>
          <w:spacing w:val="4"/>
        </w:rPr>
        <w:t xml:space="preserve"> </w:t>
      </w:r>
      <w:r>
        <w:rPr>
          <w:rFonts w:ascii="SimHei" w:hAnsi="SimHei" w:eastAsia="SimHei" w:cs="SimHei"/>
          <w:color w:val="231F20"/>
          <w:spacing w:val="1"/>
        </w:rPr>
        <w:t>以使用内分支支架与外分支支架相结合的方式重建</w:t>
      </w:r>
      <w:r>
        <w:rPr>
          <w:color w:val="231F20"/>
        </w:rPr>
        <w:t>TAAA</w:t>
      </w:r>
      <w:r>
        <w:rPr>
          <w:color w:val="231F20"/>
          <w:spacing w:val="14"/>
        </w:rPr>
        <w:t xml:space="preserve"> </w:t>
      </w:r>
      <w:r>
        <w:rPr>
          <w:rFonts w:ascii="SimHei" w:hAnsi="SimHei" w:eastAsia="SimHei" w:cs="SimHei"/>
          <w:color w:val="231F20"/>
          <w:spacing w:val="-12"/>
        </w:rPr>
        <w:t>的内脏动脉分支。（证据等级：</w:t>
      </w:r>
      <w:r>
        <w:rPr>
          <w:color w:val="231F20"/>
          <w:spacing w:val="-12"/>
        </w:rPr>
        <w:t>C</w:t>
      </w:r>
      <w:r>
        <w:rPr>
          <w:rFonts w:ascii="SimHei" w:hAnsi="SimHei" w:eastAsia="SimHei" w:cs="SimHei"/>
          <w:color w:val="231F20"/>
          <w:spacing w:val="-12"/>
        </w:rPr>
        <w:t>；推荐强度：</w:t>
      </w:r>
      <w:r>
        <w:rPr>
          <w:rFonts w:ascii="Microsoft YaHei" w:hAnsi="Microsoft YaHei" w:eastAsia="Microsoft YaHei" w:cs="Microsoft YaHei"/>
          <w:color w:val="231F20"/>
          <w:spacing w:val="-12"/>
        </w:rPr>
        <w:t>Ⅱ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color w:val="231F20"/>
          <w:spacing w:val="-12"/>
        </w:rPr>
        <w:t>a </w:t>
      </w:r>
      <w:r>
        <w:rPr>
          <w:rFonts w:ascii="SimHei" w:hAnsi="SimHei" w:eastAsia="SimHei" w:cs="SimHei"/>
          <w:color w:val="231F20"/>
          <w:spacing w:val="-12"/>
        </w:rPr>
        <w:t>）</w:t>
      </w:r>
    </w:p>
    <w:p>
      <w:pPr>
        <w:pStyle w:val="BodyText"/>
        <w:ind w:left="624" w:right="240" w:firstLine="377"/>
        <w:spacing w:line="279" w:lineRule="auto"/>
        <w:jc w:val="both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4"/>
        </w:rPr>
        <w:t>推荐意见</w:t>
      </w:r>
      <w:r>
        <w:rPr>
          <w:color w:val="231F20"/>
          <w:spacing w:val="4"/>
        </w:rPr>
        <w:t>8</w:t>
      </w:r>
      <w:r>
        <w:rPr>
          <w:rFonts w:ascii="SimHei" w:hAnsi="SimHei" w:eastAsia="SimHei" w:cs="SimHei"/>
          <w:color w:val="231F20"/>
          <w:spacing w:val="4"/>
        </w:rPr>
        <w:t>：大部分的分支支架表现出可接受的短期</w:t>
      </w:r>
      <w:r>
        <w:rPr>
          <w:rFonts w:ascii="SimHei" w:hAnsi="SimHei" w:eastAsia="SimHei" w:cs="SimHei"/>
          <w:color w:val="231F20"/>
          <w:spacing w:val="5"/>
        </w:rPr>
        <w:t xml:space="preserve"> </w:t>
      </w:r>
      <w:r>
        <w:rPr>
          <w:rFonts w:ascii="SimHei" w:hAnsi="SimHei" w:eastAsia="SimHei" w:cs="SimHei"/>
          <w:color w:val="231F20"/>
        </w:rPr>
        <w:t>安全性和有效性，但仍需在样本量更大的人群中进行长期</w:t>
      </w:r>
      <w:r>
        <w:rPr>
          <w:rFonts w:ascii="SimHei" w:hAnsi="SimHei" w:eastAsia="SimHei" w:cs="SimHei"/>
          <w:color w:val="231F20"/>
        </w:rPr>
        <w:t xml:space="preserve"> </w:t>
      </w:r>
      <w:r>
        <w:rPr>
          <w:rFonts w:ascii="SimHei" w:hAnsi="SimHei" w:eastAsia="SimHei" w:cs="SimHei"/>
          <w:color w:val="231F20"/>
          <w:spacing w:val="-15"/>
        </w:rPr>
        <w:t>的研究。（证据等级：</w:t>
      </w:r>
      <w:r>
        <w:rPr>
          <w:color w:val="231F20"/>
          <w:spacing w:val="-15"/>
        </w:rPr>
        <w:t>B</w:t>
      </w:r>
      <w:r>
        <w:rPr>
          <w:rFonts w:ascii="SimHei" w:hAnsi="SimHei" w:eastAsia="SimHei" w:cs="SimHei"/>
          <w:color w:val="231F20"/>
          <w:spacing w:val="-15"/>
        </w:rPr>
        <w:t>；推荐强度：</w:t>
      </w:r>
      <w:r>
        <w:rPr>
          <w:rFonts w:ascii="Microsoft YaHei" w:hAnsi="Microsoft YaHei" w:eastAsia="Microsoft YaHei" w:cs="Microsoft YaHei"/>
          <w:color w:val="231F20"/>
          <w:spacing w:val="-15"/>
        </w:rPr>
        <w:t>Ⅱ</w:t>
      </w:r>
      <w:r>
        <w:rPr>
          <w:rFonts w:ascii="Microsoft YaHei" w:hAnsi="Microsoft YaHei" w:eastAsia="Microsoft YaHei" w:cs="Microsoft YaHei"/>
          <w:color w:val="231F20"/>
          <w:spacing w:val="16"/>
          <w:w w:val="101"/>
        </w:rPr>
        <w:t xml:space="preserve"> </w:t>
      </w:r>
      <w:r>
        <w:rPr>
          <w:rFonts w:ascii="SimHei" w:hAnsi="SimHei" w:eastAsia="SimHei" w:cs="SimHei"/>
          <w:color w:val="231F20"/>
          <w:spacing w:val="-15"/>
        </w:rPr>
        <w:t>)</w:t>
      </w:r>
    </w:p>
    <w:p>
      <w:pPr>
        <w:pStyle w:val="BodyText"/>
        <w:ind w:left="620"/>
        <w:spacing w:before="1" w:line="241" w:lineRule="auto"/>
        <w:rPr>
          <w:rFonts w:ascii="SimHei" w:hAnsi="SimHei" w:eastAsia="SimHei" w:cs="SimHei"/>
        </w:rPr>
      </w:pPr>
      <w:r>
        <w:rPr>
          <w:color w:val="231F20"/>
          <w:spacing w:val="-1"/>
        </w:rPr>
        <w:t>3.5 </w:t>
      </w:r>
      <w:r>
        <w:rPr>
          <w:rFonts w:ascii="SimHei" w:hAnsi="SimHei" w:eastAsia="SimHei" w:cs="SimHei"/>
          <w:color w:val="231F20"/>
          <w:spacing w:val="-1"/>
        </w:rPr>
        <w:t>定制和成品支架相对于</w:t>
      </w:r>
      <w:r>
        <w:rPr>
          <w:rFonts w:ascii="SimHei" w:hAnsi="SimHei" w:eastAsia="SimHei" w:cs="SimHei"/>
          <w:color w:val="231F20"/>
          <w:spacing w:val="-45"/>
        </w:rPr>
        <w:t xml:space="preserve"> </w:t>
      </w:r>
      <w:r>
        <w:rPr>
          <w:color w:val="231F20"/>
          <w:spacing w:val="-1"/>
        </w:rPr>
        <w:t>PMEG</w:t>
      </w:r>
      <w:r>
        <w:rPr>
          <w:color w:val="231F20"/>
          <w:spacing w:val="17"/>
          <w:w w:val="102"/>
        </w:rPr>
        <w:t xml:space="preserve"> </w:t>
      </w:r>
      <w:r>
        <w:rPr>
          <w:rFonts w:ascii="SimHei" w:hAnsi="SimHei" w:eastAsia="SimHei" w:cs="SimHei"/>
          <w:color w:val="231F20"/>
          <w:spacing w:val="-1"/>
        </w:rPr>
        <w:t>的</w:t>
      </w:r>
      <w:r>
        <w:rPr>
          <w:rFonts w:ascii="SimHei" w:hAnsi="SimHei" w:eastAsia="SimHei" w:cs="SimHei"/>
          <w:color w:val="231F20"/>
          <w:spacing w:val="-2"/>
        </w:rPr>
        <w:t>优缺点</w:t>
      </w:r>
    </w:p>
    <w:p>
      <w:pPr>
        <w:pStyle w:val="BodyText"/>
        <w:ind w:left="617" w:right="171" w:firstLine="378"/>
        <w:spacing w:before="80" w:line="234" w:lineRule="auto"/>
        <w:jc w:val="both"/>
        <w:rPr>
          <w:rFonts w:ascii="FangSong" w:hAnsi="FangSong" w:eastAsia="FangSong" w:cs="FangSong"/>
        </w:rPr>
      </w:pPr>
      <w:r>
        <w:rPr>
          <w:color w:val="231F20"/>
          <w:spacing w:val="-3"/>
        </w:rPr>
        <w:t>PMEG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存在如下缺点</w:t>
      </w:r>
      <w:r>
        <w:rPr>
          <w:rFonts w:ascii="FangSong" w:hAnsi="FangSong" w:eastAsia="FangSong" w:cs="FangSong"/>
          <w:color w:val="231F20"/>
          <w:spacing w:val="-50"/>
          <w:w w:val="93"/>
        </w:rPr>
        <w:t>：（</w:t>
      </w:r>
      <w:r>
        <w:rPr>
          <w:color w:val="231F20"/>
          <w:spacing w:val="-3"/>
        </w:rPr>
        <w:t>1</w:t>
      </w:r>
      <w:r>
        <w:rPr>
          <w:rFonts w:ascii="FangSong" w:hAnsi="FangSong" w:eastAsia="FangSong" w:cs="FangSong"/>
          <w:color w:val="231F20"/>
          <w:spacing w:val="-3"/>
        </w:rPr>
        <w:t>）</w:t>
      </w:r>
      <w:r>
        <w:rPr>
          <w:rFonts w:ascii="Microsoft YaHei" w:hAnsi="Microsoft YaHei" w:eastAsia="Microsoft YaHei" w:cs="Microsoft YaHei"/>
          <w:color w:val="231F20"/>
          <w:spacing w:val="-3"/>
        </w:rPr>
        <w:t>支架的改制缺乏质量控</w:t>
      </w:r>
      <w:r>
        <w:rPr>
          <w:rFonts w:ascii="Microsoft YaHei" w:hAnsi="Microsoft YaHei" w:eastAsia="Microsoft YaHei" w:cs="Microsoft YaHei"/>
          <w:color w:val="231F20"/>
          <w:spacing w:val="-4"/>
        </w:rPr>
        <w:t>制</w:t>
      </w:r>
      <w:r>
        <w:rPr>
          <w:rFonts w:ascii="FangSong" w:hAnsi="FangSong" w:eastAsia="FangSong" w:cs="FangSong"/>
          <w:color w:val="231F20"/>
          <w:spacing w:val="-4"/>
        </w:rPr>
        <w:t>，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支架的选择</w:t>
      </w:r>
      <w:r>
        <w:rPr>
          <w:rFonts w:ascii="FangSong" w:hAnsi="FangSong" w:eastAsia="FangSong" w:cs="FangSong"/>
          <w:color w:val="231F20"/>
          <w:spacing w:val="3"/>
        </w:rPr>
        <w:t>、</w:t>
      </w:r>
      <w:r>
        <w:rPr>
          <w:rFonts w:ascii="Microsoft YaHei" w:hAnsi="Microsoft YaHei" w:eastAsia="Microsoft YaHei" w:cs="Microsoft YaHei"/>
          <w:color w:val="231F20"/>
          <w:spacing w:val="3"/>
        </w:rPr>
        <w:t>改制及释放等完全取决于操作医师的经验</w:t>
      </w:r>
      <w:r>
        <w:rPr>
          <w:rFonts w:ascii="FangSong" w:hAnsi="FangSong" w:eastAsia="FangSong" w:cs="FangSong"/>
          <w:color w:val="231F20"/>
          <w:spacing w:val="3"/>
        </w:rPr>
        <w:t>。</w:t>
      </w:r>
      <w:r>
        <w:rPr>
          <w:rFonts w:ascii="FangSong" w:hAnsi="FangSong" w:eastAsia="FangSong" w:cs="FangSong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改制支架可能会导致支架的整体结构被破坏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增加相关并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4"/>
        </w:rPr>
        <w:t>发症的发生风险</w:t>
      </w:r>
      <w:r>
        <w:rPr>
          <w:rFonts w:ascii="FangSong" w:hAnsi="FangSong" w:eastAsia="FangSong" w:cs="FangSong"/>
          <w:color w:val="231F20"/>
          <w:spacing w:val="-4"/>
        </w:rPr>
        <w:t>。（</w:t>
      </w:r>
      <w:r>
        <w:rPr>
          <w:color w:val="231F20"/>
          <w:spacing w:val="-4"/>
        </w:rPr>
        <w:t>2</w:t>
      </w:r>
      <w:r>
        <w:rPr>
          <w:rFonts w:ascii="FangSong" w:hAnsi="FangSong" w:eastAsia="FangSong" w:cs="FangSong"/>
          <w:color w:val="231F20"/>
          <w:spacing w:val="-4"/>
        </w:rPr>
        <w:t>）</w:t>
      </w:r>
      <w:r>
        <w:rPr>
          <w:rFonts w:ascii="Microsoft YaHei" w:hAnsi="Microsoft YaHei" w:eastAsia="Microsoft YaHei" w:cs="Microsoft YaHei"/>
          <w:color w:val="231F20"/>
          <w:spacing w:val="-4"/>
        </w:rPr>
        <w:t>手术过程中</w:t>
      </w:r>
      <w:r>
        <w:rPr>
          <w:rFonts w:ascii="FangSong" w:hAnsi="FangSong" w:eastAsia="FangSong" w:cs="FangSong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color w:val="231F20"/>
          <w:spacing w:val="-4"/>
        </w:rPr>
        <w:t>医师进行支架改制的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7"/>
        </w:rPr>
        <w:t>时间通常需要</w:t>
      </w:r>
      <w:r>
        <w:rPr>
          <w:color w:val="231F20"/>
          <w:spacing w:val="-7"/>
        </w:rPr>
        <w:t>1~2</w:t>
      </w:r>
      <w:r>
        <w:rPr>
          <w:rFonts w:ascii="Microsoft YaHei" w:hAnsi="Microsoft YaHei" w:eastAsia="Microsoft YaHei" w:cs="Microsoft YaHei"/>
          <w:color w:val="231F20"/>
          <w:spacing w:val="-7"/>
        </w:rPr>
        <w:t>个小时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增加了手术本身的耗时</w:t>
      </w:r>
      <w:r>
        <w:rPr>
          <w:rFonts w:ascii="FangSong" w:hAnsi="FangSong" w:eastAsia="FangSong" w:cs="FangSong"/>
          <w:color w:val="231F20"/>
          <w:spacing w:val="-7"/>
        </w:rPr>
        <w:t>。（</w:t>
      </w:r>
      <w:r>
        <w:rPr>
          <w:color w:val="231F20"/>
          <w:spacing w:val="-7"/>
        </w:rPr>
        <w:t>3</w:t>
      </w:r>
      <w:r>
        <w:rPr>
          <w:rFonts w:ascii="FangSong" w:hAnsi="FangSong" w:eastAsia="FangSong" w:cs="FangSong"/>
          <w:color w:val="231F20"/>
          <w:spacing w:val="-7"/>
        </w:rPr>
        <w:t>）</w:t>
      </w:r>
      <w:r>
        <w:rPr>
          <w:rFonts w:ascii="Microsoft YaHei" w:hAnsi="Microsoft YaHei" w:eastAsia="Microsoft YaHei" w:cs="Microsoft YaHei"/>
          <w:color w:val="231F20"/>
          <w:spacing w:val="-7"/>
        </w:rPr>
        <w:t>若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未经批准进行临床试验</w:t>
      </w:r>
      <w:r>
        <w:rPr>
          <w:rFonts w:ascii="FangSong" w:hAnsi="FangSong" w:eastAsia="FangSong" w:cs="FangSong"/>
          <w:color w:val="231F20"/>
        </w:rPr>
        <w:t>，</w:t>
      </w:r>
      <w:r>
        <w:rPr>
          <w:color w:val="231F20"/>
        </w:rPr>
        <w:t>PMEG </w:t>
      </w:r>
      <w:r>
        <w:rPr>
          <w:rFonts w:ascii="Microsoft YaHei" w:hAnsi="Microsoft YaHei" w:eastAsia="Microsoft YaHei" w:cs="Microsoft YaHei"/>
          <w:color w:val="231F20"/>
        </w:rPr>
        <w:t>的应用还存在潜在的法律  </w:t>
      </w:r>
      <w:r>
        <w:rPr>
          <w:rFonts w:ascii="Microsoft YaHei" w:hAnsi="Microsoft YaHei" w:eastAsia="Microsoft YaHei" w:cs="Microsoft YaHei"/>
          <w:color w:val="231F20"/>
          <w:spacing w:val="-7"/>
        </w:rPr>
        <w:t>纠纷</w:t>
      </w:r>
      <w:r>
        <w:rPr>
          <w:rFonts w:ascii="FangSong" w:hAnsi="FangSong" w:eastAsia="FangSong" w:cs="FangSong"/>
          <w:color w:val="231F20"/>
          <w:spacing w:val="-7"/>
        </w:rPr>
        <w:t>。</w:t>
      </w:r>
      <w:r>
        <w:rPr>
          <w:rFonts w:ascii="Microsoft YaHei" w:hAnsi="Microsoft YaHei" w:eastAsia="Microsoft YaHei" w:cs="Microsoft YaHei"/>
          <w:color w:val="231F20"/>
          <w:spacing w:val="-7"/>
        </w:rPr>
        <w:t>相对于</w:t>
      </w:r>
      <w:r>
        <w:rPr>
          <w:rFonts w:ascii="Microsoft YaHei" w:hAnsi="Microsoft YaHei" w:eastAsia="Microsoft YaHei" w:cs="Microsoft YaHei"/>
          <w:color w:val="231F20"/>
          <w:spacing w:val="-9"/>
        </w:rPr>
        <w:t xml:space="preserve"> </w:t>
      </w:r>
      <w:r>
        <w:rPr>
          <w:color w:val="231F20"/>
          <w:spacing w:val="-7"/>
        </w:rPr>
        <w:t>PMEG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定制支架的整体结构不会被破坏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主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体支架可以根据血管解剖特点设计为正向或倒向锥形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而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开窗或分支的位置</w:t>
      </w:r>
      <w:r>
        <w:rPr>
          <w:rFonts w:ascii="FangSong" w:hAnsi="FangSong" w:eastAsia="FangSong" w:cs="FangSong"/>
          <w:color w:val="231F20"/>
        </w:rPr>
        <w:t>、</w:t>
      </w:r>
      <w:r>
        <w:rPr>
          <w:rFonts w:ascii="Microsoft YaHei" w:hAnsi="Microsoft YaHei" w:eastAsia="Microsoft YaHei" w:cs="Microsoft YaHei"/>
          <w:color w:val="231F20"/>
        </w:rPr>
        <w:t>方向和数量也是针对每个患者的解剖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形态而个性化设计的</w:t>
      </w:r>
      <w:r>
        <w:rPr>
          <w:rFonts w:ascii="FangSong" w:hAnsi="FangSong" w:eastAsia="FangSong" w:cs="FangSong"/>
          <w:color w:val="231F20"/>
        </w:rPr>
        <w:t>。</w:t>
      </w:r>
      <w:r>
        <w:rPr>
          <w:rFonts w:ascii="Microsoft YaHei" w:hAnsi="Microsoft YaHei" w:eastAsia="Microsoft YaHei" w:cs="Microsoft YaHei"/>
          <w:color w:val="231F20"/>
        </w:rPr>
        <w:t>目前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定制支架里面可以放置预置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5"/>
        </w:rPr>
        <w:t>导丝和预置导管来协助重建分支</w:t>
      </w:r>
      <w:r>
        <w:rPr>
          <w:rFonts w:ascii="FangSong" w:hAnsi="FangSong" w:eastAsia="FangSong" w:cs="FangSong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color w:val="231F20"/>
          <w:spacing w:val="-5"/>
        </w:rPr>
        <w:t>简化了手术操作的步骤</w:t>
      </w:r>
      <w:r>
        <w:rPr>
          <w:rFonts w:ascii="FangSong" w:hAnsi="FangSong" w:eastAsia="FangSong" w:cs="FangSong"/>
          <w:color w:val="231F20"/>
          <w:spacing w:val="-5"/>
        </w:rPr>
        <w:t>，</w:t>
      </w:r>
      <w:r>
        <w:rPr>
          <w:rFonts w:ascii="FangSong" w:hAnsi="FangSong" w:eastAsia="FangSong" w:cs="FangSong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降低了手术操作的难度</w:t>
      </w:r>
      <w:r>
        <w:rPr>
          <w:rFonts w:ascii="FangSong" w:hAnsi="FangSong" w:eastAsia="FangSong" w:cs="FangSong"/>
          <w:color w:val="231F20"/>
          <w:spacing w:val="-1"/>
        </w:rPr>
        <w:t>。</w:t>
      </w:r>
      <w:r>
        <w:rPr>
          <w:rFonts w:ascii="Microsoft YaHei" w:hAnsi="Microsoft YaHei" w:eastAsia="Microsoft YaHei" w:cs="Microsoft YaHei"/>
          <w:color w:val="231F20"/>
          <w:spacing w:val="-1"/>
        </w:rPr>
        <w:t>有些定制支架输送系统从</w:t>
      </w:r>
      <w:r>
        <w:rPr>
          <w:color w:val="231F20"/>
          <w:spacing w:val="-1"/>
        </w:rPr>
        <w:t>22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F </w:t>
      </w:r>
      <w:r>
        <w:rPr>
          <w:rFonts w:ascii="Microsoft YaHei" w:hAnsi="Microsoft YaHei" w:eastAsia="Microsoft YaHei" w:cs="Microsoft YaHei"/>
          <w:color w:val="231F20"/>
          <w:spacing w:val="-1"/>
        </w:rPr>
        <w:t>降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4"/>
        </w:rPr>
        <w:t>低到了</w:t>
      </w:r>
      <w:r>
        <w:rPr>
          <w:color w:val="231F20"/>
          <w:spacing w:val="-4"/>
        </w:rPr>
        <w:t>18 F</w:t>
      </w:r>
      <w:r>
        <w:rPr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或者</w:t>
      </w:r>
      <w:r>
        <w:rPr>
          <w:color w:val="231F20"/>
          <w:spacing w:val="-4"/>
        </w:rPr>
        <w:t>20 F</w:t>
      </w:r>
      <w:r>
        <w:rPr>
          <w:rFonts w:ascii="FangSong" w:hAnsi="FangSong" w:eastAsia="FangSong" w:cs="FangSong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color w:val="231F20"/>
          <w:spacing w:val="-4"/>
        </w:rPr>
        <w:t>减少了入路相关并发症的发生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sz w:val="11"/>
          <w:szCs w:val="11"/>
          <w:color w:val="231F20"/>
          <w:spacing w:val="-4"/>
          <w:position w:val="8"/>
        </w:rPr>
        <w:t>[19]</w:t>
      </w:r>
      <w:r>
        <w:rPr>
          <w:rFonts w:ascii="FangSong" w:hAnsi="FangSong" w:eastAsia="FangSong" w:cs="FangSong"/>
          <w:color w:val="231F20"/>
          <w:spacing w:val="-4"/>
        </w:rPr>
        <w:t>。</w:t>
      </w:r>
    </w:p>
    <w:p>
      <w:pPr>
        <w:pStyle w:val="BodyText"/>
        <w:ind w:left="616" w:right="171" w:firstLine="408"/>
        <w:spacing w:before="6" w:line="233" w:lineRule="auto"/>
        <w:jc w:val="both"/>
        <w:rPr>
          <w:rFonts w:ascii="FangSong" w:hAnsi="FangSong" w:eastAsia="FangSong" w:cs="FangSong"/>
        </w:rPr>
      </w:pPr>
      <w:r>
        <w:rPr>
          <w:rFonts w:ascii="Microsoft YaHei" w:hAnsi="Microsoft YaHei" w:eastAsia="Microsoft YaHei" w:cs="Microsoft YaHei"/>
          <w:color w:val="231F20"/>
          <w:spacing w:val="1"/>
        </w:rPr>
        <w:t>由于定制支架和成品支架相对于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color w:val="231F20"/>
        </w:rPr>
        <w:t>PMEG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有许多优势</w:t>
      </w:r>
      <w:r>
        <w:rPr>
          <w:rFonts w:ascii="FangSong" w:hAnsi="FangSong" w:eastAsia="FangSong" w:cs="FangSong"/>
          <w:color w:val="231F20"/>
          <w:spacing w:val="1"/>
        </w:rPr>
        <w:t>，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定制支架和成品支架在欧美国家应用的比例逐年提高</w:t>
      </w:r>
      <w:r>
        <w:rPr>
          <w:rFonts w:ascii="FangSong" w:hAnsi="FangSong" w:eastAsia="FangSong" w:cs="FangSong"/>
          <w:color w:val="231F20"/>
          <w:spacing w:val="11"/>
        </w:rPr>
        <w:t>。</w:t>
      </w:r>
      <w:r>
        <w:rPr>
          <w:rFonts w:ascii="FangSong" w:hAnsi="FangSong" w:eastAsia="FangSong" w:cs="FangSong"/>
          <w:color w:val="231F20"/>
          <w:spacing w:val="3"/>
        </w:rPr>
        <w:t xml:space="preserve"> </w:t>
      </w:r>
      <w:r>
        <w:rPr>
          <w:color w:val="231F20"/>
          <w:spacing w:val="12"/>
        </w:rPr>
        <w:t>2007</w:t>
      </w:r>
      <w:r>
        <w:rPr>
          <w:rFonts w:ascii="FangSong" w:hAnsi="FangSong" w:eastAsia="FangSong" w:cs="FangSong"/>
          <w:color w:val="231F20"/>
          <w:spacing w:val="12"/>
        </w:rPr>
        <w:t>—</w:t>
      </w:r>
      <w:r>
        <w:rPr>
          <w:color w:val="231F20"/>
          <w:spacing w:val="12"/>
        </w:rPr>
        <w:t>2016</w:t>
      </w:r>
      <w:r>
        <w:rPr>
          <w:rFonts w:ascii="Microsoft YaHei" w:hAnsi="Microsoft YaHei" w:eastAsia="Microsoft YaHei" w:cs="Microsoft YaHei"/>
          <w:color w:val="231F20"/>
          <w:spacing w:val="12"/>
        </w:rPr>
        <w:t>年美国梅奥医院单中心应用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</w:rPr>
        <w:t>CMD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和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color w:val="231F20"/>
        </w:rPr>
        <w:t>PMEG  </w:t>
      </w:r>
      <w:r>
        <w:rPr>
          <w:rFonts w:ascii="Microsoft YaHei" w:hAnsi="Microsoft YaHei" w:eastAsia="Microsoft YaHei" w:cs="Microsoft YaHei"/>
          <w:color w:val="231F20"/>
          <w:spacing w:val="3"/>
        </w:rPr>
        <w:t>治疗</w:t>
      </w:r>
      <w:r>
        <w:rPr>
          <w:color w:val="231F20"/>
          <w:spacing w:val="3"/>
        </w:rPr>
        <w:t>316</w:t>
      </w:r>
      <w:r>
        <w:rPr>
          <w:rFonts w:ascii="Microsoft YaHei" w:hAnsi="Microsoft YaHei" w:eastAsia="Microsoft YaHei" w:cs="Microsoft YaHei"/>
          <w:color w:val="231F20"/>
          <w:spacing w:val="3"/>
        </w:rPr>
        <w:t>例复杂主动脉瘤患者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color w:val="231F20"/>
        </w:rPr>
        <w:t>PMEG</w:t>
      </w:r>
      <w:r>
        <w:rPr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的应用比例从</w:t>
      </w:r>
      <w:r>
        <w:rPr>
          <w:color w:val="231F20"/>
          <w:spacing w:val="3"/>
        </w:rPr>
        <w:t>2007</w:t>
      </w:r>
      <w:r>
        <w:rPr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年的</w:t>
      </w:r>
      <w:r>
        <w:rPr>
          <w:color w:val="231F20"/>
          <w:spacing w:val="4"/>
        </w:rPr>
        <w:t>100%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下降至</w:t>
      </w:r>
      <w:r>
        <w:rPr>
          <w:color w:val="231F20"/>
          <w:spacing w:val="4"/>
        </w:rPr>
        <w:t>2011</w:t>
      </w:r>
      <w:r>
        <w:rPr>
          <w:rFonts w:ascii="FangSong" w:hAnsi="FangSong" w:eastAsia="FangSong" w:cs="FangSong"/>
          <w:color w:val="231F20"/>
          <w:spacing w:val="4"/>
        </w:rPr>
        <w:t>—</w:t>
      </w:r>
      <w:r>
        <w:rPr>
          <w:color w:val="231F20"/>
          <w:spacing w:val="4"/>
        </w:rPr>
        <w:t>2013</w:t>
      </w:r>
      <w:r>
        <w:rPr>
          <w:rFonts w:ascii="Microsoft YaHei" w:hAnsi="Microsoft YaHei" w:eastAsia="Microsoft YaHei" w:cs="Microsoft YaHei"/>
          <w:color w:val="231F20"/>
          <w:spacing w:val="4"/>
        </w:rPr>
        <w:t>年的</w:t>
      </w:r>
      <w:r>
        <w:rPr>
          <w:color w:val="231F20"/>
          <w:spacing w:val="4"/>
        </w:rPr>
        <w:t>66%</w:t>
      </w:r>
      <w:r>
        <w:rPr>
          <w:rFonts w:ascii="FangSong" w:hAnsi="FangSong" w:eastAsia="FangSong" w:cs="FangSong"/>
          <w:color w:val="231F20"/>
          <w:spacing w:val="4"/>
        </w:rPr>
        <w:t>，</w:t>
      </w:r>
      <w:r>
        <w:rPr>
          <w:rFonts w:ascii="Microsoft YaHei" w:hAnsi="Microsoft YaHei" w:eastAsia="Microsoft YaHei" w:cs="Microsoft YaHei"/>
          <w:color w:val="231F20"/>
          <w:spacing w:val="4"/>
        </w:rPr>
        <w:t>再下降至</w:t>
      </w:r>
      <w:r>
        <w:rPr>
          <w:color w:val="231F20"/>
          <w:spacing w:val="4"/>
        </w:rPr>
        <w:t>201</w:t>
      </w:r>
      <w:r>
        <w:rPr>
          <w:color w:val="231F20"/>
          <w:spacing w:val="3"/>
        </w:rPr>
        <w:t>4</w:t>
      </w:r>
      <w:r>
        <w:rPr>
          <w:rFonts w:ascii="FangSong" w:hAnsi="FangSong" w:eastAsia="FangSong" w:cs="FangSong"/>
          <w:color w:val="231F20"/>
          <w:spacing w:val="3"/>
        </w:rPr>
        <w:t>—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color w:val="231F20"/>
          <w:spacing w:val="-2"/>
        </w:rPr>
        <w:t>2016</w:t>
      </w:r>
      <w:r>
        <w:rPr>
          <w:rFonts w:ascii="Microsoft YaHei" w:hAnsi="Microsoft YaHei" w:eastAsia="Microsoft YaHei" w:cs="Microsoft YaHei"/>
          <w:color w:val="231F20"/>
          <w:spacing w:val="-2"/>
        </w:rPr>
        <w:t>年的</w:t>
      </w:r>
      <w:r>
        <w:rPr>
          <w:color w:val="231F20"/>
          <w:spacing w:val="-2"/>
        </w:rPr>
        <w:t>4%</w:t>
      </w:r>
      <w:r>
        <w:rPr>
          <w:rFonts w:ascii="FangSong" w:hAnsi="FangSong" w:eastAsia="FangSong" w:cs="FangSong"/>
          <w:color w:val="231F20"/>
          <w:spacing w:val="-2"/>
        </w:rPr>
        <w:t>，</w:t>
      </w:r>
      <w:r>
        <w:rPr>
          <w:rFonts w:ascii="Microsoft YaHei" w:hAnsi="Microsoft YaHei" w:eastAsia="Microsoft YaHei" w:cs="Microsoft YaHei"/>
          <w:color w:val="231F20"/>
          <w:spacing w:val="-2"/>
        </w:rPr>
        <w:t>在该中心</w:t>
      </w:r>
      <w:r>
        <w:rPr>
          <w:rFonts w:ascii="FangSong" w:hAnsi="FangSong" w:eastAsia="FangSong" w:cs="FangSong"/>
          <w:color w:val="231F20"/>
          <w:spacing w:val="-2"/>
        </w:rPr>
        <w:t>，</w:t>
      </w:r>
      <w:r>
        <w:rPr>
          <w:color w:val="231F20"/>
          <w:spacing w:val="-2"/>
        </w:rPr>
        <w:t>PMEG</w:t>
      </w:r>
      <w:r>
        <w:rPr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仅应用于包裹性动脉瘤破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裂</w:t>
      </w:r>
      <w:r>
        <w:rPr>
          <w:rFonts w:ascii="FangSong" w:hAnsi="FangSong" w:eastAsia="FangSong" w:cs="FangSong"/>
          <w:color w:val="231F20"/>
        </w:rPr>
        <w:t>、</w:t>
      </w:r>
      <w:r>
        <w:rPr>
          <w:rFonts w:ascii="Microsoft YaHei" w:hAnsi="Microsoft YaHei" w:eastAsia="Microsoft YaHei" w:cs="Microsoft YaHei"/>
          <w:color w:val="231F20"/>
        </w:rPr>
        <w:t>症状性动脉瘤及不适用于开窗或成品分支支架治疗的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4"/>
        </w:rPr>
        <w:t>患者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sz w:val="11"/>
          <w:szCs w:val="11"/>
          <w:color w:val="231F20"/>
          <w:spacing w:val="-4"/>
          <w:position w:val="8"/>
        </w:rPr>
        <w:t>[32]</w:t>
      </w:r>
      <w:r>
        <w:rPr>
          <w:rFonts w:ascii="FangSong" w:hAnsi="FangSong" w:eastAsia="FangSong" w:cs="FangSong"/>
          <w:color w:val="231F20"/>
          <w:spacing w:val="-4"/>
        </w:rPr>
        <w:t>。</w:t>
      </w:r>
      <w:r>
        <w:rPr>
          <w:rFonts w:ascii="Microsoft YaHei" w:hAnsi="Microsoft YaHei" w:eastAsia="Microsoft YaHei" w:cs="Microsoft YaHei"/>
          <w:color w:val="231F20"/>
          <w:spacing w:val="-5"/>
        </w:rPr>
        <w:t>目前</w:t>
      </w:r>
      <w:r>
        <w:rPr>
          <w:rFonts w:ascii="FangSong" w:hAnsi="FangSong" w:eastAsia="FangSong" w:cs="FangSong"/>
          <w:color w:val="231F20"/>
          <w:spacing w:val="-5"/>
        </w:rPr>
        <w:t>，</w:t>
      </w:r>
      <w:r>
        <w:rPr>
          <w:color w:val="231F20"/>
          <w:spacing w:val="-5"/>
        </w:rPr>
        <w:t>PMEG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在中国实际临床应用中占据了主流</w:t>
      </w:r>
      <w:r>
        <w:rPr>
          <w:rFonts w:ascii="FangSong" w:hAnsi="FangSong" w:eastAsia="FangSong" w:cs="FangSong"/>
          <w:color w:val="231F20"/>
          <w:spacing w:val="-5"/>
        </w:rPr>
        <w:t>。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因此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虽然定制支架相对于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  <w:spacing w:val="-1"/>
        </w:rPr>
        <w:t>PMEG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有许多优点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但现阶段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尚不能完全取代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color w:val="231F20"/>
          <w:spacing w:val="-1"/>
        </w:rPr>
        <w:t>PMEG</w:t>
      </w:r>
      <w:r>
        <w:rPr>
          <w:rFonts w:ascii="FangSong" w:hAnsi="FangSong" w:eastAsia="FangSong" w:cs="FangSong"/>
          <w:color w:val="231F20"/>
          <w:spacing w:val="-1"/>
        </w:rPr>
        <w:t>。</w:t>
      </w:r>
    </w:p>
    <w:p>
      <w:pPr>
        <w:pStyle w:val="BodyText"/>
        <w:ind w:left="621" w:right="241" w:firstLine="380"/>
        <w:spacing w:before="1" w:line="258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-5"/>
        </w:rPr>
        <w:t>推荐意见</w:t>
      </w:r>
      <w:r>
        <w:rPr>
          <w:color w:val="231F20"/>
          <w:spacing w:val="-5"/>
        </w:rPr>
        <w:t>9</w:t>
      </w:r>
      <w:r>
        <w:rPr>
          <w:rFonts w:ascii="SimHei" w:hAnsi="SimHei" w:eastAsia="SimHei" w:cs="SimHei"/>
          <w:color w:val="231F20"/>
          <w:spacing w:val="-5"/>
        </w:rPr>
        <w:t>：在中国，</w:t>
      </w:r>
      <w:r>
        <w:rPr>
          <w:color w:val="231F20"/>
          <w:spacing w:val="-5"/>
        </w:rPr>
        <w:t>PMEG</w:t>
      </w:r>
      <w:r>
        <w:rPr>
          <w:color w:val="231F20"/>
          <w:spacing w:val="26"/>
          <w:w w:val="101"/>
        </w:rPr>
        <w:t xml:space="preserve"> </w:t>
      </w:r>
      <w:r>
        <w:rPr>
          <w:rFonts w:ascii="SimHei" w:hAnsi="SimHei" w:eastAsia="SimHei" w:cs="SimHei"/>
          <w:color w:val="231F20"/>
          <w:spacing w:val="-5"/>
        </w:rPr>
        <w:t>目前在实际临床应用中占</w:t>
      </w:r>
      <w:r>
        <w:rPr>
          <w:rFonts w:ascii="SimHei" w:hAnsi="SimHei" w:eastAsia="SimHei" w:cs="SimHei"/>
          <w:color w:val="231F20"/>
        </w:rPr>
        <w:t xml:space="preserve"> </w:t>
      </w:r>
      <w:r>
        <w:rPr>
          <w:rFonts w:ascii="SimHei" w:hAnsi="SimHei" w:eastAsia="SimHei" w:cs="SimHei"/>
          <w:color w:val="231F20"/>
        </w:rPr>
        <w:t>据了主流。虽然定制支架相对于</w:t>
      </w:r>
      <w:r>
        <w:rPr>
          <w:color w:val="231F20"/>
        </w:rPr>
        <w:t>PMEG</w:t>
      </w:r>
      <w:r>
        <w:rPr>
          <w:color w:val="231F20"/>
          <w:spacing w:val="-4"/>
        </w:rPr>
        <w:t xml:space="preserve"> </w:t>
      </w:r>
      <w:r>
        <w:rPr>
          <w:rFonts w:ascii="SimHei" w:hAnsi="SimHei" w:eastAsia="SimHei" w:cs="SimHei"/>
          <w:color w:val="231F20"/>
        </w:rPr>
        <w:t>有许多优点，但现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 w:right="77" w:firstLine="6"/>
        <w:spacing w:before="40" w:line="280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-6"/>
        </w:rPr>
        <w:t>阶段还不能完全取代</w:t>
      </w:r>
      <w:r>
        <w:rPr>
          <w:color w:val="231F20"/>
          <w:spacing w:val="-6"/>
        </w:rPr>
        <w:t>PMEG </w:t>
      </w:r>
      <w:r>
        <w:rPr>
          <w:rFonts w:ascii="SimHei" w:hAnsi="SimHei" w:eastAsia="SimHei" w:cs="SimHei"/>
          <w:color w:val="231F20"/>
          <w:spacing w:val="-6"/>
        </w:rPr>
        <w:t>的应用。（证据等级：</w:t>
      </w:r>
      <w:r>
        <w:rPr>
          <w:color w:val="231F20"/>
          <w:spacing w:val="-6"/>
        </w:rPr>
        <w:t>C</w:t>
      </w:r>
      <w:r>
        <w:rPr>
          <w:rFonts w:ascii="SimHei" w:hAnsi="SimHei" w:eastAsia="SimHei" w:cs="SimHei"/>
          <w:color w:val="231F20"/>
          <w:spacing w:val="-6"/>
        </w:rPr>
        <w:t>；推荐</w:t>
      </w:r>
      <w:r>
        <w:rPr>
          <w:rFonts w:ascii="SimHei" w:hAnsi="SimHei" w:eastAsia="SimHei" w:cs="SimHei"/>
          <w:color w:val="231F20"/>
          <w:spacing w:val="14"/>
        </w:rPr>
        <w:t xml:space="preserve"> </w:t>
      </w:r>
      <w:r>
        <w:rPr>
          <w:rFonts w:ascii="SimHei" w:hAnsi="SimHei" w:eastAsia="SimHei" w:cs="SimHei"/>
          <w:color w:val="231F20"/>
          <w:spacing w:val="-12"/>
        </w:rPr>
        <w:t>强度：</w:t>
      </w:r>
      <w:r>
        <w:rPr>
          <w:rFonts w:ascii="Microsoft YaHei" w:hAnsi="Microsoft YaHei" w:eastAsia="Microsoft YaHei" w:cs="Microsoft YaHei"/>
          <w:color w:val="231F20"/>
          <w:spacing w:val="-12"/>
        </w:rPr>
        <w:t>Ⅱ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-12"/>
        </w:rPr>
        <w:t>a </w:t>
      </w:r>
      <w:r>
        <w:rPr>
          <w:rFonts w:ascii="SimHei" w:hAnsi="SimHei" w:eastAsia="SimHei" w:cs="SimHei"/>
          <w:color w:val="231F20"/>
          <w:spacing w:val="-12"/>
        </w:rPr>
        <w:t>）</w:t>
      </w:r>
    </w:p>
    <w:p>
      <w:pPr>
        <w:pStyle w:val="BodyText"/>
        <w:ind w:left="2"/>
        <w:spacing w:before="255" w:line="241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color w:val="9E413D"/>
          <w:spacing w:val="-4"/>
        </w:rPr>
        <w:t>4 TAAA</w:t>
      </w:r>
      <w:r>
        <w:rPr>
          <w:sz w:val="22"/>
          <w:szCs w:val="22"/>
          <w:color w:val="9E413D"/>
          <w:spacing w:val="28"/>
          <w:w w:val="10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9E413D"/>
          <w:spacing w:val="-4"/>
        </w:rPr>
        <w:t>的杂交手术修复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1"/>
        <w:spacing w:before="61" w:line="251" w:lineRule="exact"/>
        <w:rPr>
          <w:rFonts w:ascii="SimHei" w:hAnsi="SimHei" w:eastAsia="SimHei" w:cs="SimHei"/>
        </w:rPr>
      </w:pPr>
      <w:r>
        <w:rPr>
          <w:color w:val="231F20"/>
          <w:spacing w:val="-1"/>
          <w:position w:val="1"/>
        </w:rPr>
        <w:t>4.1 </w:t>
      </w:r>
      <w:r>
        <w:rPr>
          <w:rFonts w:ascii="SimHei" w:hAnsi="SimHei" w:eastAsia="SimHei" w:cs="SimHei"/>
          <w:color w:val="231F20"/>
          <w:spacing w:val="-1"/>
          <w:position w:val="1"/>
        </w:rPr>
        <w:t>手术适应证</w:t>
      </w:r>
    </w:p>
    <w:p>
      <w:pPr>
        <w:pStyle w:val="BodyText"/>
        <w:ind w:right="8" w:firstLine="400"/>
        <w:spacing w:before="69" w:line="234" w:lineRule="auto"/>
        <w:jc w:val="both"/>
        <w:rPr>
          <w:rFonts w:ascii="FangSong" w:hAnsi="FangSong" w:eastAsia="FangSong" w:cs="FangSong"/>
        </w:rPr>
      </w:pPr>
      <w:r>
        <w:rPr>
          <w:color w:val="231F20"/>
          <w:spacing w:val="-1"/>
        </w:rPr>
        <w:t>1999</w:t>
      </w:r>
      <w:r>
        <w:rPr>
          <w:rFonts w:ascii="Microsoft YaHei" w:hAnsi="Microsoft YaHei" w:eastAsia="Microsoft YaHei" w:cs="Microsoft YaHei"/>
          <w:color w:val="231F20"/>
          <w:spacing w:val="-1"/>
        </w:rPr>
        <w:t>年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color w:val="231F20"/>
          <w:spacing w:val="-1"/>
        </w:rPr>
        <w:t>Quiñones-Baldrich</w:t>
      </w:r>
      <w:r>
        <w:rPr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等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[33] </w:t>
      </w:r>
      <w:r>
        <w:rPr>
          <w:rFonts w:ascii="Microsoft YaHei" w:hAnsi="Microsoft YaHei" w:eastAsia="Microsoft YaHei" w:cs="Microsoft YaHei"/>
          <w:color w:val="231F20"/>
          <w:spacing w:val="-1"/>
        </w:rPr>
        <w:t>首次描述了肾下主动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8"/>
        </w:rPr>
        <w:t>脉置换术与支架植入术相结合治疗胸腹主动脉病变的效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果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这种血管内治疗和手术杂交的治疗方法降低了发病率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5"/>
        </w:rPr>
        <w:t>和病死率</w:t>
      </w:r>
      <w:r>
        <w:rPr>
          <w:rFonts w:ascii="FangSong" w:hAnsi="FangSong" w:eastAsia="FangSong" w:cs="FangSong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color w:val="231F20"/>
          <w:spacing w:val="-5"/>
        </w:rPr>
        <w:t>中期疗效良好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sz w:val="11"/>
          <w:szCs w:val="11"/>
          <w:color w:val="231F20"/>
          <w:spacing w:val="-5"/>
          <w:position w:val="8"/>
        </w:rPr>
        <w:t>[33-34]</w:t>
      </w:r>
      <w:r>
        <w:rPr>
          <w:rFonts w:ascii="FangSong" w:hAnsi="FangSong" w:eastAsia="FangSong" w:cs="FangSong"/>
          <w:color w:val="231F20"/>
          <w:spacing w:val="-10"/>
        </w:rPr>
        <w:t>。</w:t>
      </w:r>
      <w:r>
        <w:rPr>
          <w:rFonts w:ascii="Microsoft YaHei" w:hAnsi="Microsoft YaHei" w:eastAsia="Microsoft YaHei" w:cs="Microsoft YaHei"/>
          <w:color w:val="231F20"/>
          <w:spacing w:val="-10"/>
        </w:rPr>
        <w:t>与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color w:val="231F20"/>
          <w:spacing w:val="-10"/>
        </w:rPr>
        <w:t>OSR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相比</w:t>
      </w:r>
      <w:r>
        <w:rPr>
          <w:rFonts w:ascii="FangSong" w:hAnsi="FangSong" w:eastAsia="FangSong" w:cs="FangSong"/>
          <w:color w:val="231F20"/>
          <w:spacing w:val="-10"/>
        </w:rPr>
        <w:t>，</w:t>
      </w:r>
      <w:r>
        <w:rPr>
          <w:rFonts w:ascii="Microsoft YaHei" w:hAnsi="Microsoft YaHei" w:eastAsia="Microsoft YaHei" w:cs="Microsoft YaHei"/>
          <w:color w:val="231F20"/>
          <w:spacing w:val="-10"/>
        </w:rPr>
        <w:t>杂交手术具有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更小的手术切口和更短的手术时间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无需开胸术</w:t>
      </w:r>
      <w:r>
        <w:rPr>
          <w:rFonts w:ascii="FangSong" w:hAnsi="FangSong" w:eastAsia="FangSong" w:cs="FangSong"/>
          <w:color w:val="231F20"/>
        </w:rPr>
        <w:t>、</w:t>
      </w:r>
      <w:r>
        <w:rPr>
          <w:rFonts w:ascii="Microsoft YaHei" w:hAnsi="Microsoft YaHei" w:eastAsia="Microsoft YaHei" w:cs="Microsoft YaHei"/>
          <w:color w:val="231F20"/>
        </w:rPr>
        <w:t>单肺通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7"/>
        </w:rPr>
        <w:t>气</w:t>
      </w:r>
      <w:r>
        <w:rPr>
          <w:rFonts w:ascii="FangSong" w:hAnsi="FangSong" w:eastAsia="FangSong" w:cs="FangSong"/>
          <w:color w:val="231F20"/>
          <w:spacing w:val="-7"/>
        </w:rPr>
        <w:t>、</w:t>
      </w:r>
      <w:r>
        <w:rPr>
          <w:rFonts w:ascii="Microsoft YaHei" w:hAnsi="Microsoft YaHei" w:eastAsia="Microsoft YaHei" w:cs="Microsoft YaHei"/>
          <w:color w:val="231F20"/>
          <w:spacing w:val="-7"/>
        </w:rPr>
        <w:t>主动脉血流阻断及体外循环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从理论上讲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它不仅可以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降低肺部并发症和脊髓缺血的发生率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[35]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还部分解决了血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8"/>
        </w:rPr>
        <w:t>管内治疗的速度</w:t>
      </w:r>
      <w:r>
        <w:rPr>
          <w:rFonts w:ascii="FangSong" w:hAnsi="FangSong" w:eastAsia="FangSong" w:cs="FangSong"/>
          <w:color w:val="231F20"/>
          <w:spacing w:val="-8"/>
        </w:rPr>
        <w:t>、</w:t>
      </w:r>
      <w:r>
        <w:rPr>
          <w:rFonts w:ascii="Microsoft YaHei" w:hAnsi="Microsoft YaHei" w:eastAsia="Microsoft YaHei" w:cs="Microsoft YaHei"/>
          <w:color w:val="231F20"/>
          <w:spacing w:val="-8"/>
        </w:rPr>
        <w:t>可行性和成本问题</w:t>
      </w:r>
      <w:r>
        <w:rPr>
          <w:rFonts w:ascii="FangSong" w:hAnsi="FangSong" w:eastAsia="FangSong" w:cs="FangSong"/>
          <w:color w:val="231F20"/>
          <w:spacing w:val="-8"/>
        </w:rPr>
        <w:t>。</w:t>
      </w:r>
      <w:r>
        <w:rPr>
          <w:rFonts w:ascii="Microsoft YaHei" w:hAnsi="Microsoft YaHei" w:eastAsia="Microsoft YaHei" w:cs="Microsoft YaHei"/>
          <w:color w:val="231F20"/>
          <w:spacing w:val="-8"/>
        </w:rPr>
        <w:t>杂交手术结合了</w:t>
      </w:r>
      <w:r>
        <w:rPr>
          <w:rFonts w:ascii="Microsoft YaHei" w:hAnsi="Microsoft YaHei" w:eastAsia="Microsoft YaHei" w:cs="Microsoft YaHei"/>
          <w:color w:val="231F20"/>
          <w:spacing w:val="-9"/>
        </w:rPr>
        <w:t xml:space="preserve"> </w:t>
      </w:r>
      <w:r>
        <w:rPr>
          <w:color w:val="231F20"/>
          <w:spacing w:val="-8"/>
        </w:rPr>
        <w:t>OSR</w:t>
      </w:r>
      <w:r>
        <w:rPr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7"/>
        </w:rPr>
        <w:t>和血管内修复的优点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为一般情况较差</w:t>
      </w:r>
      <w:r>
        <w:rPr>
          <w:rFonts w:ascii="FangSong" w:hAnsi="FangSong" w:eastAsia="FangSong" w:cs="FangSong"/>
          <w:color w:val="231F20"/>
          <w:spacing w:val="-7"/>
        </w:rPr>
        <w:t>、</w:t>
      </w:r>
      <w:r>
        <w:rPr>
          <w:rFonts w:ascii="Microsoft YaHei" w:hAnsi="Microsoft YaHei" w:eastAsia="Microsoft YaHei" w:cs="Microsoft YaHei"/>
          <w:color w:val="231F20"/>
          <w:spacing w:val="-7"/>
        </w:rPr>
        <w:t>合并症较多</w:t>
      </w:r>
      <w:r>
        <w:rPr>
          <w:rFonts w:ascii="FangSong" w:hAnsi="FangSong" w:eastAsia="FangSong" w:cs="FangSong"/>
          <w:color w:val="231F20"/>
          <w:spacing w:val="-7"/>
        </w:rPr>
        <w:t>、</w:t>
      </w:r>
      <w:r>
        <w:rPr>
          <w:rFonts w:ascii="Microsoft YaHei" w:hAnsi="Microsoft YaHei" w:eastAsia="Microsoft YaHei" w:cs="Microsoft YaHei"/>
          <w:color w:val="231F20"/>
          <w:spacing w:val="-7"/>
        </w:rPr>
        <w:t>不能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8"/>
        </w:rPr>
        <w:t>耐受传统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color w:val="231F20"/>
          <w:spacing w:val="-8"/>
        </w:rPr>
        <w:t>OSR</w:t>
      </w:r>
      <w:r>
        <w:rPr>
          <w:rFonts w:ascii="FangSong" w:hAnsi="FangSong" w:eastAsia="FangSong" w:cs="FangSong"/>
          <w:color w:val="231F20"/>
          <w:spacing w:val="-8"/>
        </w:rPr>
        <w:t>、</w:t>
      </w:r>
      <w:r>
        <w:rPr>
          <w:rFonts w:ascii="Microsoft YaHei" w:hAnsi="Microsoft YaHei" w:eastAsia="Microsoft YaHei" w:cs="Microsoft YaHei"/>
          <w:color w:val="231F20"/>
          <w:spacing w:val="-8"/>
        </w:rPr>
        <w:t>病变范围太广</w:t>
      </w:r>
      <w:r>
        <w:rPr>
          <w:rFonts w:ascii="FangSong" w:hAnsi="FangSong" w:eastAsia="FangSong" w:cs="FangSong"/>
          <w:color w:val="231F20"/>
          <w:spacing w:val="-8"/>
        </w:rPr>
        <w:t>、</w:t>
      </w:r>
      <w:r>
        <w:rPr>
          <w:rFonts w:ascii="Microsoft YaHei" w:hAnsi="Microsoft YaHei" w:eastAsia="Microsoft YaHei" w:cs="Microsoft YaHei"/>
          <w:color w:val="231F20"/>
          <w:spacing w:val="-8"/>
        </w:rPr>
        <w:t>解剖学复杂而无法进行血管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5"/>
        </w:rPr>
        <w:t>内修复治疗的患者提供了一种新的治疗选择</w:t>
      </w:r>
      <w:r>
        <w:rPr>
          <w:rFonts w:ascii="FangSong" w:hAnsi="FangSong" w:eastAsia="FangSong" w:cs="FangSong"/>
          <w:color w:val="231F20"/>
          <w:spacing w:val="-5"/>
        </w:rPr>
        <w:t>。</w:t>
      </w:r>
      <w:r>
        <w:rPr>
          <w:rFonts w:ascii="Microsoft YaHei" w:hAnsi="Microsoft YaHei" w:eastAsia="Microsoft YaHei" w:cs="Microsoft YaHei"/>
          <w:color w:val="231F20"/>
          <w:spacing w:val="-5"/>
        </w:rPr>
        <w:t>有研究发现</w:t>
      </w:r>
      <w:r>
        <w:rPr>
          <w:rFonts w:ascii="FangSong" w:hAnsi="FangSong" w:eastAsia="FangSong" w:cs="FangSong"/>
          <w:color w:val="231F20"/>
          <w:spacing w:val="-5"/>
        </w:rPr>
        <w:t>，</w:t>
      </w:r>
      <w:r>
        <w:rPr>
          <w:rFonts w:ascii="FangSong" w:hAnsi="FangSong" w:eastAsia="FangSong" w:cs="FangSong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美国麻醉医师协会</w:t>
      </w:r>
      <w:r>
        <w:rPr>
          <w:rFonts w:ascii="FangSong" w:hAnsi="FangSong" w:eastAsia="FangSong" w:cs="FangSong"/>
          <w:color w:val="231F20"/>
          <w:spacing w:val="-1"/>
        </w:rPr>
        <w:t>（</w:t>
      </w:r>
      <w:r>
        <w:rPr>
          <w:color w:val="231F20"/>
          <w:spacing w:val="-1"/>
        </w:rPr>
        <w:t>American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Society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o</w:t>
      </w:r>
      <w:r>
        <w:rPr>
          <w:color w:val="231F20"/>
          <w:spacing w:val="-2"/>
        </w:rPr>
        <w:t>f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Anesthesiologists</w:t>
      </w:r>
      <w:r>
        <w:rPr>
          <w:rFonts w:ascii="FangSong" w:hAnsi="FangSong" w:eastAsia="FangSong" w:cs="FangSong"/>
          <w:color w:val="231F20"/>
          <w:spacing w:val="-2"/>
        </w:rPr>
        <w:t>，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color w:val="231F20"/>
        </w:rPr>
        <w:t>ASA</w:t>
      </w:r>
      <w:r>
        <w:rPr>
          <w:rFonts w:ascii="FangSong" w:hAnsi="FangSong" w:eastAsia="FangSong" w:cs="FangSong"/>
          <w:color w:val="231F20"/>
          <w:spacing w:val="4"/>
        </w:rPr>
        <w:t>）</w:t>
      </w:r>
      <w:r>
        <w:rPr>
          <w:rFonts w:ascii="Microsoft YaHei" w:hAnsi="Microsoft YaHei" w:eastAsia="Microsoft YaHei" w:cs="Microsoft YaHei"/>
          <w:color w:val="231F20"/>
          <w:spacing w:val="4"/>
        </w:rPr>
        <w:t>评分</w:t>
      </w:r>
      <w:r>
        <w:rPr>
          <w:rFonts w:ascii="FangSong" w:hAnsi="FangSong" w:eastAsia="FangSong" w:cs="FangSong"/>
          <w:color w:val="231F20"/>
          <w:spacing w:val="4"/>
        </w:rPr>
        <w:t>≥</w:t>
      </w:r>
      <w:r>
        <w:rPr>
          <w:color w:val="231F20"/>
          <w:spacing w:val="4"/>
        </w:rPr>
        <w:t>3</w:t>
      </w:r>
      <w:r>
        <w:rPr>
          <w:rFonts w:ascii="Microsoft YaHei" w:hAnsi="Microsoft YaHei" w:eastAsia="Microsoft YaHei" w:cs="Microsoft YaHei"/>
          <w:color w:val="231F20"/>
          <w:spacing w:val="4"/>
        </w:rPr>
        <w:t>分</w:t>
      </w:r>
      <w:r>
        <w:rPr>
          <w:rFonts w:ascii="FangSong" w:hAnsi="FangSong" w:eastAsia="FangSong" w:cs="FangSong"/>
          <w:color w:val="231F20"/>
          <w:spacing w:val="4"/>
        </w:rPr>
        <w:t>、</w:t>
      </w:r>
      <w:r>
        <w:rPr>
          <w:rFonts w:ascii="Microsoft YaHei" w:hAnsi="Microsoft YaHei" w:eastAsia="Microsoft YaHei" w:cs="Microsoft YaHei"/>
          <w:color w:val="231F20"/>
          <w:spacing w:val="4"/>
        </w:rPr>
        <w:t>合并夹层动脉瘤及术前肾功能不全的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 </w:t>
      </w:r>
      <w:r>
        <w:rPr>
          <w:color w:val="231F20"/>
          <w:spacing w:val="-4"/>
        </w:rPr>
        <w:t>TAAA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患者可能更加适合采用去分支杂交手术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sz w:val="11"/>
          <w:szCs w:val="11"/>
          <w:color w:val="231F20"/>
          <w:spacing w:val="-4"/>
          <w:position w:val="8"/>
        </w:rPr>
        <w:t>[36]</w:t>
      </w:r>
      <w:r>
        <w:rPr>
          <w:rFonts w:ascii="FangSong" w:hAnsi="FangSong" w:eastAsia="FangSong" w:cs="FangSong"/>
          <w:color w:val="231F20"/>
          <w:spacing w:val="-4"/>
        </w:rPr>
        <w:t>。</w:t>
      </w:r>
    </w:p>
    <w:p>
      <w:pPr>
        <w:pStyle w:val="BodyText"/>
        <w:ind w:right="4" w:firstLine="388"/>
        <w:spacing w:before="1" w:line="286" w:lineRule="auto"/>
        <w:jc w:val="both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</w:rPr>
        <w:t>推荐意见</w:t>
      </w:r>
      <w:r>
        <w:rPr>
          <w:color w:val="231F20"/>
        </w:rPr>
        <w:t>10</w:t>
      </w:r>
      <w:r>
        <w:rPr>
          <w:rFonts w:ascii="SimHei" w:hAnsi="SimHei" w:eastAsia="SimHei" w:cs="SimHei"/>
          <w:color w:val="231F20"/>
        </w:rPr>
        <w:t>：杂交手术主要适用于一般情况较差、合</w:t>
      </w:r>
      <w:r>
        <w:rPr>
          <w:rFonts w:ascii="SimHei" w:hAnsi="SimHei" w:eastAsia="SimHei" w:cs="SimHei"/>
          <w:color w:val="231F20"/>
          <w:spacing w:val="2"/>
        </w:rPr>
        <w:t xml:space="preserve"> </w:t>
      </w:r>
      <w:r>
        <w:rPr>
          <w:rFonts w:ascii="SimHei" w:hAnsi="SimHei" w:eastAsia="SimHei" w:cs="SimHei"/>
          <w:color w:val="231F20"/>
          <w:spacing w:val="1"/>
        </w:rPr>
        <w:t>并症较多、不能耐受传统</w:t>
      </w:r>
      <w:r>
        <w:rPr>
          <w:color w:val="231F20"/>
        </w:rPr>
        <w:t>OSR</w:t>
      </w:r>
      <w:r>
        <w:rPr>
          <w:rFonts w:ascii="SimHei" w:hAnsi="SimHei" w:eastAsia="SimHei" w:cs="SimHei"/>
          <w:color w:val="231F20"/>
          <w:spacing w:val="1"/>
        </w:rPr>
        <w:t>、病变范围太广且解</w:t>
      </w:r>
      <w:r>
        <w:rPr>
          <w:rFonts w:ascii="SimHei" w:hAnsi="SimHei" w:eastAsia="SimHei" w:cs="SimHei"/>
          <w:color w:val="231F20"/>
        </w:rPr>
        <w:t>剖学复</w:t>
      </w:r>
      <w:r>
        <w:rPr>
          <w:rFonts w:ascii="SimHei" w:hAnsi="SimHei" w:eastAsia="SimHei" w:cs="SimHei"/>
          <w:color w:val="231F20"/>
        </w:rPr>
        <w:t xml:space="preserve"> </w:t>
      </w:r>
      <w:r>
        <w:rPr>
          <w:rFonts w:ascii="SimHei" w:hAnsi="SimHei" w:eastAsia="SimHei" w:cs="SimHei"/>
          <w:color w:val="231F20"/>
          <w:spacing w:val="-5"/>
        </w:rPr>
        <w:t>杂而无法进行血管内修复治疗的</w:t>
      </w:r>
      <w:r>
        <w:rPr>
          <w:color w:val="231F20"/>
          <w:spacing w:val="-5"/>
        </w:rPr>
        <w:t>TAAA </w:t>
      </w:r>
      <w:r>
        <w:rPr>
          <w:rFonts w:ascii="SimHei" w:hAnsi="SimHei" w:eastAsia="SimHei" w:cs="SimHei"/>
          <w:color w:val="231F20"/>
          <w:spacing w:val="-5"/>
        </w:rPr>
        <w:t>患者。（证据等级：</w:t>
      </w:r>
      <w:r>
        <w:rPr>
          <w:rFonts w:ascii="SimHei" w:hAnsi="SimHei" w:eastAsia="SimHei" w:cs="SimHei"/>
          <w:color w:val="231F20"/>
          <w:spacing w:val="14"/>
        </w:rPr>
        <w:t xml:space="preserve"> </w:t>
      </w:r>
      <w:r>
        <w:rPr>
          <w:color w:val="231F20"/>
          <w:spacing w:val="-13"/>
        </w:rPr>
        <w:t>A</w:t>
      </w:r>
      <w:r>
        <w:rPr>
          <w:rFonts w:ascii="SimHei" w:hAnsi="SimHei" w:eastAsia="SimHei" w:cs="SimHei"/>
          <w:color w:val="231F20"/>
          <w:spacing w:val="-13"/>
        </w:rPr>
        <w:t>；推荐强度：</w:t>
      </w:r>
      <w:r>
        <w:rPr>
          <w:rFonts w:ascii="Microsoft YaHei" w:hAnsi="Microsoft YaHei" w:eastAsia="Microsoft YaHei" w:cs="Microsoft YaHei"/>
          <w:color w:val="231F20"/>
          <w:spacing w:val="-13"/>
        </w:rPr>
        <w:t>Ⅰ</w:t>
      </w:r>
      <w:r>
        <w:rPr>
          <w:rFonts w:ascii="Microsoft YaHei" w:hAnsi="Microsoft YaHei" w:eastAsia="Microsoft YaHei" w:cs="Microsoft YaHei"/>
          <w:color w:val="231F20"/>
          <w:spacing w:val="11"/>
        </w:rPr>
        <w:t xml:space="preserve"> </w:t>
      </w:r>
      <w:r>
        <w:rPr>
          <w:rFonts w:ascii="SimHei" w:hAnsi="SimHei" w:eastAsia="SimHei" w:cs="SimHei"/>
          <w:color w:val="231F20"/>
          <w:spacing w:val="-13"/>
        </w:rPr>
        <w:t>)</w:t>
      </w:r>
    </w:p>
    <w:p>
      <w:pPr>
        <w:pStyle w:val="BodyText"/>
        <w:ind w:left="1"/>
        <w:spacing w:line="241" w:lineRule="auto"/>
        <w:outlineLvl w:val="1"/>
        <w:rPr>
          <w:rFonts w:ascii="SimHei" w:hAnsi="SimHei" w:eastAsia="SimHei" w:cs="SimHei"/>
        </w:rPr>
      </w:pPr>
      <w:r>
        <w:rPr>
          <w:color w:val="231F20"/>
          <w:spacing w:val="-2"/>
        </w:rPr>
        <w:t>4.2</w:t>
      </w:r>
      <w:r>
        <w:rPr>
          <w:color w:val="231F20"/>
          <w:spacing w:val="12"/>
          <w:w w:val="101"/>
        </w:rPr>
        <w:t xml:space="preserve"> </w:t>
      </w:r>
      <w:r>
        <w:rPr>
          <w:rFonts w:ascii="SimHei" w:hAnsi="SimHei" w:eastAsia="SimHei" w:cs="SimHei"/>
          <w:color w:val="231F20"/>
          <w:spacing w:val="-2"/>
        </w:rPr>
        <w:t>手术方式</w:t>
      </w:r>
    </w:p>
    <w:p>
      <w:pPr>
        <w:pStyle w:val="BodyText"/>
        <w:ind w:left="3" w:firstLine="383"/>
        <w:spacing w:before="77" w:line="236" w:lineRule="auto"/>
        <w:jc w:val="both"/>
        <w:rPr>
          <w:rFonts w:ascii="FangSong" w:hAnsi="FangSong" w:eastAsia="FangSong" w:cs="FangSong"/>
        </w:rPr>
      </w:pPr>
      <w:r>
        <w:rPr>
          <w:rFonts w:ascii="Microsoft YaHei" w:hAnsi="Microsoft YaHei" w:eastAsia="Microsoft YaHei" w:cs="Microsoft YaHei"/>
          <w:color w:val="231F20"/>
          <w:spacing w:val="8"/>
        </w:rPr>
        <w:t>杂交手术作为</w:t>
      </w:r>
      <w:r>
        <w:rPr>
          <w:rFonts w:ascii="Microsoft YaHei" w:hAnsi="Microsoft YaHei" w:eastAsia="Microsoft YaHei" w:cs="Microsoft YaHei"/>
          <w:color w:val="231F20"/>
          <w:spacing w:val="-9"/>
        </w:rPr>
        <w:t xml:space="preserve"> </w:t>
      </w:r>
      <w:r>
        <w:rPr>
          <w:color w:val="231F20"/>
        </w:rPr>
        <w:t>TAAA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开放修复术高风险患者的替代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方法</w:t>
      </w:r>
      <w:r>
        <w:rPr>
          <w:rFonts w:ascii="FangSong" w:hAnsi="FangSong" w:eastAsia="FangSong" w:cs="FangSong"/>
          <w:color w:val="231F20"/>
          <w:spacing w:val="2"/>
        </w:rPr>
        <w:t>，</w:t>
      </w:r>
      <w:r>
        <w:rPr>
          <w:rFonts w:ascii="Microsoft YaHei" w:hAnsi="Microsoft YaHei" w:eastAsia="Microsoft YaHei" w:cs="Microsoft YaHei"/>
          <w:color w:val="231F20"/>
          <w:spacing w:val="2"/>
        </w:rPr>
        <w:t>具有以下优点</w:t>
      </w:r>
      <w:r>
        <w:rPr>
          <w:rFonts w:ascii="FangSong" w:hAnsi="FangSong" w:eastAsia="FangSong" w:cs="FangSong"/>
          <w:color w:val="231F20"/>
          <w:spacing w:val="-52"/>
          <w:w w:val="97"/>
        </w:rPr>
        <w:t>：（</w:t>
      </w:r>
      <w:r>
        <w:rPr>
          <w:color w:val="231F20"/>
          <w:spacing w:val="2"/>
        </w:rPr>
        <w:t>1</w:t>
      </w:r>
      <w:r>
        <w:rPr>
          <w:rFonts w:ascii="FangSong" w:hAnsi="FangSong" w:eastAsia="FangSong" w:cs="FangSong"/>
          <w:color w:val="231F20"/>
          <w:spacing w:val="2"/>
        </w:rPr>
        <w:t>）</w:t>
      </w:r>
      <w:r>
        <w:rPr>
          <w:rFonts w:ascii="Microsoft YaHei" w:hAnsi="Microsoft YaHei" w:eastAsia="Microsoft YaHei" w:cs="Microsoft YaHei"/>
          <w:color w:val="231F20"/>
          <w:spacing w:val="2"/>
        </w:rPr>
        <w:t>避免了开胸手术</w:t>
      </w:r>
      <w:r>
        <w:rPr>
          <w:rFonts w:ascii="FangSong" w:hAnsi="FangSong" w:eastAsia="FangSong" w:cs="FangSong"/>
          <w:color w:val="231F20"/>
          <w:spacing w:val="-52"/>
          <w:w w:val="97"/>
        </w:rPr>
        <w:t>；（</w:t>
      </w:r>
      <w:r>
        <w:rPr>
          <w:color w:val="231F20"/>
          <w:spacing w:val="2"/>
        </w:rPr>
        <w:t>2</w:t>
      </w:r>
      <w:r>
        <w:rPr>
          <w:rFonts w:ascii="FangSong" w:hAnsi="FangSong" w:eastAsia="FangSong" w:cs="FangSong"/>
          <w:color w:val="231F20"/>
          <w:spacing w:val="2"/>
        </w:rPr>
        <w:t>）</w:t>
      </w:r>
      <w:r>
        <w:rPr>
          <w:rFonts w:ascii="Microsoft YaHei" w:hAnsi="Microsoft YaHei" w:eastAsia="Microsoft YaHei" w:cs="Microsoft YaHei"/>
          <w:color w:val="231F20"/>
          <w:spacing w:val="2"/>
        </w:rPr>
        <w:t>避免了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"/>
        </w:rPr>
        <w:t>主动脉交叉钳夹</w:t>
      </w:r>
      <w:r>
        <w:rPr>
          <w:rFonts w:ascii="FangSong" w:hAnsi="FangSong" w:eastAsia="FangSong" w:cs="FangSong"/>
          <w:color w:val="231F20"/>
          <w:spacing w:val="1"/>
        </w:rPr>
        <w:t>，</w:t>
      </w:r>
      <w:r>
        <w:rPr>
          <w:rFonts w:ascii="Microsoft YaHei" w:hAnsi="Microsoft YaHei" w:eastAsia="Microsoft YaHei" w:cs="Microsoft YaHei"/>
          <w:color w:val="231F20"/>
          <w:spacing w:val="1"/>
        </w:rPr>
        <w:t>缩短了内脏缺血时间</w:t>
      </w:r>
      <w:r>
        <w:rPr>
          <w:rFonts w:ascii="FangSong" w:hAnsi="FangSong" w:eastAsia="FangSong" w:cs="FangSong"/>
          <w:color w:val="231F20"/>
          <w:spacing w:val="-51"/>
          <w:w w:val="97"/>
        </w:rPr>
        <w:t>；（</w:t>
      </w:r>
      <w:r>
        <w:rPr>
          <w:color w:val="231F20"/>
          <w:spacing w:val="1"/>
        </w:rPr>
        <w:t>3</w:t>
      </w:r>
      <w:r>
        <w:rPr>
          <w:rFonts w:ascii="FangSong" w:hAnsi="FangSong" w:eastAsia="FangSong" w:cs="FangSong"/>
          <w:color w:val="231F20"/>
          <w:spacing w:val="1"/>
        </w:rPr>
        <w:t>）</w:t>
      </w:r>
      <w:r>
        <w:rPr>
          <w:rFonts w:ascii="Microsoft YaHei" w:hAnsi="Microsoft YaHei" w:eastAsia="Microsoft YaHei" w:cs="Microsoft YaHei"/>
          <w:color w:val="231F20"/>
          <w:spacing w:val="1"/>
        </w:rPr>
        <w:t>降低了血流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动力学稳定条件下神经系统并发症的发生风险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  <w:spacing w:val="2"/>
        </w:rPr>
        <w:t>如截瘫</w:t>
      </w:r>
      <w:r>
        <w:rPr>
          <w:rFonts w:ascii="FangSong" w:hAnsi="FangSong" w:eastAsia="FangSong" w:cs="FangSong"/>
          <w:color w:val="231F20"/>
          <w:spacing w:val="2"/>
        </w:rPr>
        <w:t>、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下肢轻瘫</w:t>
      </w:r>
      <w:r>
        <w:rPr>
          <w:rFonts w:ascii="FangSong" w:hAnsi="FangSong" w:eastAsia="FangSong" w:cs="FangSong"/>
          <w:color w:val="231F20"/>
        </w:rPr>
        <w:t>。</w:t>
      </w:r>
      <w:r>
        <w:rPr>
          <w:rFonts w:ascii="Microsoft YaHei" w:hAnsi="Microsoft YaHei" w:eastAsia="Microsoft YaHei" w:cs="Microsoft YaHei"/>
          <w:color w:val="231F20"/>
        </w:rPr>
        <w:t>杂交手术的原理将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</w:rPr>
        <w:t>TAAA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治疗分为两部分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sz w:val="11"/>
          <w:szCs w:val="11"/>
          <w:color w:val="231F20"/>
          <w:position w:val="8"/>
        </w:rPr>
        <w:t>[37]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第一部分是重建内脏血管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为支架植入提供合适的锚定区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域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第二部分是通过股动脉采用介入的方式进行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  <w:spacing w:val="-1"/>
        </w:rPr>
        <w:t>TAAA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腔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内隔绝术</w:t>
      </w:r>
      <w:r>
        <w:rPr>
          <w:rFonts w:ascii="FangSong" w:hAnsi="FangSong" w:eastAsia="FangSong" w:cs="FangSong"/>
          <w:color w:val="231F20"/>
        </w:rPr>
        <w:t>。</w:t>
      </w:r>
      <w:r>
        <w:rPr>
          <w:rFonts w:ascii="Microsoft YaHei" w:hAnsi="Microsoft YaHei" w:eastAsia="Microsoft YaHei" w:cs="Microsoft YaHei"/>
          <w:color w:val="231F20"/>
        </w:rPr>
        <w:t>通常以肾下腹主动脉或一侧髂总动脉作为供血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动脉进行逆行内脏动脉分支重建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需要注意的是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内脏动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脉吻合后需在起始处结扎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以防术后Ⅱ型内漏的发生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杂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交手术无需重建肋间动脉</w:t>
      </w:r>
      <w:r>
        <w:rPr>
          <w:rFonts w:ascii="FangSong" w:hAnsi="FangSong" w:eastAsia="FangSong" w:cs="FangSong"/>
          <w:color w:val="231F20"/>
          <w:spacing w:val="-1"/>
        </w:rPr>
        <w:t>。</w:t>
      </w:r>
    </w:p>
    <w:p>
      <w:pPr>
        <w:pStyle w:val="BodyText"/>
        <w:ind w:left="9"/>
        <w:spacing w:before="251" w:line="241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color w:val="9E413D"/>
          <w:spacing w:val="-2"/>
        </w:rPr>
        <w:t>5 TAAA </w:t>
      </w:r>
      <w:r>
        <w:rPr>
          <w:rFonts w:ascii="SimHei" w:hAnsi="SimHei" w:eastAsia="SimHei" w:cs="SimHei"/>
          <w:sz w:val="22"/>
          <w:szCs w:val="22"/>
          <w:color w:val="9E413D"/>
          <w:spacing w:val="-2"/>
        </w:rPr>
        <w:t>术后并发症的预防及治疗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7"/>
        <w:spacing w:before="62" w:line="241" w:lineRule="auto"/>
        <w:rPr>
          <w:rFonts w:ascii="SimHei" w:hAnsi="SimHei" w:eastAsia="SimHei" w:cs="SimHei"/>
        </w:rPr>
      </w:pPr>
      <w:r>
        <w:rPr>
          <w:color w:val="231F20"/>
          <w:spacing w:val="-1"/>
        </w:rPr>
        <w:t>5.1 </w:t>
      </w:r>
      <w:r>
        <w:rPr>
          <w:rFonts w:ascii="SimHei" w:hAnsi="SimHei" w:eastAsia="SimHei" w:cs="SimHei"/>
          <w:color w:val="231F20"/>
          <w:spacing w:val="-1"/>
        </w:rPr>
        <w:t>脊髓缺血</w:t>
      </w:r>
    </w:p>
    <w:p>
      <w:pPr>
        <w:pStyle w:val="BodyText"/>
        <w:ind w:left="3" w:right="64" w:firstLine="380"/>
        <w:spacing w:before="52" w:line="213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  <w:spacing w:val="-5"/>
        </w:rPr>
        <w:t>脊髓缺血</w:t>
      </w:r>
      <w:r>
        <w:rPr>
          <w:rFonts w:ascii="FangSong" w:hAnsi="FangSong" w:eastAsia="FangSong" w:cs="FangSong"/>
          <w:color w:val="231F20"/>
          <w:spacing w:val="-5"/>
        </w:rPr>
        <w:t>（</w:t>
      </w:r>
      <w:r>
        <w:rPr>
          <w:color w:val="231F20"/>
          <w:spacing w:val="-5"/>
        </w:rPr>
        <w:t>spinal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cord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ischemia</w:t>
      </w:r>
      <w:r>
        <w:rPr>
          <w:rFonts w:ascii="FangSong" w:hAnsi="FangSong" w:eastAsia="FangSong" w:cs="FangSong"/>
          <w:color w:val="231F20"/>
          <w:spacing w:val="-5"/>
        </w:rPr>
        <w:t>，</w:t>
      </w:r>
      <w:r>
        <w:rPr>
          <w:color w:val="231F20"/>
          <w:spacing w:val="-5"/>
        </w:rPr>
        <w:t>SCI</w:t>
      </w:r>
      <w:r>
        <w:rPr>
          <w:rFonts w:ascii="FangSong" w:hAnsi="FangSong" w:eastAsia="FangSong" w:cs="FangSong"/>
          <w:color w:val="231F20"/>
          <w:spacing w:val="-5"/>
        </w:rPr>
        <w:t>）</w:t>
      </w:r>
      <w:r>
        <w:rPr>
          <w:rFonts w:ascii="Microsoft YaHei" w:hAnsi="Microsoft YaHei" w:eastAsia="Microsoft YaHei" w:cs="Microsoft YaHei"/>
          <w:color w:val="231F20"/>
          <w:spacing w:val="-5"/>
        </w:rPr>
        <w:t>和截瘫是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color w:val="231F20"/>
          <w:spacing w:val="-5"/>
        </w:rPr>
        <w:t>TAAA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血管内修复术的严重并发症之一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虽然截瘫的发生率低于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开放修复术后的截瘫率</w:t>
      </w:r>
      <w:r>
        <w:rPr>
          <w:rFonts w:ascii="FangSong" w:hAnsi="FangSong" w:eastAsia="FangSong" w:cs="FangSong"/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color w:val="231F20"/>
          <w:spacing w:val="-3"/>
        </w:rPr>
        <w:t>但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  <w:spacing w:val="-3"/>
        </w:rPr>
        <w:t>SCI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仍然是一</w:t>
      </w:r>
      <w:r>
        <w:rPr>
          <w:rFonts w:ascii="Microsoft YaHei" w:hAnsi="Microsoft YaHei" w:eastAsia="Microsoft YaHei" w:cs="Microsoft YaHei"/>
          <w:color w:val="231F20"/>
          <w:spacing w:val="-4"/>
        </w:rPr>
        <w:t>个重大问题</w:t>
      </w:r>
      <w:r>
        <w:rPr>
          <w:rFonts w:ascii="FangSong" w:hAnsi="FangSong" w:eastAsia="FangSong" w:cs="FangSong"/>
          <w:color w:val="231F20"/>
          <w:spacing w:val="-4"/>
        </w:rPr>
        <w:t>。</w:t>
      </w:r>
      <w:r>
        <w:rPr>
          <w:color w:val="231F20"/>
          <w:spacing w:val="-4"/>
        </w:rPr>
        <w:t>SCI</w:t>
      </w:r>
    </w:p>
    <w:p>
      <w:pPr>
        <w:spacing w:line="213" w:lineRule="auto"/>
        <w:sectPr>
          <w:type w:val="continuous"/>
          <w:pgSz w:w="11906" w:h="16158"/>
          <w:pgMar w:top="1354" w:right="955" w:bottom="0" w:left="407" w:header="929" w:footer="0" w:gutter="0"/>
          <w:cols w:equalWidth="0" w:num="2">
            <w:col w:w="5617" w:space="100"/>
            <w:col w:w="4826" w:space="0"/>
          </w:cols>
        </w:sectPr>
        <w:rPr/>
      </w:pPr>
    </w:p>
    <w:p>
      <w:pPr>
        <w:spacing w:line="65" w:lineRule="exact"/>
        <w:rPr/>
      </w:pPr>
      <w:r/>
    </w:p>
    <w:p>
      <w:pPr>
        <w:spacing w:line="65" w:lineRule="exact"/>
        <w:sectPr>
          <w:headerReference w:type="default" r:id="rId6"/>
          <w:pgSz w:w="11906" w:h="16158"/>
          <w:pgMar w:top="1347" w:right="950" w:bottom="0" w:left="407" w:header="940" w:footer="0" w:gutter="0"/>
          <w:cols w:equalWidth="0" w:num="1">
            <w:col w:w="10547" w:space="0"/>
          </w:cols>
        </w:sectPr>
        <w:rPr/>
      </w:pPr>
    </w:p>
    <w:p>
      <w:pPr>
        <w:pStyle w:val="BodyText"/>
        <w:ind w:left="617" w:right="80" w:firstLine="18"/>
        <w:spacing w:before="39" w:line="234" w:lineRule="auto"/>
        <w:jc w:val="both"/>
        <w:rPr>
          <w:rFonts w:ascii="FangSong" w:hAnsi="FangSong" w:eastAsia="FangSong" w:cs="FangSong"/>
        </w:rPr>
      </w:pPr>
      <w:r>
        <w:rPr>
          <w:rFonts w:ascii="Microsoft YaHei" w:hAnsi="Microsoft YaHei" w:eastAsia="Microsoft YaHei" w:cs="Microsoft YaHei"/>
          <w:color w:val="231F20"/>
          <w:spacing w:val="-3"/>
        </w:rPr>
        <w:t>的危险因素包括动脉瘤范围</w:t>
      </w:r>
      <w:r>
        <w:rPr>
          <w:rFonts w:ascii="FangSong" w:hAnsi="FangSong" w:eastAsia="FangSong" w:cs="FangSong"/>
          <w:color w:val="231F20"/>
          <w:spacing w:val="-3"/>
        </w:rPr>
        <w:t>、</w:t>
      </w:r>
      <w:r>
        <w:rPr>
          <w:rFonts w:ascii="Microsoft YaHei" w:hAnsi="Microsoft YaHei" w:eastAsia="Microsoft YaHei" w:cs="Microsoft YaHei"/>
          <w:color w:val="231F20"/>
          <w:spacing w:val="-3"/>
        </w:rPr>
        <w:t>是否进行过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  <w:spacing w:val="-3"/>
        </w:rPr>
        <w:t>OSR</w:t>
      </w:r>
      <w:r>
        <w:rPr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修复</w:t>
      </w:r>
      <w:r>
        <w:rPr>
          <w:rFonts w:ascii="FangSong" w:hAnsi="FangSong" w:eastAsia="FangSong" w:cs="FangSong"/>
          <w:color w:val="231F20"/>
          <w:spacing w:val="-3"/>
        </w:rPr>
        <w:t>、</w:t>
      </w:r>
      <w:r>
        <w:rPr>
          <w:rFonts w:ascii="Microsoft YaHei" w:hAnsi="Microsoft YaHei" w:eastAsia="Microsoft YaHei" w:cs="Microsoft YaHei"/>
          <w:color w:val="231F20"/>
          <w:spacing w:val="-3"/>
        </w:rPr>
        <w:t>是否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有远端主动脉手术史和是否存在围手术期低血压</w:t>
      </w:r>
      <w:r>
        <w:rPr>
          <w:rFonts w:ascii="FangSong" w:hAnsi="FangSong" w:eastAsia="FangSong" w:cs="FangSong"/>
          <w:color w:val="231F20"/>
          <w:spacing w:val="2"/>
        </w:rPr>
        <w:t>。</w:t>
      </w:r>
      <w:r>
        <w:rPr>
          <w:rFonts w:ascii="Microsoft YaHei" w:hAnsi="Microsoft YaHei" w:eastAsia="Microsoft YaHei" w:cs="Microsoft YaHei"/>
          <w:color w:val="231F20"/>
          <w:spacing w:val="2"/>
        </w:rPr>
        <w:t>此外</w:t>
      </w:r>
      <w:r>
        <w:rPr>
          <w:rFonts w:ascii="FangSong" w:hAnsi="FangSong" w:eastAsia="FangSong" w:cs="FangSong"/>
          <w:color w:val="231F20"/>
          <w:spacing w:val="2"/>
        </w:rPr>
        <w:t>，</w:t>
      </w:r>
      <w:r>
        <w:rPr>
          <w:rFonts w:ascii="FangSong" w:hAnsi="FangSong" w:eastAsia="FangSong" w:cs="FangSong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肋间动脉和侧支血管的缺失</w:t>
      </w:r>
      <w:r>
        <w:rPr>
          <w:rFonts w:ascii="FangSong" w:hAnsi="FangSong" w:eastAsia="FangSong" w:cs="FangSong"/>
          <w:color w:val="231F20"/>
        </w:rPr>
        <w:t>、</w:t>
      </w:r>
      <w:r>
        <w:rPr>
          <w:rFonts w:ascii="Microsoft YaHei" w:hAnsi="Microsoft YaHei" w:eastAsia="Microsoft YaHei" w:cs="Microsoft YaHei"/>
          <w:color w:val="231F20"/>
        </w:rPr>
        <w:t>手术时间也被认为是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color w:val="231F20"/>
        </w:rPr>
        <w:t>SCI </w:t>
      </w:r>
      <w:r>
        <w:rPr>
          <w:rFonts w:ascii="Microsoft YaHei" w:hAnsi="Microsoft YaHei" w:eastAsia="Microsoft YaHei" w:cs="Microsoft YaHei"/>
          <w:color w:val="231F20"/>
        </w:rPr>
        <w:t>的  </w:t>
      </w:r>
      <w:r>
        <w:rPr>
          <w:rFonts w:ascii="Microsoft YaHei" w:hAnsi="Microsoft YaHei" w:eastAsia="Microsoft YaHei" w:cs="Microsoft YaHei"/>
          <w:color w:val="231F20"/>
          <w:spacing w:val="-1"/>
        </w:rPr>
        <w:t>潜在影响因素</w:t>
      </w:r>
      <w:r>
        <w:rPr>
          <w:rFonts w:ascii="FangSong" w:hAnsi="FangSong" w:eastAsia="FangSong" w:cs="FangSong"/>
          <w:color w:val="231F20"/>
          <w:spacing w:val="-1"/>
        </w:rPr>
        <w:t>。</w:t>
      </w:r>
      <w:r>
        <w:rPr>
          <w:rFonts w:ascii="Microsoft YaHei" w:hAnsi="Microsoft YaHei" w:eastAsia="Microsoft YaHei" w:cs="Microsoft YaHei"/>
          <w:color w:val="231F20"/>
          <w:spacing w:val="-1"/>
        </w:rPr>
        <w:t>目前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预防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-1"/>
        </w:rPr>
        <w:t>TAAA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修复术后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  <w:spacing w:val="-1"/>
        </w:rPr>
        <w:t>SCI </w:t>
      </w:r>
      <w:r>
        <w:rPr>
          <w:rFonts w:ascii="Microsoft YaHei" w:hAnsi="Microsoft YaHei" w:eastAsia="Microsoft YaHei" w:cs="Microsoft YaHei"/>
          <w:color w:val="231F20"/>
          <w:spacing w:val="-1"/>
        </w:rPr>
        <w:t>的措施包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括脑脊液引流</w:t>
      </w:r>
      <w:r>
        <w:rPr>
          <w:rFonts w:ascii="FangSong" w:hAnsi="FangSong" w:eastAsia="FangSong" w:cs="FangSong"/>
          <w:color w:val="231F20"/>
        </w:rPr>
        <w:t>、</w:t>
      </w:r>
      <w:r>
        <w:rPr>
          <w:rFonts w:ascii="Microsoft YaHei" w:hAnsi="Microsoft YaHei" w:eastAsia="Microsoft YaHei" w:cs="Microsoft YaHei"/>
          <w:color w:val="231F20"/>
        </w:rPr>
        <w:t>避免围手术期低血压</w:t>
      </w:r>
      <w:r>
        <w:rPr>
          <w:rFonts w:ascii="FangSong" w:hAnsi="FangSong" w:eastAsia="FangSong" w:cs="FangSong"/>
          <w:color w:val="231F20"/>
        </w:rPr>
        <w:t>、</w:t>
      </w:r>
      <w:r>
        <w:rPr>
          <w:rFonts w:ascii="Microsoft YaHei" w:hAnsi="Microsoft YaHei" w:eastAsia="Microsoft YaHei" w:cs="Microsoft YaHei"/>
          <w:color w:val="231F20"/>
        </w:rPr>
        <w:t>分期修复以及建立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短期且可控的内漏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以保证动脉瘤和脊髓灌注</w:t>
      </w:r>
      <w:r>
        <w:rPr>
          <w:rFonts w:ascii="FangSong" w:hAnsi="FangSong" w:eastAsia="FangSong" w:cs="FangSong"/>
          <w:color w:val="231F20"/>
        </w:rPr>
        <w:t>。</w:t>
      </w:r>
      <w:r>
        <w:rPr>
          <w:rFonts w:ascii="Microsoft YaHei" w:hAnsi="Microsoft YaHei" w:eastAsia="Microsoft YaHei" w:cs="Microsoft YaHei"/>
          <w:color w:val="231F20"/>
        </w:rPr>
        <w:t>此外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围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8"/>
        </w:rPr>
        <w:t>手术期降低体温和鞘内药物剂量可能会成为辅助保护措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施</w:t>
      </w:r>
      <w:r>
        <w:rPr>
          <w:rFonts w:ascii="FangSong" w:hAnsi="FangSong" w:eastAsia="FangSong" w:cs="FangSong"/>
          <w:color w:val="231F20"/>
        </w:rPr>
        <w:t>。</w:t>
      </w:r>
      <w:r>
        <w:rPr>
          <w:rFonts w:ascii="Microsoft YaHei" w:hAnsi="Microsoft YaHei" w:eastAsia="Microsoft YaHei" w:cs="Microsoft YaHei"/>
          <w:color w:val="231F20"/>
        </w:rPr>
        <w:t>尽管术中神经监测不一定是预防措施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但可以通过早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期识别脊髓灌注不良情况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从而迅速采取措施改善脊髓灌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7"/>
        </w:rPr>
        <w:t>注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降低术后</w:t>
      </w:r>
      <w:r>
        <w:rPr>
          <w:rFonts w:ascii="Microsoft YaHei" w:hAnsi="Microsoft YaHei" w:eastAsia="Microsoft YaHei" w:cs="Microsoft YaHei"/>
          <w:color w:val="231F20"/>
          <w:spacing w:val="-5"/>
        </w:rPr>
        <w:t xml:space="preserve"> </w:t>
      </w:r>
      <w:r>
        <w:rPr>
          <w:color w:val="231F20"/>
          <w:spacing w:val="-7"/>
        </w:rPr>
        <w:t>SCI </w:t>
      </w:r>
      <w:r>
        <w:rPr>
          <w:rFonts w:ascii="Microsoft YaHei" w:hAnsi="Microsoft YaHei" w:eastAsia="Microsoft YaHei" w:cs="Microsoft YaHei"/>
          <w:color w:val="231F20"/>
          <w:spacing w:val="-7"/>
        </w:rPr>
        <w:t>的发生率</w:t>
      </w:r>
      <w:r>
        <w:rPr>
          <w:rFonts w:ascii="FangSong" w:hAnsi="FangSong" w:eastAsia="FangSong" w:cs="FangSong"/>
          <w:color w:val="231F20"/>
          <w:spacing w:val="-7"/>
        </w:rPr>
        <w:t>。</w:t>
      </w:r>
    </w:p>
    <w:p>
      <w:pPr>
        <w:pStyle w:val="BodyText"/>
        <w:ind w:left="621"/>
        <w:spacing w:line="180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"/>
        </w:rPr>
        <w:t>5.1.1 </w:t>
      </w:r>
      <w:r>
        <w:rPr>
          <w:rFonts w:ascii="Microsoft YaHei" w:hAnsi="Microsoft YaHei" w:eastAsia="Microsoft YaHei" w:cs="Microsoft YaHei"/>
          <w:color w:val="231F20"/>
          <w:spacing w:val="-1"/>
        </w:rPr>
        <w:t>脑脊液引流</w:t>
      </w:r>
    </w:p>
    <w:p>
      <w:pPr>
        <w:pStyle w:val="BodyText"/>
        <w:ind w:left="617" w:right="80" w:firstLine="381"/>
        <w:spacing w:before="76" w:line="233" w:lineRule="auto"/>
        <w:jc w:val="both"/>
        <w:rPr>
          <w:rFonts w:ascii="FangSong" w:hAnsi="FangSong" w:eastAsia="FangSong" w:cs="FangSong"/>
        </w:rPr>
      </w:pPr>
      <w:r>
        <w:rPr>
          <w:rFonts w:ascii="Microsoft YaHei" w:hAnsi="Microsoft YaHei" w:eastAsia="Microsoft YaHei" w:cs="Microsoft YaHei"/>
          <w:color w:val="231F20"/>
        </w:rPr>
        <w:t>脑脊液引流在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color w:val="231F20"/>
        </w:rPr>
        <w:t>OSR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及腔内修复术中均得到广泛应用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作为有创性治疗手段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其会引发一定的并发症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考虑到大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8"/>
        </w:rPr>
        <w:t>部分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color w:val="231F20"/>
        </w:rPr>
        <w:t>TAAA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患者长期口服抗凝药物和抗血小板药物</w:t>
      </w:r>
      <w:r>
        <w:rPr>
          <w:rFonts w:ascii="FangSong" w:hAnsi="FangSong" w:eastAsia="FangSong" w:cs="FangSong"/>
          <w:color w:val="231F20"/>
          <w:spacing w:val="7"/>
        </w:rPr>
        <w:t>，</w:t>
      </w:r>
      <w:r>
        <w:rPr>
          <w:rFonts w:ascii="Microsoft YaHei" w:hAnsi="Microsoft YaHei" w:eastAsia="Microsoft YaHei" w:cs="Microsoft YaHei"/>
          <w:color w:val="231F20"/>
          <w:spacing w:val="7"/>
        </w:rPr>
        <w:t>脑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脊液引流的概率更高</w:t>
      </w:r>
      <w:r>
        <w:rPr>
          <w:rFonts w:ascii="FangSong" w:hAnsi="FangSong" w:eastAsia="FangSong" w:cs="FangSong"/>
          <w:color w:val="231F20"/>
        </w:rPr>
        <w:t>。</w:t>
      </w:r>
      <w:r>
        <w:rPr>
          <w:rFonts w:ascii="Microsoft YaHei" w:hAnsi="Microsoft YaHei" w:eastAsia="Microsoft YaHei" w:cs="Microsoft YaHei"/>
          <w:color w:val="231F20"/>
        </w:rPr>
        <w:t>建议对有主动脉手术史</w:t>
      </w:r>
      <w:r>
        <w:rPr>
          <w:rFonts w:ascii="FangSong" w:hAnsi="FangSong" w:eastAsia="FangSong" w:cs="FangSong"/>
          <w:color w:val="231F20"/>
        </w:rPr>
        <w:t>、</w:t>
      </w:r>
      <w:r>
        <w:rPr>
          <w:rFonts w:ascii="Microsoft YaHei" w:hAnsi="Microsoft YaHei" w:eastAsia="Microsoft YaHei" w:cs="Microsoft YaHei"/>
          <w:color w:val="231F20"/>
        </w:rPr>
        <w:t>髂内动脉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严重病变等高危患者预防性进行脑脊液引流</w:t>
      </w:r>
      <w:r>
        <w:rPr>
          <w:rFonts w:ascii="FangSong" w:hAnsi="FangSong" w:eastAsia="FangSong" w:cs="FangSong"/>
          <w:color w:val="231F20"/>
        </w:rPr>
        <w:t>；</w:t>
      </w:r>
      <w:r>
        <w:rPr>
          <w:rFonts w:ascii="Microsoft YaHei" w:hAnsi="Microsoft YaHei" w:eastAsia="Microsoft YaHei" w:cs="Microsoft YaHei"/>
          <w:color w:val="231F20"/>
        </w:rPr>
        <w:t>对低危</w:t>
      </w:r>
      <w:r>
        <w:rPr>
          <w:rFonts w:ascii="FangSong" w:hAnsi="FangSong" w:eastAsia="FangSong" w:cs="FangSong"/>
          <w:color w:val="231F20"/>
        </w:rPr>
        <w:t>（</w:t>
      </w:r>
      <w:r>
        <w:rPr>
          <w:rFonts w:ascii="Microsoft YaHei" w:hAnsi="Microsoft YaHei" w:eastAsia="Microsoft YaHei" w:cs="Microsoft YaHei"/>
          <w:color w:val="231F20"/>
        </w:rPr>
        <w:t>如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无主动脉手术史或单纯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</w:rPr>
        <w:t>Crawford</w:t>
      </w:r>
      <w:r>
        <w:rPr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Ⅳ型</w:t>
      </w:r>
      <w:r>
        <w:rPr>
          <w:rFonts w:ascii="FangSong" w:hAnsi="FangSong" w:eastAsia="FangSong" w:cs="FangSong"/>
          <w:color w:val="231F20"/>
          <w:spacing w:val="4"/>
        </w:rPr>
        <w:t>）</w:t>
      </w:r>
      <w:r>
        <w:rPr>
          <w:rFonts w:ascii="Microsoft YaHei" w:hAnsi="Microsoft YaHei" w:eastAsia="Microsoft YaHei" w:cs="Microsoft YaHei"/>
          <w:color w:val="231F20"/>
          <w:spacing w:val="4"/>
        </w:rPr>
        <w:t>患者则不进行预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防性脑脊液引流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[38]</w:t>
      </w:r>
      <w:r>
        <w:rPr>
          <w:rFonts w:ascii="FangSong" w:hAnsi="FangSong" w:eastAsia="FangSong" w:cs="FangSong"/>
          <w:color w:val="231F20"/>
          <w:spacing w:val="-1"/>
        </w:rPr>
        <w:t>。</w:t>
      </w:r>
      <w:r>
        <w:rPr>
          <w:rFonts w:ascii="Microsoft YaHei" w:hAnsi="Microsoft YaHei" w:eastAsia="Microsoft YaHei" w:cs="Microsoft YaHei"/>
          <w:color w:val="231F20"/>
          <w:spacing w:val="-1"/>
        </w:rPr>
        <w:t>进行脑脊液引流前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必须纠正患者合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3"/>
        </w:rPr>
        <w:t>并的凝血障碍</w:t>
      </w:r>
      <w:r>
        <w:rPr>
          <w:rFonts w:ascii="FangSong" w:hAnsi="FangSong" w:eastAsia="FangSong" w:cs="FangSong"/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color w:val="231F20"/>
          <w:spacing w:val="-3"/>
        </w:rPr>
        <w:t>并维持脑脊液压力</w:t>
      </w:r>
      <w:r>
        <w:rPr>
          <w:rFonts w:ascii="FangSong" w:hAnsi="FangSong" w:eastAsia="FangSong" w:cs="FangSong"/>
          <w:color w:val="231F20"/>
          <w:spacing w:val="-3"/>
        </w:rPr>
        <w:t>﹤</w:t>
      </w:r>
      <w:r>
        <w:rPr>
          <w:rFonts w:ascii="FangSong" w:hAnsi="FangSong" w:eastAsia="FangSong" w:cs="FangSong"/>
          <w:color w:val="231F20"/>
          <w:spacing w:val="-60"/>
        </w:rPr>
        <w:t xml:space="preserve"> </w:t>
      </w:r>
      <w:r>
        <w:rPr>
          <w:color w:val="231F20"/>
          <w:spacing w:val="-3"/>
        </w:rPr>
        <w:t>10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mmHg</w:t>
      </w:r>
      <w:r>
        <w:rPr>
          <w:rFonts w:ascii="FangSong" w:hAnsi="FangSong" w:eastAsia="FangSong" w:cs="FangSong"/>
          <w:color w:val="231F20"/>
          <w:spacing w:val="-3"/>
        </w:rPr>
        <w:t>（</w:t>
      </w:r>
      <w:r>
        <w:rPr>
          <w:color w:val="231F20"/>
          <w:spacing w:val="-3"/>
        </w:rPr>
        <w:t>1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mmHg=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0.133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8"/>
        </w:rPr>
        <w:t>kPa</w:t>
      </w:r>
      <w:r>
        <w:rPr>
          <w:rFonts w:ascii="FangSong" w:hAnsi="FangSong" w:eastAsia="FangSong" w:cs="FangSong"/>
          <w:color w:val="231F20"/>
          <w:spacing w:val="-42"/>
          <w:w w:val="80"/>
        </w:rPr>
        <w:t>），</w:t>
      </w:r>
      <w:r>
        <w:rPr>
          <w:rFonts w:ascii="Microsoft YaHei" w:hAnsi="Microsoft YaHei" w:eastAsia="Microsoft YaHei" w:cs="Microsoft YaHei"/>
          <w:color w:val="231F20"/>
          <w:spacing w:val="-8"/>
        </w:rPr>
        <w:t>引流量控制在</w:t>
      </w:r>
      <w:r>
        <w:rPr>
          <w:color w:val="231F20"/>
          <w:spacing w:val="-8"/>
        </w:rPr>
        <w:t>12~15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9"/>
        </w:rPr>
        <w:t>ml/h</w:t>
      </w:r>
      <w:r>
        <w:rPr>
          <w:rFonts w:ascii="FangSong" w:hAnsi="FangSong" w:eastAsia="FangSong" w:cs="FangSong"/>
          <w:color w:val="231F20"/>
          <w:spacing w:val="-9"/>
        </w:rPr>
        <w:t>，</w:t>
      </w:r>
      <w:r>
        <w:rPr>
          <w:rFonts w:ascii="Microsoft YaHei" w:hAnsi="Microsoft YaHei" w:eastAsia="Microsoft YaHei" w:cs="Microsoft YaHei"/>
          <w:color w:val="231F20"/>
          <w:spacing w:val="-9"/>
        </w:rPr>
        <w:t>尽可能降低相关风险</w:t>
      </w:r>
      <w:r>
        <w:rPr>
          <w:rFonts w:ascii="FangSong" w:hAnsi="FangSong" w:eastAsia="FangSong" w:cs="FangSong"/>
          <w:color w:val="231F20"/>
          <w:spacing w:val="-9"/>
        </w:rPr>
        <w:t>。</w:t>
      </w:r>
    </w:p>
    <w:p>
      <w:pPr>
        <w:pStyle w:val="BodyText"/>
        <w:ind w:left="618" w:right="135" w:firstLine="383"/>
        <w:spacing w:before="1" w:line="268" w:lineRule="auto"/>
        <w:jc w:val="both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</w:rPr>
        <w:t>推荐意见</w:t>
      </w:r>
      <w:r>
        <w:rPr>
          <w:color w:val="231F20"/>
        </w:rPr>
        <w:t>11</w:t>
      </w:r>
      <w:r>
        <w:rPr>
          <w:rFonts w:ascii="SimHei" w:hAnsi="SimHei" w:eastAsia="SimHei" w:cs="SimHei"/>
          <w:color w:val="231F20"/>
        </w:rPr>
        <w:t>：建议对有主动脉手术史、髂内动脉严重</w:t>
      </w:r>
      <w:r>
        <w:rPr>
          <w:rFonts w:ascii="SimHei" w:hAnsi="SimHei" w:eastAsia="SimHei" w:cs="SimHei"/>
          <w:color w:val="231F20"/>
          <w:spacing w:val="1"/>
        </w:rPr>
        <w:t xml:space="preserve"> </w:t>
      </w:r>
      <w:r>
        <w:rPr>
          <w:rFonts w:ascii="SimHei" w:hAnsi="SimHei" w:eastAsia="SimHei" w:cs="SimHei"/>
          <w:color w:val="231F20"/>
        </w:rPr>
        <w:t>病变等高危患者预防性进行脑脊液引流；对低危（如无主</w:t>
      </w:r>
      <w:r>
        <w:rPr>
          <w:rFonts w:ascii="SimHei" w:hAnsi="SimHei" w:eastAsia="SimHei" w:cs="SimHei"/>
          <w:color w:val="231F20"/>
          <w:spacing w:val="4"/>
        </w:rPr>
        <w:t xml:space="preserve"> </w:t>
      </w:r>
      <w:r>
        <w:rPr>
          <w:rFonts w:ascii="SimHei" w:hAnsi="SimHei" w:eastAsia="SimHei" w:cs="SimHei"/>
          <w:color w:val="231F20"/>
          <w:spacing w:val="-2"/>
        </w:rPr>
        <w:t>动脉手术史或单纯</w:t>
      </w:r>
      <w:r>
        <w:rPr>
          <w:color w:val="231F20"/>
          <w:spacing w:val="-2"/>
        </w:rPr>
        <w:t>Crawford  </w:t>
      </w:r>
      <w:r>
        <w:rPr>
          <w:rFonts w:ascii="Microsoft YaHei" w:hAnsi="Microsoft YaHei" w:eastAsia="Microsoft YaHei" w:cs="Microsoft YaHei"/>
          <w:color w:val="231F20"/>
          <w:spacing w:val="-2"/>
        </w:rPr>
        <w:t>Ⅳ</w:t>
      </w:r>
      <w:r>
        <w:rPr>
          <w:rFonts w:ascii="SimHei" w:hAnsi="SimHei" w:eastAsia="SimHei" w:cs="SimHei"/>
          <w:color w:val="231F20"/>
          <w:spacing w:val="-2"/>
        </w:rPr>
        <w:t>型）患者不预防性进行脑脊</w:t>
      </w:r>
      <w:r>
        <w:rPr>
          <w:rFonts w:ascii="SimHei" w:hAnsi="SimHei" w:eastAsia="SimHei" w:cs="SimHei"/>
          <w:color w:val="231F20"/>
          <w:spacing w:val="4"/>
        </w:rPr>
        <w:t xml:space="preserve"> </w:t>
      </w:r>
      <w:r>
        <w:rPr>
          <w:rFonts w:ascii="SimHei" w:hAnsi="SimHei" w:eastAsia="SimHei" w:cs="SimHei"/>
          <w:color w:val="231F20"/>
          <w:spacing w:val="-14"/>
        </w:rPr>
        <w:t>液引流。（证据等级：</w:t>
      </w:r>
      <w:r>
        <w:rPr>
          <w:color w:val="231F20"/>
          <w:spacing w:val="-14"/>
        </w:rPr>
        <w:t>C</w:t>
      </w:r>
      <w:r>
        <w:rPr>
          <w:rFonts w:ascii="SimHei" w:hAnsi="SimHei" w:eastAsia="SimHei" w:cs="SimHei"/>
          <w:color w:val="231F20"/>
          <w:spacing w:val="-14"/>
        </w:rPr>
        <w:t>；推荐强度：</w:t>
      </w:r>
      <w:r>
        <w:rPr>
          <w:rFonts w:ascii="Microsoft YaHei" w:hAnsi="Microsoft YaHei" w:eastAsia="Microsoft YaHei" w:cs="Microsoft YaHei"/>
          <w:color w:val="231F20"/>
          <w:spacing w:val="-14"/>
        </w:rPr>
        <w:t>Ⅱ</w:t>
      </w:r>
      <w:r>
        <w:rPr>
          <w:rFonts w:ascii="Microsoft YaHei" w:hAnsi="Microsoft YaHei" w:eastAsia="Microsoft YaHei" w:cs="Microsoft YaHei"/>
          <w:color w:val="231F20"/>
          <w:spacing w:val="-9"/>
        </w:rPr>
        <w:t xml:space="preserve"> </w:t>
      </w:r>
      <w:r>
        <w:rPr>
          <w:color w:val="231F20"/>
          <w:spacing w:val="-14"/>
        </w:rPr>
        <w:t>a </w:t>
      </w:r>
      <w:r>
        <w:rPr>
          <w:rFonts w:ascii="SimHei" w:hAnsi="SimHei" w:eastAsia="SimHei" w:cs="SimHei"/>
          <w:color w:val="231F20"/>
          <w:spacing w:val="-14"/>
        </w:rPr>
        <w:t>）</w:t>
      </w:r>
    </w:p>
    <w:p>
      <w:pPr>
        <w:pStyle w:val="BodyText"/>
        <w:ind w:left="621"/>
        <w:spacing w:before="1" w:line="180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"/>
        </w:rPr>
        <w:t>5.1.2 </w:t>
      </w:r>
      <w:r>
        <w:rPr>
          <w:rFonts w:ascii="Microsoft YaHei" w:hAnsi="Microsoft YaHei" w:eastAsia="Microsoft YaHei" w:cs="Microsoft YaHei"/>
          <w:color w:val="231F20"/>
          <w:spacing w:val="-1"/>
        </w:rPr>
        <w:t>全身低温及主动脉远端灌注</w:t>
      </w:r>
    </w:p>
    <w:p>
      <w:pPr>
        <w:pStyle w:val="BodyText"/>
        <w:ind w:left="616" w:right="66" w:firstLine="381"/>
        <w:spacing w:before="77" w:line="233" w:lineRule="auto"/>
        <w:jc w:val="both"/>
        <w:rPr>
          <w:rFonts w:ascii="FangSong" w:hAnsi="FangSong" w:eastAsia="FangSong" w:cs="FangSong"/>
        </w:rPr>
      </w:pPr>
      <w:r>
        <w:rPr>
          <w:rFonts w:ascii="Microsoft YaHei" w:hAnsi="Microsoft YaHei" w:eastAsia="Microsoft YaHei" w:cs="Microsoft YaHei"/>
          <w:color w:val="231F20"/>
          <w:spacing w:val="-5"/>
        </w:rPr>
        <w:t>在常温下</w:t>
      </w:r>
      <w:r>
        <w:rPr>
          <w:rFonts w:ascii="FangSong" w:hAnsi="FangSong" w:eastAsia="FangSong" w:cs="FangSong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color w:val="231F20"/>
          <w:spacing w:val="-5"/>
        </w:rPr>
        <w:t>人的中枢神经系统对缺血的耐受能力有限</w:t>
      </w:r>
      <w:r>
        <w:rPr>
          <w:rFonts w:ascii="FangSong" w:hAnsi="FangSong" w:eastAsia="FangSong" w:cs="FangSong"/>
          <w:color w:val="231F20"/>
          <w:spacing w:val="-5"/>
        </w:rPr>
        <w:t>，</w:t>
      </w:r>
      <w:r>
        <w:rPr>
          <w:rFonts w:ascii="FangSong" w:hAnsi="FangSong" w:eastAsia="FangSong" w:cs="FangSong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心脏停搏或停止循环后</w:t>
      </w:r>
      <w:r>
        <w:rPr>
          <w:color w:val="231F20"/>
          <w:spacing w:val="7"/>
        </w:rPr>
        <w:t>5</w:t>
      </w:r>
      <w:r>
        <w:rPr>
          <w:rFonts w:ascii="Microsoft YaHei" w:hAnsi="Microsoft YaHei" w:eastAsia="Microsoft YaHei" w:cs="Microsoft YaHei"/>
          <w:color w:val="231F20"/>
          <w:spacing w:val="7"/>
        </w:rPr>
        <w:t>分钟内即出现神经元功能</w:t>
      </w:r>
      <w:r>
        <w:rPr>
          <w:rFonts w:ascii="Microsoft YaHei" w:hAnsi="Microsoft YaHei" w:eastAsia="Microsoft YaHei" w:cs="Microsoft YaHei"/>
          <w:color w:val="231F20"/>
          <w:spacing w:val="6"/>
        </w:rPr>
        <w:t>障碍</w:t>
      </w:r>
      <w:r>
        <w:rPr>
          <w:rFonts w:ascii="FangSong" w:hAnsi="FangSong" w:eastAsia="FangSong" w:cs="FangSong"/>
          <w:color w:val="231F20"/>
          <w:spacing w:val="6"/>
        </w:rPr>
        <w:t>。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脊髓中的灰质代谢率高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对缺血较敏感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[39]</w:t>
      </w:r>
      <w:r>
        <w:rPr>
          <w:rFonts w:ascii="FangSong" w:hAnsi="FangSong" w:eastAsia="FangSong" w:cs="FangSong"/>
          <w:color w:val="231F20"/>
          <w:spacing w:val="-1"/>
        </w:rPr>
        <w:t>。</w:t>
      </w:r>
      <w:r>
        <w:rPr>
          <w:rFonts w:ascii="Microsoft YaHei" w:hAnsi="Microsoft YaHei" w:eastAsia="Microsoft YaHei" w:cs="Microsoft YaHei"/>
          <w:color w:val="231F20"/>
          <w:spacing w:val="-1"/>
        </w:rPr>
        <w:t>全身低温不仅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可减少新陈代谢和耗氧量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还可减轻再灌注过程中的炎症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和兴奋毒性反应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从而在停止循环期间有效保护中枢神经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4"/>
        </w:rPr>
        <w:t>系统</w:t>
      </w:r>
      <w:r>
        <w:rPr>
          <w:rFonts w:ascii="FangSong" w:hAnsi="FangSong" w:eastAsia="FangSong" w:cs="FangSong"/>
          <w:color w:val="231F20"/>
          <w:spacing w:val="-4"/>
        </w:rPr>
        <w:t>。</w:t>
      </w:r>
      <w:r>
        <w:rPr>
          <w:rFonts w:ascii="Microsoft YaHei" w:hAnsi="Microsoft YaHei" w:eastAsia="Microsoft YaHei" w:cs="Microsoft YaHei"/>
          <w:color w:val="231F20"/>
          <w:spacing w:val="-4"/>
        </w:rPr>
        <w:t>在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color w:val="231F20"/>
          <w:spacing w:val="-4"/>
        </w:rPr>
        <w:t>TAAA </w:t>
      </w:r>
      <w:r>
        <w:rPr>
          <w:rFonts w:ascii="Microsoft YaHei" w:hAnsi="Microsoft YaHei" w:eastAsia="Microsoft YaHei" w:cs="Microsoft YaHei"/>
          <w:color w:val="231F20"/>
          <w:spacing w:val="-4"/>
        </w:rPr>
        <w:t>的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color w:val="231F20"/>
          <w:spacing w:val="-4"/>
        </w:rPr>
        <w:t>OSR </w:t>
      </w:r>
      <w:r>
        <w:rPr>
          <w:rFonts w:ascii="Microsoft YaHei" w:hAnsi="Microsoft YaHei" w:eastAsia="Microsoft YaHei" w:cs="Microsoft YaHei"/>
          <w:color w:val="231F20"/>
          <w:spacing w:val="-4"/>
        </w:rPr>
        <w:t>中</w:t>
      </w:r>
      <w:r>
        <w:rPr>
          <w:rFonts w:ascii="FangSong" w:hAnsi="FangSong" w:eastAsia="FangSong" w:cs="FangSong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color w:val="231F20"/>
          <w:spacing w:val="-4"/>
        </w:rPr>
        <w:t>主动脉交叉夹闭时间的长短是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5"/>
        </w:rPr>
        <w:t>导致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  <w:spacing w:val="-5"/>
        </w:rPr>
        <w:t>SCI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发生的主要原因之一</w:t>
      </w:r>
      <w:r>
        <w:rPr>
          <w:rFonts w:ascii="FangSong" w:hAnsi="FangSong" w:eastAsia="FangSong" w:cs="FangSong"/>
          <w:color w:val="231F20"/>
          <w:spacing w:val="-5"/>
        </w:rPr>
        <w:t>。</w:t>
      </w:r>
      <w:r>
        <w:rPr>
          <w:rFonts w:ascii="Microsoft YaHei" w:hAnsi="Microsoft YaHei" w:eastAsia="Microsoft YaHei" w:cs="Microsoft YaHei"/>
          <w:color w:val="231F20"/>
          <w:spacing w:val="-5"/>
        </w:rPr>
        <w:t>左心搭桥</w:t>
      </w:r>
      <w:r>
        <w:rPr>
          <w:rFonts w:ascii="FangSong" w:hAnsi="FangSong" w:eastAsia="FangSong" w:cs="FangSong"/>
          <w:color w:val="231F20"/>
          <w:spacing w:val="-6"/>
        </w:rPr>
        <w:t>（</w:t>
      </w:r>
      <w:r>
        <w:rPr>
          <w:color w:val="231F20"/>
          <w:spacing w:val="-6"/>
        </w:rPr>
        <w:t>left heart bypass</w:t>
      </w:r>
      <w:r>
        <w:rPr>
          <w:rFonts w:ascii="FangSong" w:hAnsi="FangSong" w:eastAsia="FangSong" w:cs="FangSong"/>
          <w:color w:val="231F20"/>
          <w:spacing w:val="-6"/>
        </w:rPr>
        <w:t>，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color w:val="231F20"/>
        </w:rPr>
        <w:t>LHB</w:t>
      </w:r>
      <w:r>
        <w:rPr>
          <w:rFonts w:ascii="FangSong" w:hAnsi="FangSong" w:eastAsia="FangSong" w:cs="FangSong"/>
          <w:color w:val="231F20"/>
          <w:spacing w:val="1"/>
        </w:rPr>
        <w:t>）</w:t>
      </w:r>
      <w:r>
        <w:rPr>
          <w:rFonts w:ascii="Microsoft YaHei" w:hAnsi="Microsoft YaHei" w:eastAsia="Microsoft YaHei" w:cs="Microsoft YaHei"/>
          <w:color w:val="231F20"/>
          <w:spacing w:val="1"/>
        </w:rPr>
        <w:t>和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</w:rPr>
        <w:t>CPB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可有效保证顺序主动脉交叉夹闭期间脊髓</w:t>
      </w:r>
      <w:r>
        <w:rPr>
          <w:rFonts w:ascii="FangSong" w:hAnsi="FangSong" w:eastAsia="FangSong" w:cs="FangSong"/>
          <w:color w:val="231F20"/>
          <w:spacing w:val="1"/>
        </w:rPr>
        <w:t>、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内脏器官和肾脏的血供</w:t>
      </w:r>
      <w:r>
        <w:rPr>
          <w:rFonts w:ascii="FangSong" w:hAnsi="FangSong" w:eastAsia="FangSong" w:cs="FangSong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color w:val="231F20"/>
          <w:spacing w:val="-4"/>
        </w:rPr>
        <w:t>是减少脊髓缺血的重要保障</w:t>
      </w:r>
      <w:r>
        <w:rPr>
          <w:rFonts w:ascii="FangSong" w:hAnsi="FangSong" w:eastAsia="FangSong" w:cs="FangSong"/>
          <w:color w:val="231F20"/>
          <w:spacing w:val="-4"/>
        </w:rPr>
        <w:t>。</w:t>
      </w:r>
    </w:p>
    <w:p>
      <w:pPr>
        <w:pStyle w:val="BodyText"/>
        <w:ind w:left="616" w:right="158" w:firstLine="385"/>
        <w:spacing w:before="1" w:line="266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-1"/>
        </w:rPr>
        <w:t>推荐意见</w:t>
      </w:r>
      <w:r>
        <w:rPr>
          <w:color w:val="231F20"/>
          <w:spacing w:val="-1"/>
        </w:rPr>
        <w:t>12</w:t>
      </w:r>
      <w:r>
        <w:rPr>
          <w:rFonts w:ascii="SimHei" w:hAnsi="SimHei" w:eastAsia="SimHei" w:cs="SimHei"/>
          <w:color w:val="231F20"/>
          <w:spacing w:val="-1"/>
        </w:rPr>
        <w:t>：全身低温可在心脏停搏期间有效保护中</w:t>
      </w:r>
      <w:r>
        <w:rPr>
          <w:rFonts w:ascii="SimHei" w:hAnsi="SimHei" w:eastAsia="SimHei" w:cs="SimHei"/>
          <w:color w:val="231F20"/>
          <w:spacing w:val="3"/>
        </w:rPr>
        <w:t xml:space="preserve"> </w:t>
      </w:r>
      <w:r>
        <w:rPr>
          <w:rFonts w:ascii="SimHei" w:hAnsi="SimHei" w:eastAsia="SimHei" w:cs="SimHei"/>
          <w:color w:val="231F20"/>
          <w:spacing w:val="-13"/>
        </w:rPr>
        <w:t>枢神经系统。（证据等级：</w:t>
      </w:r>
      <w:r>
        <w:rPr>
          <w:color w:val="231F20"/>
          <w:spacing w:val="-13"/>
        </w:rPr>
        <w:t>A</w:t>
      </w:r>
      <w:r>
        <w:rPr>
          <w:rFonts w:ascii="SimHei" w:hAnsi="SimHei" w:eastAsia="SimHei" w:cs="SimHei"/>
          <w:color w:val="231F20"/>
          <w:spacing w:val="-13"/>
        </w:rPr>
        <w:t>；推荐强度：</w:t>
      </w:r>
      <w:r>
        <w:rPr>
          <w:rFonts w:ascii="Microsoft YaHei" w:hAnsi="Microsoft YaHei" w:eastAsia="Microsoft YaHei" w:cs="Microsoft YaHei"/>
          <w:color w:val="231F20"/>
          <w:spacing w:val="-13"/>
        </w:rPr>
        <w:t>Ⅰ</w:t>
      </w:r>
      <w:r>
        <w:rPr>
          <w:rFonts w:ascii="Microsoft YaHei" w:hAnsi="Microsoft YaHei" w:eastAsia="Microsoft YaHei" w:cs="Microsoft YaHei"/>
          <w:color w:val="231F20"/>
          <w:spacing w:val="12"/>
        </w:rPr>
        <w:t xml:space="preserve"> </w:t>
      </w:r>
      <w:r>
        <w:rPr>
          <w:rFonts w:ascii="SimHei" w:hAnsi="SimHei" w:eastAsia="SimHei" w:cs="SimHei"/>
          <w:color w:val="231F20"/>
          <w:spacing w:val="-13"/>
        </w:rPr>
        <w:t>)</w:t>
      </w:r>
    </w:p>
    <w:p>
      <w:pPr>
        <w:pStyle w:val="BodyText"/>
        <w:ind w:left="615" w:right="75" w:firstLine="386"/>
        <w:spacing w:line="282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9"/>
        </w:rPr>
        <w:t>推荐意见</w:t>
      </w:r>
      <w:r>
        <w:rPr>
          <w:color w:val="231F20"/>
          <w:spacing w:val="9"/>
        </w:rPr>
        <w:t>13</w:t>
      </w:r>
      <w:r>
        <w:rPr>
          <w:rFonts w:ascii="SimHei" w:hAnsi="SimHei" w:eastAsia="SimHei" w:cs="SimHei"/>
          <w:color w:val="231F20"/>
          <w:spacing w:val="9"/>
        </w:rPr>
        <w:t>：常使用</w:t>
      </w:r>
      <w:r>
        <w:rPr>
          <w:color w:val="231F20"/>
        </w:rPr>
        <w:t>LHB</w:t>
      </w:r>
      <w:r>
        <w:rPr>
          <w:color w:val="231F20"/>
          <w:spacing w:val="-7"/>
        </w:rPr>
        <w:t xml:space="preserve"> </w:t>
      </w:r>
      <w:r>
        <w:rPr>
          <w:rFonts w:ascii="SimHei" w:hAnsi="SimHei" w:eastAsia="SimHei" w:cs="SimHei"/>
          <w:color w:val="231F20"/>
          <w:spacing w:val="9"/>
        </w:rPr>
        <w:t>和</w:t>
      </w:r>
      <w:r>
        <w:rPr>
          <w:color w:val="231F20"/>
        </w:rPr>
        <w:t>CPB</w:t>
      </w:r>
      <w:r>
        <w:rPr>
          <w:rFonts w:ascii="SimHei" w:hAnsi="SimHei" w:eastAsia="SimHei" w:cs="SimHei"/>
          <w:color w:val="231F20"/>
          <w:spacing w:val="9"/>
        </w:rPr>
        <w:t>来保证顺序主动脉</w:t>
      </w:r>
      <w:r>
        <w:rPr>
          <w:rFonts w:ascii="SimHei" w:hAnsi="SimHei" w:eastAsia="SimHei" w:cs="SimHei"/>
          <w:color w:val="231F20"/>
        </w:rPr>
        <w:t xml:space="preserve"> </w:t>
      </w:r>
      <w:r>
        <w:rPr>
          <w:rFonts w:ascii="SimHei" w:hAnsi="SimHei" w:eastAsia="SimHei" w:cs="SimHei"/>
          <w:color w:val="231F20"/>
          <w:spacing w:val="-5"/>
        </w:rPr>
        <w:t>交叉夹闭期间脊髓、内脏器官和肾脏的血供。（证据等级：</w:t>
      </w:r>
      <w:r>
        <w:rPr>
          <w:rFonts w:ascii="SimHei" w:hAnsi="SimHei" w:eastAsia="SimHei" w:cs="SimHei"/>
          <w:color w:val="231F20"/>
          <w:spacing w:val="8"/>
        </w:rPr>
        <w:t xml:space="preserve"> </w:t>
      </w:r>
      <w:r>
        <w:rPr>
          <w:color w:val="231F20"/>
          <w:spacing w:val="-14"/>
        </w:rPr>
        <w:t>B</w:t>
      </w:r>
      <w:r>
        <w:rPr>
          <w:rFonts w:ascii="SimHei" w:hAnsi="SimHei" w:eastAsia="SimHei" w:cs="SimHei"/>
          <w:color w:val="231F20"/>
          <w:spacing w:val="-14"/>
        </w:rPr>
        <w:t>；推荐强度：</w:t>
      </w:r>
      <w:r>
        <w:rPr>
          <w:rFonts w:ascii="Microsoft YaHei" w:hAnsi="Microsoft YaHei" w:eastAsia="Microsoft YaHei" w:cs="Microsoft YaHei"/>
          <w:color w:val="231F20"/>
          <w:spacing w:val="-14"/>
        </w:rPr>
        <w:t>Ⅱ</w:t>
      </w:r>
      <w:r>
        <w:rPr>
          <w:rFonts w:ascii="Microsoft YaHei" w:hAnsi="Microsoft YaHei" w:eastAsia="Microsoft YaHei" w:cs="Microsoft YaHei"/>
          <w:color w:val="231F20"/>
          <w:spacing w:val="18"/>
        </w:rPr>
        <w:t xml:space="preserve"> </w:t>
      </w:r>
      <w:r>
        <w:rPr>
          <w:rFonts w:ascii="SimHei" w:hAnsi="SimHei" w:eastAsia="SimHei" w:cs="SimHei"/>
          <w:color w:val="231F20"/>
          <w:spacing w:val="-14"/>
        </w:rPr>
        <w:t>)</w:t>
      </w:r>
    </w:p>
    <w:p>
      <w:pPr>
        <w:pStyle w:val="BodyText"/>
        <w:ind w:left="621"/>
        <w:spacing w:before="1" w:line="178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"/>
        </w:rPr>
        <w:t>5.1.3 </w:t>
      </w:r>
      <w:r>
        <w:rPr>
          <w:rFonts w:ascii="Microsoft YaHei" w:hAnsi="Microsoft YaHei" w:eastAsia="Microsoft YaHei" w:cs="Microsoft YaHei"/>
          <w:color w:val="231F20"/>
          <w:spacing w:val="-1"/>
        </w:rPr>
        <w:t>血压管理及药物治疗</w:t>
      </w:r>
    </w:p>
    <w:p>
      <w:pPr>
        <w:pStyle w:val="BodyText"/>
        <w:ind w:left="617" w:right="80" w:firstLine="381"/>
        <w:spacing w:before="74" w:line="207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8"/>
        </w:rPr>
        <w:t>脊髓灌注压取决于平均动脉压和脊髓髓内压</w:t>
      </w:r>
      <w:r>
        <w:rPr>
          <w:rFonts w:ascii="FangSong" w:hAnsi="FangSong" w:eastAsia="FangSong" w:cs="FangSong"/>
          <w:color w:val="231F20"/>
          <w:spacing w:val="-8"/>
        </w:rPr>
        <w:t>，</w:t>
      </w:r>
      <w:r>
        <w:rPr>
          <w:rFonts w:ascii="Microsoft YaHei" w:hAnsi="Microsoft YaHei" w:eastAsia="Microsoft YaHei" w:cs="Microsoft YaHei"/>
          <w:color w:val="231F20"/>
          <w:spacing w:val="-8"/>
        </w:rPr>
        <w:t>大部分指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9"/>
        </w:rPr>
        <w:t>南推荐维持平均动脉压</w:t>
      </w:r>
      <w:r>
        <w:rPr>
          <w:rFonts w:ascii="FangSong" w:hAnsi="FangSong" w:eastAsia="FangSong" w:cs="FangSong"/>
          <w:color w:val="231F20"/>
          <w:spacing w:val="-9"/>
        </w:rPr>
        <w:t>﹥</w:t>
      </w:r>
      <w:r>
        <w:rPr>
          <w:color w:val="231F20"/>
          <w:spacing w:val="-9"/>
        </w:rPr>
        <w:t>90mmHg</w:t>
      </w:r>
      <w:r>
        <w:rPr>
          <w:rFonts w:ascii="FangSong" w:hAnsi="FangSong" w:eastAsia="FangSong" w:cs="FangSong"/>
          <w:color w:val="231F20"/>
          <w:spacing w:val="-9"/>
        </w:rPr>
        <w:t>，</w:t>
      </w:r>
      <w:r>
        <w:rPr>
          <w:rFonts w:ascii="Microsoft YaHei" w:hAnsi="Microsoft YaHei" w:eastAsia="Microsoft YaHei" w:cs="Microsoft YaHei"/>
          <w:color w:val="231F20"/>
          <w:spacing w:val="-9"/>
        </w:rPr>
        <w:t>脑脊液压力</w:t>
      </w:r>
      <w:r>
        <w:rPr>
          <w:rFonts w:ascii="FangSong" w:hAnsi="FangSong" w:eastAsia="FangSong" w:cs="FangSong"/>
          <w:color w:val="231F20"/>
          <w:spacing w:val="-9"/>
        </w:rPr>
        <w:t>﹤</w:t>
      </w:r>
      <w:r>
        <w:rPr>
          <w:color w:val="231F20"/>
          <w:spacing w:val="-9"/>
        </w:rPr>
        <w:t>10 mmHg</w:t>
      </w:r>
      <w:r>
        <w:rPr>
          <w:rFonts w:ascii="FangSong" w:hAnsi="FangSong" w:eastAsia="FangSong" w:cs="FangSong"/>
          <w:color w:val="231F20"/>
          <w:spacing w:val="-9"/>
        </w:rPr>
        <w:t>，</w:t>
      </w:r>
      <w:r>
        <w:rPr>
          <w:rFonts w:ascii="FangSong" w:hAnsi="FangSong" w:eastAsia="FangSong" w:cs="FangSong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使脊髓灌注压维持在</w:t>
      </w:r>
      <w:r>
        <w:rPr>
          <w:color w:val="231F20"/>
          <w:spacing w:val="-2"/>
        </w:rPr>
        <w:t>80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mmHg </w:t>
      </w:r>
      <w:r>
        <w:rPr>
          <w:rFonts w:ascii="Microsoft YaHei" w:hAnsi="Microsoft YaHei" w:eastAsia="Microsoft YaHei" w:cs="Microsoft YaHei"/>
          <w:color w:val="231F20"/>
          <w:spacing w:val="-2"/>
        </w:rPr>
        <w:t>以上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sz w:val="11"/>
          <w:szCs w:val="11"/>
          <w:color w:val="231F20"/>
          <w:spacing w:val="-2"/>
          <w:position w:val="8"/>
        </w:rPr>
        <w:t>[40-41]</w:t>
      </w:r>
      <w:r>
        <w:rPr>
          <w:rFonts w:ascii="FangSong" w:hAnsi="FangSong" w:eastAsia="FangSong" w:cs="FangSong"/>
          <w:color w:val="231F20"/>
          <w:spacing w:val="-2"/>
        </w:rPr>
        <w:t>。</w:t>
      </w:r>
      <w:r>
        <w:rPr>
          <w:rFonts w:ascii="Microsoft YaHei" w:hAnsi="Microsoft YaHei" w:eastAsia="Microsoft YaHei" w:cs="Microsoft YaHei"/>
          <w:color w:val="231F20"/>
          <w:spacing w:val="-2"/>
        </w:rPr>
        <w:t>围手术期高血压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8" w:firstLine="18"/>
        <w:spacing w:before="40" w:line="233" w:lineRule="auto"/>
        <w:jc w:val="both"/>
        <w:rPr>
          <w:rFonts w:ascii="FangSong" w:hAnsi="FangSong" w:eastAsia="FangSong" w:cs="FangSong"/>
        </w:rPr>
      </w:pPr>
      <w:r>
        <w:rPr>
          <w:rFonts w:ascii="Microsoft YaHei" w:hAnsi="Microsoft YaHei" w:eastAsia="Microsoft YaHei" w:cs="Microsoft YaHei"/>
          <w:color w:val="231F20"/>
          <w:spacing w:val="2"/>
        </w:rPr>
        <w:t>的处理应优先于脑脊液引流</w:t>
      </w:r>
      <w:r>
        <w:rPr>
          <w:rFonts w:ascii="FangSong" w:hAnsi="FangSong" w:eastAsia="FangSong" w:cs="FangSong"/>
          <w:color w:val="231F20"/>
          <w:spacing w:val="2"/>
        </w:rPr>
        <w:t>，</w:t>
      </w:r>
      <w:r>
        <w:rPr>
          <w:rFonts w:ascii="Microsoft YaHei" w:hAnsi="Microsoft YaHei" w:eastAsia="Microsoft YaHei" w:cs="Microsoft YaHei"/>
          <w:color w:val="231F20"/>
          <w:spacing w:val="2"/>
        </w:rPr>
        <w:t>对术前合并高血压的患者</w:t>
      </w:r>
      <w:r>
        <w:rPr>
          <w:rFonts w:ascii="FangSong" w:hAnsi="FangSong" w:eastAsia="FangSong" w:cs="FangSong"/>
          <w:color w:val="231F20"/>
          <w:spacing w:val="2"/>
        </w:rPr>
        <w:t>，</w:t>
      </w:r>
      <w:r>
        <w:rPr>
          <w:rFonts w:ascii="FangSong" w:hAnsi="FangSong" w:eastAsia="FangSong" w:cs="FangSong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术前</w:t>
      </w:r>
      <w:r>
        <w:rPr>
          <w:color w:val="231F20"/>
          <w:spacing w:val="3"/>
        </w:rPr>
        <w:t>48~72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h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可停用降压药物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  <w:spacing w:val="3"/>
        </w:rPr>
        <w:t>维持围手术期平均动脉压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为</w:t>
      </w:r>
      <w:r>
        <w:rPr>
          <w:color w:val="231F20"/>
          <w:spacing w:val="3"/>
        </w:rPr>
        <w:t>80~90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mmHg</w:t>
      </w:r>
      <w:r>
        <w:rPr>
          <w:rFonts w:ascii="FangSong" w:hAnsi="FangSong" w:eastAsia="FangSong" w:cs="FangSong"/>
          <w:color w:val="231F20"/>
          <w:spacing w:val="3"/>
        </w:rPr>
        <w:t>。</w:t>
      </w:r>
      <w:r>
        <w:rPr>
          <w:rFonts w:ascii="Microsoft YaHei" w:hAnsi="Microsoft YaHei" w:eastAsia="Microsoft YaHei" w:cs="Microsoft YaHei"/>
          <w:color w:val="231F20"/>
          <w:spacing w:val="3"/>
        </w:rPr>
        <w:t>对于术后已经发生脊髓损伤</w:t>
      </w:r>
      <w:r>
        <w:rPr>
          <w:rFonts w:ascii="Microsoft YaHei" w:hAnsi="Microsoft YaHei" w:eastAsia="Microsoft YaHei" w:cs="Microsoft YaHei"/>
          <w:color w:val="231F20"/>
          <w:spacing w:val="2"/>
        </w:rPr>
        <w:t>的患者</w:t>
      </w:r>
      <w:r>
        <w:rPr>
          <w:rFonts w:ascii="FangSong" w:hAnsi="FangSong" w:eastAsia="FangSong" w:cs="FangSong"/>
          <w:color w:val="231F20"/>
          <w:spacing w:val="2"/>
        </w:rPr>
        <w:t>，</w:t>
      </w:r>
      <w:r>
        <w:rPr>
          <w:rFonts w:ascii="Microsoft YaHei" w:hAnsi="Microsoft YaHei" w:eastAsia="Microsoft YaHei" w:cs="Microsoft YaHei"/>
          <w:color w:val="231F20"/>
          <w:spacing w:val="2"/>
        </w:rPr>
        <w:t>为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了逆转脊髓损伤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可考虑进一步升高血压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维持平均动脉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3"/>
        </w:rPr>
        <w:t>压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FangSong" w:hAnsi="FangSong" w:eastAsia="FangSong" w:cs="FangSong"/>
          <w:color w:val="231F20"/>
          <w:spacing w:val="-3"/>
        </w:rPr>
        <w:t>﹥</w:t>
      </w:r>
      <w:r>
        <w:rPr>
          <w:color w:val="231F20"/>
          <w:spacing w:val="-3"/>
        </w:rPr>
        <w:t>90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mmHg</w:t>
      </w:r>
      <w:r>
        <w:rPr>
          <w:rFonts w:ascii="FangSong" w:hAnsi="FangSong" w:eastAsia="FangSong" w:cs="FangSong"/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color w:val="231F20"/>
          <w:spacing w:val="-3"/>
        </w:rPr>
        <w:t>必要时可加用血管升压素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sz w:val="11"/>
          <w:szCs w:val="11"/>
          <w:color w:val="231F20"/>
          <w:spacing w:val="-3"/>
          <w:position w:val="8"/>
        </w:rPr>
        <w:t>[38]</w:t>
      </w:r>
      <w:r>
        <w:rPr>
          <w:rFonts w:ascii="FangSong" w:hAnsi="FangSong" w:eastAsia="FangSong" w:cs="FangSong"/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color w:val="231F20"/>
          <w:spacing w:val="-3"/>
        </w:rPr>
        <w:t>但应注意避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免过度补液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  <w:spacing w:val="3"/>
        </w:rPr>
        <w:t>以免升高的中心静脉压影响脊髓血液灌注</w:t>
      </w:r>
      <w:r>
        <w:rPr>
          <w:rFonts w:ascii="FangSong" w:hAnsi="FangSong" w:eastAsia="FangSong" w:cs="FangSong"/>
          <w:color w:val="231F20"/>
          <w:spacing w:val="3"/>
        </w:rPr>
        <w:t>。</w:t>
      </w:r>
      <w:r>
        <w:rPr>
          <w:rFonts w:ascii="FangSong" w:hAnsi="FangSong" w:eastAsia="FangSong" w:cs="FangSong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此外</w:t>
      </w:r>
      <w:r>
        <w:rPr>
          <w:rFonts w:ascii="FangSong" w:hAnsi="FangSong" w:eastAsia="FangSong" w:cs="FangSong"/>
          <w:color w:val="231F20"/>
          <w:spacing w:val="8"/>
        </w:rPr>
        <w:t>，</w:t>
      </w:r>
      <w:r>
        <w:rPr>
          <w:rFonts w:ascii="Microsoft YaHei" w:hAnsi="Microsoft YaHei" w:eastAsia="Microsoft YaHei" w:cs="Microsoft YaHei"/>
          <w:color w:val="231F20"/>
          <w:spacing w:val="8"/>
        </w:rPr>
        <w:t>甘露醇</w:t>
      </w:r>
      <w:r>
        <w:rPr>
          <w:rFonts w:ascii="FangSong" w:hAnsi="FangSong" w:eastAsia="FangSong" w:cs="FangSong"/>
          <w:color w:val="231F20"/>
          <w:spacing w:val="8"/>
        </w:rPr>
        <w:t>、</w:t>
      </w:r>
      <w:r>
        <w:rPr>
          <w:rFonts w:ascii="Microsoft YaHei" w:hAnsi="Microsoft YaHei" w:eastAsia="Microsoft YaHei" w:cs="Microsoft YaHei"/>
          <w:color w:val="231F20"/>
          <w:spacing w:val="8"/>
        </w:rPr>
        <w:t>甲泼尼龙和纳洛酮等可减少脊髓代谢需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5"/>
        </w:rPr>
        <w:t>求</w:t>
      </w:r>
      <w:r>
        <w:rPr>
          <w:rFonts w:ascii="FangSong" w:hAnsi="FangSong" w:eastAsia="FangSong" w:cs="FangSong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color w:val="231F20"/>
          <w:spacing w:val="-5"/>
        </w:rPr>
        <w:t>限制神经细胞凋亡</w:t>
      </w:r>
      <w:r>
        <w:rPr>
          <w:rFonts w:ascii="FangSong" w:hAnsi="FangSong" w:eastAsia="FangSong" w:cs="FangSong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color w:val="231F20"/>
          <w:spacing w:val="-5"/>
        </w:rPr>
        <w:t>增强脊髓对缺血</w:t>
      </w:r>
      <w:r>
        <w:rPr>
          <w:rFonts w:ascii="FangSong" w:hAnsi="FangSong" w:eastAsia="FangSong" w:cs="FangSong"/>
          <w:color w:val="231F20"/>
          <w:spacing w:val="-5"/>
        </w:rPr>
        <w:t>、</w:t>
      </w:r>
      <w:r>
        <w:rPr>
          <w:rFonts w:ascii="Microsoft YaHei" w:hAnsi="Microsoft YaHei" w:eastAsia="Microsoft YaHei" w:cs="Microsoft YaHei"/>
          <w:color w:val="231F20"/>
          <w:spacing w:val="-5"/>
        </w:rPr>
        <w:t>缺氧的耐受性</w:t>
      </w:r>
      <w:r>
        <w:rPr>
          <w:rFonts w:ascii="FangSong" w:hAnsi="FangSong" w:eastAsia="FangSong" w:cs="FangSong"/>
          <w:color w:val="231F20"/>
          <w:spacing w:val="-5"/>
        </w:rPr>
        <w:t>，</w:t>
      </w:r>
      <w:r>
        <w:rPr>
          <w:rFonts w:ascii="FangSong" w:hAnsi="FangSong" w:eastAsia="FangSong" w:cs="FangSong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有效改善脊髓损伤</w:t>
      </w:r>
      <w:r>
        <w:rPr>
          <w:rFonts w:ascii="FangSong" w:hAnsi="FangSong" w:eastAsia="FangSong" w:cs="FangSong"/>
          <w:color w:val="231F20"/>
        </w:rPr>
        <w:t>。</w:t>
      </w:r>
    </w:p>
    <w:p>
      <w:pPr>
        <w:pStyle w:val="BodyText"/>
        <w:ind w:right="69" w:firstLine="493"/>
        <w:spacing w:before="2" w:line="281" w:lineRule="auto"/>
        <w:tabs>
          <w:tab w:val="left" w:pos="111"/>
        </w:tabs>
        <w:jc w:val="both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3"/>
        </w:rPr>
        <w:t>推荐意见</w:t>
      </w:r>
      <w:r>
        <w:rPr>
          <w:color w:val="231F20"/>
          <w:spacing w:val="3"/>
        </w:rPr>
        <w:t>14</w:t>
      </w:r>
      <w:r>
        <w:rPr>
          <w:rFonts w:ascii="SimHei" w:hAnsi="SimHei" w:eastAsia="SimHei" w:cs="SimHei"/>
          <w:color w:val="231F20"/>
          <w:spacing w:val="3"/>
        </w:rPr>
        <w:t>：建议将围手术期平均动脉压维持在</w:t>
      </w:r>
      <w:r>
        <w:rPr>
          <w:color w:val="231F20"/>
          <w:spacing w:val="3"/>
        </w:rPr>
        <w:t>80~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ab/>
      </w:r>
      <w:r>
        <w:rPr>
          <w:color w:val="231F20"/>
          <w:spacing w:val="-1"/>
        </w:rPr>
        <w:t>90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1"/>
        </w:rPr>
        <w:t>mmHg</w:t>
      </w:r>
      <w:r>
        <w:rPr>
          <w:rFonts w:ascii="SimHei" w:hAnsi="SimHei" w:eastAsia="SimHei" w:cs="SimHei"/>
          <w:color w:val="231F20"/>
          <w:spacing w:val="-1"/>
        </w:rPr>
        <w:t>，对于已发生脊髓损伤的患者可进一步升高血压</w:t>
      </w:r>
      <w:r>
        <w:rPr>
          <w:rFonts w:ascii="SimHei" w:hAnsi="SimHei" w:eastAsia="SimHei" w:cs="SimHei"/>
          <w:color w:val="231F20"/>
        </w:rPr>
        <w:t xml:space="preserve"> </w:t>
      </w:r>
      <w:r>
        <w:rPr>
          <w:rFonts w:ascii="SimHei" w:hAnsi="SimHei" w:eastAsia="SimHei" w:cs="SimHei"/>
          <w:color w:val="231F20"/>
          <w:spacing w:val="-15"/>
        </w:rPr>
        <w:t>（平均动脉压</w:t>
      </w:r>
      <w:r>
        <w:rPr>
          <w:rFonts w:ascii="SimHei" w:hAnsi="SimHei" w:eastAsia="SimHei" w:cs="SimHei"/>
          <w:color w:val="231F20"/>
          <w:spacing w:val="-65"/>
        </w:rPr>
        <w:t xml:space="preserve"> </w:t>
      </w:r>
      <w:r>
        <w:rPr>
          <w:rFonts w:ascii="FangSong" w:hAnsi="FangSong" w:eastAsia="FangSong" w:cs="FangSong"/>
          <w:color w:val="231F20"/>
          <w:spacing w:val="-15"/>
        </w:rPr>
        <w:t>﹥</w:t>
      </w:r>
      <w:r>
        <w:rPr>
          <w:color w:val="231F20"/>
          <w:spacing w:val="-15"/>
        </w:rPr>
        <w:t>90 mmHg </w:t>
      </w:r>
      <w:r>
        <w:rPr>
          <w:rFonts w:ascii="SimHei" w:hAnsi="SimHei" w:eastAsia="SimHei" w:cs="SimHei"/>
          <w:color w:val="231F20"/>
          <w:spacing w:val="-15"/>
        </w:rPr>
        <w:t>）。（证据等级：</w:t>
      </w:r>
      <w:r>
        <w:rPr>
          <w:color w:val="231F20"/>
          <w:spacing w:val="-15"/>
        </w:rPr>
        <w:t>C</w:t>
      </w:r>
      <w:r>
        <w:rPr>
          <w:rFonts w:ascii="SimHei" w:hAnsi="SimHei" w:eastAsia="SimHei" w:cs="SimHei"/>
          <w:color w:val="231F20"/>
          <w:spacing w:val="-15"/>
        </w:rPr>
        <w:t>；推荐强度：</w:t>
      </w:r>
      <w:r>
        <w:rPr>
          <w:rFonts w:ascii="Microsoft YaHei" w:hAnsi="Microsoft YaHei" w:eastAsia="Microsoft YaHei" w:cs="Microsoft YaHei"/>
          <w:color w:val="231F20"/>
          <w:spacing w:val="-15"/>
        </w:rPr>
        <w:t>Ⅱ</w:t>
      </w:r>
      <w:r>
        <w:rPr>
          <w:rFonts w:ascii="Microsoft YaHei" w:hAnsi="Microsoft YaHei" w:eastAsia="Microsoft YaHei" w:cs="Microsoft YaHei"/>
          <w:color w:val="231F20"/>
          <w:spacing w:val="10"/>
        </w:rPr>
        <w:t xml:space="preserve"> </w:t>
      </w:r>
      <w:r>
        <w:rPr>
          <w:rFonts w:ascii="SimHei" w:hAnsi="SimHei" w:eastAsia="SimHei" w:cs="SimHei"/>
          <w:color w:val="231F20"/>
          <w:spacing w:val="-15"/>
        </w:rPr>
        <w:t>)</w:t>
      </w:r>
    </w:p>
    <w:p>
      <w:pPr>
        <w:pStyle w:val="BodyText"/>
        <w:ind w:left="113"/>
        <w:spacing w:line="179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"/>
        </w:rPr>
        <w:t>5.1.4 </w:t>
      </w:r>
      <w:r>
        <w:rPr>
          <w:rFonts w:ascii="Microsoft YaHei" w:hAnsi="Microsoft YaHei" w:eastAsia="Microsoft YaHei" w:cs="Microsoft YaHei"/>
          <w:color w:val="231F20"/>
          <w:spacing w:val="-1"/>
        </w:rPr>
        <w:t>监测运动和体感诱发电位</w:t>
      </w:r>
    </w:p>
    <w:p>
      <w:pPr>
        <w:pStyle w:val="BodyText"/>
        <w:ind w:left="103" w:firstLine="385"/>
        <w:spacing w:before="53" w:line="235" w:lineRule="auto"/>
        <w:jc w:val="both"/>
        <w:rPr>
          <w:rFonts w:ascii="FangSong" w:hAnsi="FangSong" w:eastAsia="FangSong" w:cs="FangSong"/>
        </w:rPr>
      </w:pPr>
      <w:r>
        <w:rPr>
          <w:rFonts w:ascii="Microsoft YaHei" w:hAnsi="Microsoft YaHei" w:eastAsia="Microsoft YaHei" w:cs="Microsoft YaHei"/>
          <w:color w:val="231F20"/>
          <w:spacing w:val="16"/>
        </w:rPr>
        <w:t>在临床实践中</w:t>
      </w:r>
      <w:r>
        <w:rPr>
          <w:rFonts w:ascii="FangSong" w:hAnsi="FangSong" w:eastAsia="FangSong" w:cs="FangSong"/>
          <w:color w:val="231F20"/>
          <w:spacing w:val="16"/>
        </w:rPr>
        <w:t>，</w:t>
      </w:r>
      <w:r>
        <w:rPr>
          <w:rFonts w:ascii="Microsoft YaHei" w:hAnsi="Microsoft YaHei" w:eastAsia="Microsoft YaHei" w:cs="Microsoft YaHei"/>
          <w:color w:val="231F20"/>
          <w:spacing w:val="16"/>
        </w:rPr>
        <w:t>利用运动诱发电位</w:t>
      </w:r>
      <w:r>
        <w:rPr>
          <w:rFonts w:ascii="FangSong" w:hAnsi="FangSong" w:eastAsia="FangSong" w:cs="FangSong"/>
          <w:color w:val="231F20"/>
          <w:spacing w:val="16"/>
        </w:rPr>
        <w:t>（</w:t>
      </w:r>
      <w:r>
        <w:rPr>
          <w:color w:val="231F20"/>
        </w:rPr>
        <w:t>motor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evoked  </w:t>
      </w:r>
      <w:r>
        <w:rPr>
          <w:color w:val="231F20"/>
          <w:spacing w:val="-2"/>
        </w:rPr>
        <w:t>potential</w:t>
      </w:r>
      <w:r>
        <w:rPr>
          <w:rFonts w:ascii="FangSong" w:hAnsi="FangSong" w:eastAsia="FangSong" w:cs="FangSong"/>
          <w:color w:val="231F20"/>
          <w:spacing w:val="-2"/>
        </w:rPr>
        <w:t>，</w:t>
      </w:r>
      <w:r>
        <w:rPr>
          <w:color w:val="231F20"/>
          <w:spacing w:val="-2"/>
        </w:rPr>
        <w:t>MEP</w:t>
      </w:r>
      <w:r>
        <w:rPr>
          <w:rFonts w:ascii="FangSong" w:hAnsi="FangSong" w:eastAsia="FangSong" w:cs="FangSong"/>
          <w:color w:val="231F20"/>
          <w:spacing w:val="-2"/>
        </w:rPr>
        <w:t>）</w:t>
      </w:r>
      <w:r>
        <w:rPr>
          <w:rFonts w:ascii="Microsoft YaHei" w:hAnsi="Microsoft YaHei" w:eastAsia="Microsoft YaHei" w:cs="Microsoft YaHei"/>
          <w:color w:val="231F20"/>
          <w:spacing w:val="-2"/>
        </w:rPr>
        <w:t>和</w:t>
      </w:r>
      <w:r>
        <w:rPr>
          <w:rFonts w:ascii="Microsoft YaHei" w:hAnsi="Microsoft YaHei" w:eastAsia="Microsoft YaHei" w:cs="Microsoft YaHei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体感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诱发 电位</w:t>
      </w:r>
      <w:r>
        <w:rPr>
          <w:rFonts w:ascii="FangSong" w:hAnsi="FangSong" w:eastAsia="FangSong" w:cs="FangSong"/>
          <w:color w:val="231F20"/>
          <w:spacing w:val="-2"/>
        </w:rPr>
        <w:t>（</w:t>
      </w:r>
      <w:r>
        <w:rPr>
          <w:color w:val="231F20"/>
          <w:spacing w:val="-2"/>
        </w:rPr>
        <w:t>somatosensory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evoked</w:t>
      </w:r>
      <w:r>
        <w:rPr>
          <w:color w:val="231F20"/>
        </w:rPr>
        <w:t xml:space="preserve">  </w:t>
      </w:r>
      <w:r>
        <w:rPr>
          <w:color w:val="231F20"/>
        </w:rPr>
        <w:t>potential</w:t>
      </w:r>
      <w:r>
        <w:rPr>
          <w:rFonts w:ascii="FangSong" w:hAnsi="FangSong" w:eastAsia="FangSong" w:cs="FangSong"/>
          <w:color w:val="231F20"/>
          <w:spacing w:val="2"/>
        </w:rPr>
        <w:t>，</w:t>
      </w:r>
      <w:r>
        <w:rPr>
          <w:color w:val="231F20"/>
        </w:rPr>
        <w:t>SSEP</w:t>
      </w:r>
      <w:r>
        <w:rPr>
          <w:rFonts w:ascii="FangSong" w:hAnsi="FangSong" w:eastAsia="FangSong" w:cs="FangSong"/>
          <w:color w:val="231F20"/>
          <w:spacing w:val="2"/>
        </w:rPr>
        <w:t>）</w:t>
      </w:r>
      <w:r>
        <w:rPr>
          <w:rFonts w:ascii="Microsoft YaHei" w:hAnsi="Microsoft YaHei" w:eastAsia="Microsoft YaHei" w:cs="Microsoft YaHei"/>
          <w:color w:val="231F20"/>
          <w:spacing w:val="2"/>
        </w:rPr>
        <w:t>对脊髓的完整性进行有创性监测是目前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的金标准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sz w:val="11"/>
          <w:szCs w:val="11"/>
          <w:color w:val="231F20"/>
          <w:spacing w:val="-2"/>
          <w:position w:val="8"/>
        </w:rPr>
        <w:t>[42-43]</w:t>
      </w:r>
      <w:r>
        <w:rPr>
          <w:rFonts w:ascii="FangSong" w:hAnsi="FangSong" w:eastAsia="FangSong" w:cs="FangSong"/>
          <w:color w:val="231F20"/>
          <w:spacing w:val="-2"/>
        </w:rPr>
        <w:t>。</w:t>
      </w:r>
      <w:r>
        <w:rPr>
          <w:color w:val="231F20"/>
          <w:spacing w:val="-2"/>
        </w:rPr>
        <w:t>SSEP</w:t>
      </w:r>
      <w:r>
        <w:rPr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包括刺激周围神经</w:t>
      </w:r>
      <w:r>
        <w:rPr>
          <w:rFonts w:ascii="FangSong" w:hAnsi="FangSong" w:eastAsia="FangSong" w:cs="FangSong"/>
          <w:color w:val="231F20"/>
          <w:spacing w:val="-2"/>
        </w:rPr>
        <w:t>（</w:t>
      </w:r>
      <w:r>
        <w:rPr>
          <w:rFonts w:ascii="Microsoft YaHei" w:hAnsi="Microsoft YaHei" w:eastAsia="Microsoft YaHei" w:cs="Microsoft YaHei"/>
          <w:color w:val="231F20"/>
          <w:spacing w:val="-2"/>
        </w:rPr>
        <w:t>如胫后神经</w:t>
      </w:r>
      <w:r>
        <w:rPr>
          <w:rFonts w:ascii="FangSong" w:hAnsi="FangSong" w:eastAsia="FangSong" w:cs="FangSong"/>
          <w:color w:val="231F20"/>
          <w:spacing w:val="-2"/>
        </w:rPr>
        <w:t>）</w:t>
      </w:r>
      <w:r>
        <w:rPr>
          <w:rFonts w:ascii="Microsoft YaHei" w:hAnsi="Microsoft YaHei" w:eastAsia="Microsoft YaHei" w:cs="Microsoft YaHei"/>
          <w:color w:val="231F20"/>
          <w:spacing w:val="-2"/>
        </w:rPr>
        <w:t>和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记录电反应</w:t>
      </w:r>
      <w:r>
        <w:rPr>
          <w:rFonts w:ascii="FangSong" w:hAnsi="FangSong" w:eastAsia="FangSong" w:cs="FangSong"/>
          <w:color w:val="231F20"/>
          <w:spacing w:val="-2"/>
        </w:rPr>
        <w:t>。</w:t>
      </w:r>
      <w:r>
        <w:rPr>
          <w:color w:val="231F20"/>
          <w:spacing w:val="-2"/>
        </w:rPr>
        <w:t>MEP</w:t>
      </w:r>
      <w:r>
        <w:rPr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是指经大脑皮层</w:t>
      </w:r>
      <w:r>
        <w:rPr>
          <w:rFonts w:ascii="FangSong" w:hAnsi="FangSong" w:eastAsia="FangSong" w:cs="FangSong"/>
          <w:color w:val="231F20"/>
          <w:spacing w:val="-2"/>
        </w:rPr>
        <w:t>、</w:t>
      </w:r>
      <w:r>
        <w:rPr>
          <w:rFonts w:ascii="Microsoft YaHei" w:hAnsi="Microsoft YaHei" w:eastAsia="Microsoft YaHei" w:cs="Microsoft YaHei"/>
          <w:color w:val="231F20"/>
          <w:spacing w:val="-2"/>
        </w:rPr>
        <w:t>脊髓和周围神经的运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动通路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在多个水平激发皮质脊髓投射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通过锥体束产生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"/>
        </w:rPr>
        <w:t>和传输电位并记录于脊髓或肌肉</w:t>
      </w:r>
      <w:r>
        <w:rPr>
          <w:rFonts w:ascii="Microsoft YaHei" w:hAnsi="Microsoft YaHei" w:eastAsia="Microsoft YaHei" w:cs="Microsoft YaHei"/>
          <w:color w:val="231F20"/>
          <w:spacing w:val="-6"/>
        </w:rPr>
        <w:t xml:space="preserve"> </w:t>
      </w:r>
      <w:r>
        <w:rPr>
          <w:sz w:val="11"/>
          <w:szCs w:val="11"/>
          <w:color w:val="231F20"/>
          <w:spacing w:val="1"/>
          <w:position w:val="8"/>
        </w:rPr>
        <w:t>[44-45]</w:t>
      </w:r>
      <w:r>
        <w:rPr>
          <w:rFonts w:ascii="FangSong" w:hAnsi="FangSong" w:eastAsia="FangSong" w:cs="FangSong"/>
          <w:color w:val="231F20"/>
          <w:spacing w:val="1"/>
        </w:rPr>
        <w:t>。</w:t>
      </w:r>
      <w:r>
        <w:rPr>
          <w:color w:val="231F20"/>
        </w:rPr>
        <w:t>MEP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和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</w:rPr>
        <w:t>SSEP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均有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助于指导手术的进行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  <w:spacing w:val="3"/>
        </w:rPr>
        <w:t>尤其是肋间动脉重建时机的选择</w:t>
      </w:r>
      <w:r>
        <w:rPr>
          <w:rFonts w:ascii="FangSong" w:hAnsi="FangSong" w:eastAsia="FangSong" w:cs="FangSong"/>
          <w:color w:val="231F20"/>
          <w:spacing w:val="3"/>
        </w:rPr>
        <w:t>。</w:t>
      </w:r>
      <w:r>
        <w:rPr>
          <w:rFonts w:ascii="FangSong" w:hAnsi="FangSong" w:eastAsia="FangSong" w:cs="FangSong"/>
          <w:color w:val="231F20"/>
          <w:spacing w:val="6"/>
        </w:rPr>
        <w:t xml:space="preserve"> </w:t>
      </w:r>
      <w:r>
        <w:rPr>
          <w:color w:val="231F20"/>
        </w:rPr>
        <w:t>MEP</w:t>
      </w:r>
      <w:r>
        <w:rPr>
          <w:rFonts w:ascii="FangSong" w:hAnsi="FangSong" w:eastAsia="FangSong" w:cs="FangSong"/>
          <w:color w:val="231F20"/>
          <w:spacing w:val="5"/>
        </w:rPr>
        <w:t>、</w:t>
      </w:r>
      <w:r>
        <w:rPr>
          <w:color w:val="231F20"/>
        </w:rPr>
        <w:t>SSEP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信号的保留或恢复可作为判断脊髓功能的预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后指标</w:t>
      </w:r>
      <w:r>
        <w:rPr>
          <w:rFonts w:ascii="FangSong" w:hAnsi="FangSong" w:eastAsia="FangSong" w:cs="FangSong"/>
          <w:color w:val="231F20"/>
        </w:rPr>
        <w:t>。</w:t>
      </w:r>
    </w:p>
    <w:p>
      <w:pPr>
        <w:pStyle w:val="BodyText"/>
        <w:ind w:left="113"/>
        <w:outlineLvl w:val="1"/>
        <w:rPr>
          <w:rFonts w:ascii="SimHei" w:hAnsi="SimHei" w:eastAsia="SimHei" w:cs="SimHei"/>
        </w:rPr>
      </w:pPr>
      <w:r>
        <w:rPr>
          <w:color w:val="231F20"/>
          <w:spacing w:val="-4"/>
        </w:rPr>
        <w:t>5.2</w:t>
      </w:r>
      <w:r>
        <w:rPr>
          <w:color w:val="231F20"/>
          <w:spacing w:val="23"/>
        </w:rPr>
        <w:t xml:space="preserve"> </w:t>
      </w:r>
      <w:r>
        <w:rPr>
          <w:rFonts w:ascii="SimHei" w:hAnsi="SimHei" w:eastAsia="SimHei" w:cs="SimHei"/>
          <w:color w:val="231F20"/>
          <w:spacing w:val="-4"/>
        </w:rPr>
        <w:t>肾脏缺血</w:t>
      </w:r>
    </w:p>
    <w:p>
      <w:pPr>
        <w:pStyle w:val="BodyText"/>
        <w:ind w:left="110" w:right="68" w:firstLine="398"/>
        <w:spacing w:before="82" w:line="234" w:lineRule="auto"/>
        <w:jc w:val="both"/>
        <w:rPr>
          <w:rFonts w:ascii="FangSong" w:hAnsi="FangSong" w:eastAsia="FangSong" w:cs="FangSong"/>
        </w:rPr>
      </w:pPr>
      <w:r>
        <w:rPr>
          <w:rFonts w:ascii="Microsoft YaHei" w:hAnsi="Microsoft YaHei" w:eastAsia="Microsoft YaHei" w:cs="Microsoft YaHei"/>
          <w:color w:val="231F20"/>
          <w:spacing w:val="-2"/>
        </w:rPr>
        <w:t>肾脏对缺血的耐受时间较短</w:t>
      </w:r>
      <w:r>
        <w:rPr>
          <w:rFonts w:ascii="FangSong" w:hAnsi="FangSong" w:eastAsia="FangSong" w:cs="FangSong"/>
          <w:color w:val="231F20"/>
          <w:spacing w:val="-2"/>
        </w:rPr>
        <w:t>。</w:t>
      </w:r>
      <w:r>
        <w:rPr>
          <w:rFonts w:ascii="Microsoft YaHei" w:hAnsi="Microsoft YaHei" w:eastAsia="Microsoft YaHei" w:cs="Microsoft YaHei"/>
          <w:color w:val="231F20"/>
          <w:spacing w:val="-2"/>
        </w:rPr>
        <w:t>在进行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  <w:spacing w:val="-2"/>
        </w:rPr>
        <w:t>TAAA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手术的过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程中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重建肾动脉时通常需要阻断肾脏血流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而阻断时间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的长短与术中</w:t>
      </w:r>
      <w:r>
        <w:rPr>
          <w:rFonts w:ascii="FangSong" w:hAnsi="FangSong" w:eastAsia="FangSong" w:cs="FangSong"/>
          <w:color w:val="231F20"/>
        </w:rPr>
        <w:t>、</w:t>
      </w:r>
      <w:r>
        <w:rPr>
          <w:rFonts w:ascii="Microsoft YaHei" w:hAnsi="Microsoft YaHei" w:eastAsia="Microsoft YaHei" w:cs="Microsoft YaHei"/>
          <w:color w:val="231F20"/>
        </w:rPr>
        <w:t>术后肾功能损伤情况密切相关</w:t>
      </w:r>
      <w:r>
        <w:rPr>
          <w:rFonts w:ascii="FangSong" w:hAnsi="FangSong" w:eastAsia="FangSong" w:cs="FangSong"/>
          <w:color w:val="231F20"/>
        </w:rPr>
        <w:t>。</w:t>
      </w:r>
      <w:r>
        <w:rPr>
          <w:color w:val="231F20"/>
        </w:rPr>
        <w:t>TAAA</w:t>
      </w:r>
      <w:r>
        <w:rPr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术 </w:t>
      </w:r>
      <w:r>
        <w:rPr>
          <w:rFonts w:ascii="Microsoft YaHei" w:hAnsi="Microsoft YaHei" w:eastAsia="Microsoft YaHei" w:cs="Microsoft YaHei"/>
          <w:color w:val="231F20"/>
        </w:rPr>
        <w:t>后肾功能衰竭的发生原因主要与缺血再灌注损伤</w:t>
      </w:r>
      <w:r>
        <w:rPr>
          <w:rFonts w:ascii="FangSong" w:hAnsi="FangSong" w:eastAsia="FangSong" w:cs="FangSong"/>
          <w:color w:val="231F20"/>
        </w:rPr>
        <w:t>、</w:t>
      </w:r>
      <w:r>
        <w:rPr>
          <w:rFonts w:ascii="Microsoft YaHei" w:hAnsi="Microsoft YaHei" w:eastAsia="Microsoft YaHei" w:cs="Microsoft YaHei"/>
          <w:color w:val="231F20"/>
        </w:rPr>
        <w:t>非脉冲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式血流灌注</w:t>
      </w:r>
      <w:r>
        <w:rPr>
          <w:rFonts w:ascii="FangSong" w:hAnsi="FangSong" w:eastAsia="FangSong" w:cs="FangSong"/>
          <w:color w:val="231F20"/>
        </w:rPr>
        <w:t>、</w:t>
      </w:r>
      <w:r>
        <w:rPr>
          <w:rFonts w:ascii="Microsoft YaHei" w:hAnsi="Microsoft YaHei" w:eastAsia="Microsoft YaHei" w:cs="Microsoft YaHei"/>
          <w:color w:val="231F20"/>
        </w:rPr>
        <w:t>血制品的使用</w:t>
      </w:r>
      <w:r>
        <w:rPr>
          <w:rFonts w:ascii="FangSong" w:hAnsi="FangSong" w:eastAsia="FangSong" w:cs="FangSong"/>
          <w:color w:val="231F20"/>
        </w:rPr>
        <w:t>、</w:t>
      </w:r>
      <w:r>
        <w:rPr>
          <w:rFonts w:ascii="Microsoft YaHei" w:hAnsi="Microsoft YaHei" w:eastAsia="Microsoft YaHei" w:cs="Microsoft YaHei"/>
          <w:color w:val="231F20"/>
        </w:rPr>
        <w:t>肾动脉栓塞及肾动脉夹层等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密切相关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[46]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而腔内修复术导致的肾功能衰竭还可能是因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为复杂型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color w:val="231F20"/>
          <w:spacing w:val="-1"/>
        </w:rPr>
        <w:t>TAAA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需要对病变的主动脉进行更多导线和导管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的操作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造成了斑块的破坏或血栓的形成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从而栓塞分支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动脉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同时造影剂的肾毒性也是造成肾功能损伤的重要原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因</w:t>
      </w:r>
      <w:r>
        <w:rPr>
          <w:rFonts w:ascii="FangSong" w:hAnsi="FangSong" w:eastAsia="FangSong" w:cs="FangSong"/>
          <w:color w:val="231F20"/>
          <w:spacing w:val="-1"/>
        </w:rPr>
        <w:t>。</w:t>
      </w:r>
      <w:r>
        <w:rPr>
          <w:color w:val="231F20"/>
          <w:spacing w:val="-1"/>
        </w:rPr>
        <w:t>OSR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过程中预防肾功能损伤的方法包括肾动脉重建和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肾动脉灌注方式的优化等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而腔内修复手术过程中的预防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策略包括缓慢或快速液体给药</w:t>
      </w:r>
      <w:r>
        <w:rPr>
          <w:rFonts w:ascii="FangSong" w:hAnsi="FangSong" w:eastAsia="FangSong" w:cs="FangSong"/>
          <w:color w:val="231F20"/>
        </w:rPr>
        <w:t>、</w:t>
      </w:r>
      <w:r>
        <w:rPr>
          <w:rFonts w:ascii="Microsoft YaHei" w:hAnsi="Microsoft YaHei" w:eastAsia="Microsoft YaHei" w:cs="Microsoft YaHei"/>
          <w:color w:val="231F20"/>
        </w:rPr>
        <w:t>缺血预适应</w:t>
      </w:r>
      <w:r>
        <w:rPr>
          <w:rFonts w:ascii="FangSong" w:hAnsi="FangSong" w:eastAsia="FangSong" w:cs="FangSong"/>
          <w:color w:val="231F20"/>
        </w:rPr>
        <w:t>、</w:t>
      </w:r>
      <w:r>
        <w:rPr>
          <w:rFonts w:ascii="Microsoft YaHei" w:hAnsi="Microsoft YaHei" w:eastAsia="Microsoft YaHei" w:cs="Microsoft YaHei"/>
          <w:color w:val="231F20"/>
        </w:rPr>
        <w:t>区域麻醉和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  <w:position w:val="-1"/>
        </w:rPr>
        <w:t>非诺多泮肾动脉灌注等</w:t>
      </w:r>
      <w:r>
        <w:rPr>
          <w:rFonts w:ascii="Microsoft YaHei" w:hAnsi="Microsoft YaHei" w:eastAsia="Microsoft YaHei" w:cs="Microsoft YaHei"/>
          <w:color w:val="231F20"/>
          <w:spacing w:val="-15"/>
          <w:position w:val="-1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[47-51]</w:t>
      </w:r>
      <w:r>
        <w:rPr>
          <w:rFonts w:ascii="FangSong" w:hAnsi="FangSong" w:eastAsia="FangSong" w:cs="FangSong"/>
          <w:color w:val="231F20"/>
          <w:spacing w:val="-1"/>
        </w:rPr>
        <w:t>。</w:t>
      </w:r>
    </w:p>
    <w:p>
      <w:pPr>
        <w:pStyle w:val="BodyText"/>
        <w:ind w:left="113"/>
        <w:spacing w:before="1" w:line="179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3"/>
        </w:rPr>
        <w:t>5.2.1</w:t>
      </w:r>
      <w:r>
        <w:rPr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肾动脉重建</w:t>
      </w:r>
    </w:p>
    <w:p>
      <w:pPr>
        <w:pStyle w:val="BodyText"/>
        <w:ind w:left="109" w:right="14" w:firstLine="379"/>
        <w:spacing w:before="72" w:line="218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</w:rPr>
        <w:t>在肾动脉重建过程中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快速吻合</w:t>
      </w:r>
      <w:r>
        <w:rPr>
          <w:rFonts w:ascii="FangSong" w:hAnsi="FangSong" w:eastAsia="FangSong" w:cs="FangSong"/>
          <w:color w:val="231F20"/>
        </w:rPr>
        <w:t>、</w:t>
      </w:r>
      <w:r>
        <w:rPr>
          <w:rFonts w:ascii="Microsoft YaHei" w:hAnsi="Microsoft YaHei" w:eastAsia="Microsoft YaHei" w:cs="Microsoft YaHei"/>
          <w:color w:val="231F20"/>
        </w:rPr>
        <w:t>减少肾脏缺血时间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至关重要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各种重建方法的改进都力求尽量减少肾脏缺血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时间</w:t>
      </w:r>
      <w:r>
        <w:rPr>
          <w:rFonts w:ascii="FangSong" w:hAnsi="FangSong" w:eastAsia="FangSong" w:cs="FangSong"/>
          <w:color w:val="231F20"/>
          <w:spacing w:val="-1"/>
        </w:rPr>
        <w:t>。</w:t>
      </w:r>
      <w:r>
        <w:rPr>
          <w:rFonts w:ascii="Microsoft YaHei" w:hAnsi="Microsoft YaHei" w:eastAsia="Microsoft YaHei" w:cs="Microsoft YaHei"/>
          <w:color w:val="231F20"/>
          <w:spacing w:val="-1"/>
        </w:rPr>
        <w:t>在传统手术重建方法中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color w:val="231F20"/>
          <w:spacing w:val="-1"/>
        </w:rPr>
        <w:t>Etheredge</w:t>
      </w:r>
      <w:r>
        <w:rPr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法</w:t>
      </w:r>
      <w:r>
        <w:rPr>
          <w:rFonts w:ascii="FangSong" w:hAnsi="FangSong" w:eastAsia="FangSong" w:cs="FangSong"/>
          <w:color w:val="231F20"/>
          <w:spacing w:val="-1"/>
        </w:rPr>
        <w:t>、</w:t>
      </w:r>
      <w:r>
        <w:rPr>
          <w:color w:val="231F20"/>
          <w:spacing w:val="-1"/>
        </w:rPr>
        <w:t>DeBakey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法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需要分别解剖各内脏动脉</w:t>
      </w:r>
      <w:r>
        <w:rPr>
          <w:rFonts w:ascii="FangSong" w:hAnsi="FangSong" w:eastAsia="FangSong" w:cs="FangSong"/>
          <w:color w:val="231F20"/>
          <w:spacing w:val="2"/>
        </w:rPr>
        <w:t>，</w:t>
      </w:r>
      <w:r>
        <w:rPr>
          <w:rFonts w:ascii="Microsoft YaHei" w:hAnsi="Microsoft YaHei" w:eastAsia="Microsoft YaHei" w:cs="Microsoft YaHei"/>
          <w:color w:val="231F20"/>
          <w:spacing w:val="2"/>
        </w:rPr>
        <w:t>再将其与人工血管分别吻合</w:t>
      </w:r>
      <w:r>
        <w:rPr>
          <w:rFonts w:ascii="FangSong" w:hAnsi="FangSong" w:eastAsia="FangSong" w:cs="FangSong"/>
          <w:color w:val="231F20"/>
          <w:spacing w:val="2"/>
        </w:rPr>
        <w:t>，</w:t>
      </w:r>
      <w:r>
        <w:rPr>
          <w:rFonts w:ascii="FangSong" w:hAnsi="FangSong" w:eastAsia="FangSong" w:cs="FangSong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该操作的剥离范围大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吻合时间长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肾脏缺血时间相对较</w:t>
      </w:r>
    </w:p>
    <w:p>
      <w:pPr>
        <w:spacing w:line="218" w:lineRule="auto"/>
        <w:sectPr>
          <w:type w:val="continuous"/>
          <w:pgSz w:w="11906" w:h="16158"/>
          <w:pgMar w:top="1347" w:right="950" w:bottom="0" w:left="407" w:header="940" w:footer="0" w:gutter="0"/>
          <w:cols w:equalWidth="0" w:num="2">
            <w:col w:w="5511" w:space="100"/>
            <w:col w:w="4936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43" w:lineRule="exact"/>
        <w:rPr/>
      </w:pPr>
      <w:r/>
    </w:p>
    <w:p>
      <w:pPr>
        <w:spacing w:line="43" w:lineRule="exact"/>
        <w:sectPr>
          <w:headerReference w:type="default" r:id="rId7"/>
          <w:pgSz w:w="11906" w:h="16158"/>
          <w:pgMar w:top="1354" w:right="950" w:bottom="0" w:left="407" w:header="929" w:footer="0" w:gutter="0"/>
          <w:cols w:equalWidth="0" w:num="1">
            <w:col w:w="10547" w:space="0"/>
          </w:cols>
        </w:sectPr>
        <w:rPr/>
      </w:pPr>
    </w:p>
    <w:p>
      <w:pPr>
        <w:pStyle w:val="BodyText"/>
        <w:ind w:left="617" w:right="178"/>
        <w:spacing w:before="54" w:line="233" w:lineRule="auto"/>
        <w:jc w:val="both"/>
        <w:rPr>
          <w:rFonts w:ascii="FangSong" w:hAnsi="FangSong" w:eastAsia="FangSong" w:cs="FangSong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长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而自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color w:val="231F20"/>
          <w:spacing w:val="-1"/>
        </w:rPr>
        <w:t>Crawford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法问世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color w:val="231F20"/>
          <w:spacing w:val="-1"/>
        </w:rPr>
        <w:t>TAAA </w:t>
      </w:r>
      <w:r>
        <w:rPr>
          <w:rFonts w:ascii="Microsoft YaHei" w:hAnsi="Microsoft YaHei" w:eastAsia="Microsoft YaHei" w:cs="Microsoft YaHei"/>
          <w:color w:val="231F20"/>
          <w:spacing w:val="-1"/>
        </w:rPr>
        <w:t>的肾动</w:t>
      </w:r>
      <w:r>
        <w:rPr>
          <w:rFonts w:ascii="Microsoft YaHei" w:hAnsi="Microsoft YaHei" w:eastAsia="Microsoft YaHei" w:cs="Microsoft YaHei"/>
          <w:color w:val="231F20"/>
          <w:spacing w:val="-2"/>
        </w:rPr>
        <w:t>脉重建方法改为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多条内脏动脉一次性重建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将腹腔干</w:t>
      </w:r>
      <w:r>
        <w:rPr>
          <w:rFonts w:ascii="FangSong" w:hAnsi="FangSong" w:eastAsia="FangSong" w:cs="FangSong"/>
          <w:color w:val="231F20"/>
        </w:rPr>
        <w:t>、</w:t>
      </w:r>
      <w:r>
        <w:rPr>
          <w:rFonts w:ascii="Microsoft YaHei" w:hAnsi="Microsoft YaHei" w:eastAsia="Microsoft YaHei" w:cs="Microsoft YaHei"/>
          <w:color w:val="231F20"/>
        </w:rPr>
        <w:t>肠系膜上动脉</w:t>
      </w:r>
      <w:r>
        <w:rPr>
          <w:rFonts w:ascii="FangSong" w:hAnsi="FangSong" w:eastAsia="FangSong" w:cs="FangSong"/>
          <w:color w:val="231F20"/>
        </w:rPr>
        <w:t>、</w:t>
      </w:r>
      <w:r>
        <w:rPr>
          <w:rFonts w:ascii="Microsoft YaHei" w:hAnsi="Microsoft YaHei" w:eastAsia="Microsoft YaHei" w:cs="Microsoft YaHei"/>
          <w:color w:val="231F20"/>
        </w:rPr>
        <w:t>右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肾动脉共同从动脉瘤上修剪出来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作为一个整体与人工血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管吻合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左肾动脉常因与上述三支动脉的距离稍远而单独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重建</w:t>
      </w:r>
      <w:r>
        <w:rPr>
          <w:rFonts w:ascii="FangSong" w:hAnsi="FangSong" w:eastAsia="FangSong" w:cs="FangSong"/>
          <w:color w:val="231F20"/>
        </w:rPr>
        <w:t>。</w:t>
      </w:r>
      <w:r>
        <w:rPr>
          <w:rFonts w:ascii="Microsoft YaHei" w:hAnsi="Microsoft YaHei" w:eastAsia="Microsoft YaHei" w:cs="Microsoft YaHei"/>
          <w:color w:val="231F20"/>
        </w:rPr>
        <w:t>在整个肾动脉重建的过程中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虽然肾动脉仍处于缺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5"/>
        </w:rPr>
        <w:t>血状态</w:t>
      </w:r>
      <w:r>
        <w:rPr>
          <w:rFonts w:ascii="FangSong" w:hAnsi="FangSong" w:eastAsia="FangSong" w:cs="FangSong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color w:val="231F20"/>
          <w:spacing w:val="-5"/>
        </w:rPr>
        <w:t>但总体手术时间缩短</w:t>
      </w:r>
      <w:r>
        <w:rPr>
          <w:rFonts w:ascii="FangSong" w:hAnsi="FangSong" w:eastAsia="FangSong" w:cs="FangSong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color w:val="231F20"/>
          <w:spacing w:val="-5"/>
        </w:rPr>
        <w:t>辅助应用现有的逆行灌注</w:t>
      </w:r>
      <w:r>
        <w:rPr>
          <w:rFonts w:ascii="FangSong" w:hAnsi="FangSong" w:eastAsia="FangSong" w:cs="FangSong"/>
          <w:color w:val="231F20"/>
          <w:spacing w:val="-5"/>
        </w:rPr>
        <w:t>、</w:t>
      </w:r>
      <w:r>
        <w:rPr>
          <w:rFonts w:ascii="FangSong" w:hAnsi="FangSong" w:eastAsia="FangSong" w:cs="FangSong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低温灌注及选择性动脉灌注技术可使相对肾缺血时间减少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并尽可能保留了原有的生理血流通路</w:t>
      </w:r>
      <w:r>
        <w:rPr>
          <w:rFonts w:ascii="FangSong" w:hAnsi="FangSong" w:eastAsia="FangSong" w:cs="FangSong"/>
          <w:color w:val="231F20"/>
          <w:spacing w:val="-1"/>
        </w:rPr>
        <w:t>。</w:t>
      </w:r>
    </w:p>
    <w:p>
      <w:pPr>
        <w:pStyle w:val="BodyText"/>
        <w:ind w:left="621" w:right="243" w:firstLine="380"/>
        <w:spacing w:line="270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</w:rPr>
        <w:t>推荐意见</w:t>
      </w:r>
      <w:r>
        <w:rPr>
          <w:color w:val="231F20"/>
        </w:rPr>
        <w:t>15</w:t>
      </w:r>
      <w:r>
        <w:rPr>
          <w:rFonts w:ascii="SimHei" w:hAnsi="SimHei" w:eastAsia="SimHei" w:cs="SimHei"/>
          <w:color w:val="231F20"/>
        </w:rPr>
        <w:t>：推荐应用</w:t>
      </w:r>
      <w:r>
        <w:rPr>
          <w:color w:val="231F20"/>
        </w:rPr>
        <w:t>Crawford</w:t>
      </w:r>
      <w:r>
        <w:rPr>
          <w:color w:val="231F20"/>
          <w:spacing w:val="-9"/>
        </w:rPr>
        <w:t xml:space="preserve"> </w:t>
      </w:r>
      <w:r>
        <w:rPr>
          <w:rFonts w:ascii="SimHei" w:hAnsi="SimHei" w:eastAsia="SimHei" w:cs="SimHei"/>
          <w:color w:val="231F20"/>
        </w:rPr>
        <w:t>法重建</w:t>
      </w:r>
      <w:r>
        <w:rPr>
          <w:rFonts w:ascii="SimHei" w:hAnsi="SimHei" w:eastAsia="SimHei" w:cs="SimHei"/>
          <w:color w:val="231F20"/>
          <w:spacing w:val="-1"/>
        </w:rPr>
        <w:t>肾动脉。（证</w:t>
      </w:r>
      <w:r>
        <w:rPr>
          <w:rFonts w:ascii="SimHei" w:hAnsi="SimHei" w:eastAsia="SimHei" w:cs="SimHei"/>
          <w:color w:val="231F20"/>
        </w:rPr>
        <w:t xml:space="preserve"> </w:t>
      </w:r>
      <w:r>
        <w:rPr>
          <w:rFonts w:ascii="SimHei" w:hAnsi="SimHei" w:eastAsia="SimHei" w:cs="SimHei"/>
          <w:color w:val="231F20"/>
          <w:spacing w:val="-14"/>
        </w:rPr>
        <w:t>据等级：</w:t>
      </w:r>
      <w:r>
        <w:rPr>
          <w:color w:val="231F20"/>
          <w:spacing w:val="-14"/>
        </w:rPr>
        <w:t>C</w:t>
      </w:r>
      <w:r>
        <w:rPr>
          <w:rFonts w:ascii="SimHei" w:hAnsi="SimHei" w:eastAsia="SimHei" w:cs="SimHei"/>
          <w:color w:val="231F20"/>
          <w:spacing w:val="-14"/>
        </w:rPr>
        <w:t>；推荐强度：</w:t>
      </w:r>
      <w:r>
        <w:rPr>
          <w:rFonts w:ascii="Microsoft YaHei" w:hAnsi="Microsoft YaHei" w:eastAsia="Microsoft YaHei" w:cs="Microsoft YaHei"/>
          <w:color w:val="231F20"/>
          <w:spacing w:val="-14"/>
        </w:rPr>
        <w:t>Ⅱ</w:t>
      </w:r>
      <w:r>
        <w:rPr>
          <w:rFonts w:ascii="Microsoft YaHei" w:hAnsi="Microsoft YaHei" w:eastAsia="Microsoft YaHei" w:cs="Microsoft YaHei"/>
          <w:color w:val="231F20"/>
          <w:spacing w:val="11"/>
        </w:rPr>
        <w:t xml:space="preserve"> </w:t>
      </w:r>
      <w:r>
        <w:rPr>
          <w:rFonts w:ascii="SimHei" w:hAnsi="SimHei" w:eastAsia="SimHei" w:cs="SimHei"/>
          <w:color w:val="231F20"/>
          <w:spacing w:val="-14"/>
        </w:rPr>
        <w:t>)</w:t>
      </w:r>
    </w:p>
    <w:p>
      <w:pPr>
        <w:pStyle w:val="BodyText"/>
        <w:ind w:left="621"/>
        <w:spacing w:before="1" w:line="180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"/>
        </w:rPr>
        <w:t>5.2.2 </w:t>
      </w:r>
      <w:r>
        <w:rPr>
          <w:rFonts w:ascii="Microsoft YaHei" w:hAnsi="Microsoft YaHei" w:eastAsia="Microsoft YaHei" w:cs="Microsoft YaHei"/>
          <w:color w:val="231F20"/>
          <w:spacing w:val="-1"/>
        </w:rPr>
        <w:t>术中肾动脉灌注方式</w:t>
      </w:r>
    </w:p>
    <w:p>
      <w:pPr>
        <w:pStyle w:val="BodyText"/>
        <w:ind w:left="618" w:right="241" w:firstLine="2"/>
        <w:spacing w:before="73" w:line="225" w:lineRule="auto"/>
        <w:rPr>
          <w:rFonts w:ascii="FangSong" w:hAnsi="FangSong" w:eastAsia="FangSong" w:cs="FangSong"/>
        </w:rPr>
      </w:pPr>
      <w:r>
        <w:rPr>
          <w:color w:val="231F20"/>
          <w:spacing w:val="6"/>
        </w:rPr>
        <w:t>5.2.2.1</w:t>
      </w:r>
      <w:r>
        <w:rPr>
          <w:color w:val="231F20"/>
          <w:spacing w:val="4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逆行灌注   采用</w:t>
      </w:r>
      <w:r>
        <w:rPr>
          <w:color w:val="231F20"/>
        </w:rPr>
        <w:t>Etheredge</w:t>
      </w:r>
      <w:r>
        <w:rPr>
          <w:rFonts w:ascii="Microsoft YaHei" w:hAnsi="Microsoft YaHei" w:eastAsia="Microsoft YaHei" w:cs="Microsoft YaHei"/>
          <w:color w:val="231F20"/>
          <w:spacing w:val="6"/>
        </w:rPr>
        <w:t>法设计的内脏动脉灌注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方式就是在不进行体外循环的情况下应用左心或主动脉转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流管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当近端阻断与人工血管吻合时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肾动脉血流主要依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靠转流管从远端逆行供血</w:t>
      </w:r>
      <w:r>
        <w:rPr>
          <w:rFonts w:ascii="FangSong" w:hAnsi="FangSong" w:eastAsia="FangSong" w:cs="FangSong"/>
          <w:color w:val="231F20"/>
        </w:rPr>
        <w:t>。</w:t>
      </w:r>
      <w:r>
        <w:rPr>
          <w:rFonts w:ascii="Microsoft YaHei" w:hAnsi="Microsoft YaHei" w:eastAsia="Microsoft YaHei" w:cs="Microsoft YaHei"/>
          <w:color w:val="231F20"/>
        </w:rPr>
        <w:t>该灌注方式通常可保证较长时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间的肾脏供血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但提供的血流量小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肾脏血流灌注</w:t>
      </w:r>
      <w:r>
        <w:rPr>
          <w:rFonts w:ascii="Microsoft YaHei" w:hAnsi="Microsoft YaHei" w:eastAsia="Microsoft YaHei" w:cs="Microsoft YaHei"/>
          <w:color w:val="231F20"/>
          <w:spacing w:val="-8"/>
        </w:rPr>
        <w:t>压低</w:t>
      </w:r>
      <w:r>
        <w:rPr>
          <w:rFonts w:ascii="FangSong" w:hAnsi="FangSong" w:eastAsia="FangSong" w:cs="FangSong"/>
          <w:color w:val="231F20"/>
          <w:spacing w:val="-8"/>
        </w:rPr>
        <w:t>，</w:t>
      </w:r>
      <w:r>
        <w:rPr>
          <w:rFonts w:ascii="Microsoft YaHei" w:hAnsi="Microsoft YaHei" w:eastAsia="Microsoft YaHei" w:cs="Microsoft YaHei"/>
          <w:color w:val="231F20"/>
          <w:spacing w:val="-8"/>
        </w:rPr>
        <w:t>另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外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其使用热灌注的方法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使术后缺血再灌注损伤较</w:t>
      </w:r>
      <w:r>
        <w:rPr>
          <w:rFonts w:ascii="Microsoft YaHei" w:hAnsi="Microsoft YaHei" w:eastAsia="Microsoft YaHei" w:cs="Microsoft YaHei"/>
          <w:color w:val="231F20"/>
          <w:spacing w:val="-8"/>
        </w:rPr>
        <w:t>明显</w:t>
      </w:r>
      <w:r>
        <w:rPr>
          <w:rFonts w:ascii="FangSong" w:hAnsi="FangSong" w:eastAsia="FangSong" w:cs="FangSong"/>
          <w:color w:val="231F20"/>
          <w:spacing w:val="-8"/>
        </w:rPr>
        <w:t>。</w:t>
      </w:r>
    </w:p>
    <w:p>
      <w:pPr>
        <w:pStyle w:val="BodyText"/>
        <w:ind w:left="617" w:right="154" w:firstLine="3"/>
        <w:spacing w:before="72" w:line="228" w:lineRule="auto"/>
        <w:rPr>
          <w:rFonts w:ascii="FangSong" w:hAnsi="FangSong" w:eastAsia="FangSong" w:cs="FangSong"/>
        </w:rPr>
      </w:pPr>
      <w:r>
        <w:rPr>
          <w:color w:val="231F20"/>
        </w:rPr>
        <w:t>5.2.2.2</w:t>
      </w:r>
      <w:r>
        <w:rPr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低温灌注   低温灌注可以使肾功能受损减少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肾脏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5"/>
        </w:rPr>
        <w:t>代谢明显下降</w:t>
      </w:r>
      <w:r>
        <w:rPr>
          <w:rFonts w:ascii="FangSong" w:hAnsi="FangSong" w:eastAsia="FangSong" w:cs="FangSong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color w:val="231F20"/>
          <w:spacing w:val="-5"/>
        </w:rPr>
        <w:t>肾脏氧耗在</w:t>
      </w:r>
      <w:r>
        <w:rPr>
          <w:color w:val="231F20"/>
          <w:spacing w:val="-5"/>
        </w:rPr>
        <w:t>30</w:t>
      </w:r>
      <w:r>
        <w:rPr>
          <w:color w:val="231F20"/>
          <w:spacing w:val="45"/>
        </w:rPr>
        <w:t xml:space="preserve"> </w:t>
      </w:r>
      <w:r>
        <w:rPr>
          <w:rFonts w:ascii="FangSong" w:hAnsi="FangSong" w:eastAsia="FangSong" w:cs="FangSong"/>
          <w:color w:val="231F20"/>
          <w:spacing w:val="-5"/>
        </w:rPr>
        <w:t>℃</w:t>
      </w:r>
      <w:r>
        <w:rPr>
          <w:rFonts w:ascii="Microsoft YaHei" w:hAnsi="Microsoft YaHei" w:eastAsia="Microsoft YaHei" w:cs="Microsoft YaHei"/>
          <w:color w:val="231F20"/>
          <w:spacing w:val="-5"/>
        </w:rPr>
        <w:t>时减至正常的</w:t>
      </w:r>
      <w:r>
        <w:rPr>
          <w:color w:val="231F20"/>
          <w:spacing w:val="-5"/>
        </w:rPr>
        <w:t>40%</w:t>
      </w:r>
      <w:r>
        <w:rPr>
          <w:rFonts w:ascii="FangSong" w:hAnsi="FangSong" w:eastAsia="FangSong" w:cs="FangSong"/>
          <w:color w:val="231F20"/>
          <w:spacing w:val="-5"/>
        </w:rPr>
        <w:t>，</w:t>
      </w:r>
      <w:r>
        <w:rPr>
          <w:color w:val="231F20"/>
          <w:spacing w:val="-5"/>
        </w:rPr>
        <w:t>20</w:t>
      </w:r>
      <w:r>
        <w:rPr>
          <w:color w:val="231F20"/>
          <w:spacing w:val="37"/>
          <w:w w:val="101"/>
        </w:rPr>
        <w:t xml:space="preserve"> </w:t>
      </w:r>
      <w:r>
        <w:rPr>
          <w:rFonts w:ascii="FangSong" w:hAnsi="FangSong" w:eastAsia="FangSong" w:cs="FangSong"/>
          <w:color w:val="231F20"/>
          <w:spacing w:val="-5"/>
        </w:rPr>
        <w:t>℃</w:t>
      </w:r>
      <w:r>
        <w:rPr>
          <w:rFonts w:ascii="FangSong" w:hAnsi="FangSong" w:eastAsia="FangSong" w:cs="FangSong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3"/>
        </w:rPr>
        <w:t>时减至正常的</w:t>
      </w:r>
      <w:r>
        <w:rPr>
          <w:color w:val="231F20"/>
          <w:spacing w:val="-3"/>
        </w:rPr>
        <w:t>15%</w:t>
      </w:r>
      <w:r>
        <w:rPr>
          <w:rFonts w:ascii="FangSong" w:hAnsi="FangSong" w:eastAsia="FangSong" w:cs="FangSong"/>
          <w:color w:val="231F20"/>
          <w:spacing w:val="-3"/>
        </w:rPr>
        <w:t>，</w:t>
      </w:r>
      <w:r>
        <w:rPr>
          <w:color w:val="231F20"/>
          <w:spacing w:val="-3"/>
        </w:rPr>
        <w:t>10</w:t>
      </w:r>
      <w:r>
        <w:rPr>
          <w:color w:val="231F20"/>
          <w:spacing w:val="38"/>
          <w:w w:val="101"/>
        </w:rPr>
        <w:t xml:space="preserve"> </w:t>
      </w:r>
      <w:r>
        <w:rPr>
          <w:rFonts w:ascii="FangSong" w:hAnsi="FangSong" w:eastAsia="FangSong" w:cs="FangSong"/>
          <w:color w:val="231F20"/>
          <w:spacing w:val="-3"/>
        </w:rPr>
        <w:t>℃</w:t>
      </w:r>
      <w:r>
        <w:rPr>
          <w:rFonts w:ascii="Microsoft YaHei" w:hAnsi="Microsoft YaHei" w:eastAsia="Microsoft YaHei" w:cs="Microsoft YaHei"/>
          <w:color w:val="231F20"/>
          <w:spacing w:val="-3"/>
        </w:rPr>
        <w:t>时则可减至正</w:t>
      </w:r>
      <w:r>
        <w:rPr>
          <w:rFonts w:ascii="Microsoft YaHei" w:hAnsi="Microsoft YaHei" w:eastAsia="Microsoft YaHei" w:cs="Microsoft YaHei"/>
          <w:color w:val="231F20"/>
          <w:spacing w:val="-4"/>
        </w:rPr>
        <w:t>常的</w:t>
      </w:r>
      <w:r>
        <w:rPr>
          <w:color w:val="231F20"/>
          <w:spacing w:val="-4"/>
        </w:rPr>
        <w:t>5%</w:t>
      </w:r>
      <w:r>
        <w:rPr>
          <w:sz w:val="11"/>
          <w:szCs w:val="11"/>
          <w:color w:val="231F20"/>
          <w:spacing w:val="-4"/>
          <w:position w:val="8"/>
        </w:rPr>
        <w:t>[46]</w:t>
      </w:r>
      <w:r>
        <w:rPr>
          <w:rFonts w:ascii="FangSong" w:hAnsi="FangSong" w:eastAsia="FangSong" w:cs="FangSong"/>
          <w:color w:val="231F20"/>
          <w:spacing w:val="-4"/>
        </w:rPr>
        <w:t>。</w:t>
      </w:r>
      <w:r>
        <w:rPr>
          <w:rFonts w:ascii="Microsoft YaHei" w:hAnsi="Microsoft YaHei" w:eastAsia="Microsoft YaHei" w:cs="Microsoft YaHei"/>
          <w:color w:val="231F20"/>
          <w:spacing w:val="-4"/>
        </w:rPr>
        <w:t>低温灌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注对术中缺血的肾脏保护效果明显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有研究发现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在肾脏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缺血的时间内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使用冷灌注液并不能改变急性肾功能衰竭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3"/>
        </w:rPr>
        <w:t>的发生率</w:t>
      </w:r>
      <w:r>
        <w:rPr>
          <w:rFonts w:ascii="FangSong" w:hAnsi="FangSong" w:eastAsia="FangSong" w:cs="FangSong"/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color w:val="231F20"/>
          <w:spacing w:val="-3"/>
        </w:rPr>
        <w:t>但对于住院患者病死率的下降具有重要意义</w:t>
      </w:r>
      <w:r>
        <w:rPr>
          <w:sz w:val="11"/>
          <w:szCs w:val="11"/>
          <w:color w:val="231F20"/>
          <w:spacing w:val="-3"/>
          <w:position w:val="8"/>
        </w:rPr>
        <w:t>[52</w:t>
      </w:r>
      <w:r>
        <w:rPr>
          <w:sz w:val="11"/>
          <w:szCs w:val="11"/>
          <w:color w:val="231F20"/>
          <w:spacing w:val="-4"/>
          <w:position w:val="8"/>
        </w:rPr>
        <w:t>]</w:t>
      </w:r>
      <w:r>
        <w:rPr>
          <w:rFonts w:ascii="FangSong" w:hAnsi="FangSong" w:eastAsia="FangSong" w:cs="FangSong"/>
          <w:color w:val="231F20"/>
          <w:spacing w:val="-4"/>
        </w:rPr>
        <w:t>。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因此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低温灌注即使对于肾功能的保护有限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但有利于疾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病的预后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分析原因可能与术中对其他内脏动脉同时进行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了冷灌注有关</w:t>
      </w:r>
      <w:r>
        <w:rPr>
          <w:rFonts w:ascii="FangSong" w:hAnsi="FangSong" w:eastAsia="FangSong" w:cs="FangSong"/>
          <w:color w:val="231F20"/>
          <w:spacing w:val="-1"/>
        </w:rPr>
        <w:t>。</w:t>
      </w:r>
    </w:p>
    <w:p>
      <w:pPr>
        <w:pStyle w:val="BodyText"/>
        <w:ind w:left="617" w:right="242" w:firstLine="4"/>
        <w:spacing w:before="79" w:line="226" w:lineRule="auto"/>
        <w:rPr>
          <w:rFonts w:ascii="FangSong" w:hAnsi="FangSong" w:eastAsia="FangSong" w:cs="FangSong"/>
        </w:rPr>
      </w:pPr>
      <w:r>
        <w:rPr>
          <w:color w:val="231F20"/>
          <w:spacing w:val="12"/>
        </w:rPr>
        <w:t>5.2.2.3</w:t>
      </w:r>
      <w:r>
        <w:rPr>
          <w:color w:val="231F20"/>
          <w:spacing w:val="5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选择性血管插管灌注   选择性血管插管灌注是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</w:rPr>
        <w:t>TAAA</w:t>
      </w:r>
      <w:r>
        <w:rPr>
          <w:rFonts w:ascii="Microsoft YaHei" w:hAnsi="Microsoft YaHei" w:eastAsia="Microsoft YaHei" w:cs="Microsoft YaHei"/>
          <w:color w:val="231F20"/>
          <w:spacing w:val="2"/>
        </w:rPr>
        <w:t>中减少脏器缺血</w:t>
      </w:r>
      <w:r>
        <w:rPr>
          <w:rFonts w:ascii="FangSong" w:hAnsi="FangSong" w:eastAsia="FangSong" w:cs="FangSong"/>
          <w:color w:val="231F20"/>
          <w:spacing w:val="2"/>
        </w:rPr>
        <w:t>、</w:t>
      </w:r>
      <w:r>
        <w:rPr>
          <w:rFonts w:ascii="Microsoft YaHei" w:hAnsi="Microsoft YaHei" w:eastAsia="Microsoft YaHei" w:cs="Microsoft YaHei"/>
          <w:color w:val="231F20"/>
          <w:spacing w:val="2"/>
        </w:rPr>
        <w:t>保证持续灌注的一种方法</w:t>
      </w:r>
      <w:r>
        <w:rPr>
          <w:rFonts w:ascii="FangSong" w:hAnsi="FangSong" w:eastAsia="FangSong" w:cs="FangSong"/>
          <w:color w:val="231F20"/>
          <w:spacing w:val="2"/>
        </w:rPr>
        <w:t>，</w:t>
      </w:r>
      <w:r>
        <w:rPr>
          <w:rFonts w:ascii="Microsoft YaHei" w:hAnsi="Microsoft YaHei" w:eastAsia="Microsoft YaHei" w:cs="Microsoft YaHei"/>
          <w:color w:val="231F20"/>
          <w:spacing w:val="2"/>
        </w:rPr>
        <w:t>其使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用带球囊的双腔导管</w:t>
      </w:r>
      <w:r>
        <w:rPr>
          <w:rFonts w:ascii="FangSong" w:hAnsi="FangSong" w:eastAsia="FangSong" w:cs="FangSong"/>
          <w:color w:val="231F20"/>
          <w:spacing w:val="8"/>
        </w:rPr>
        <w:t>，</w:t>
      </w:r>
      <w:r>
        <w:rPr>
          <w:rFonts w:ascii="Microsoft YaHei" w:hAnsi="Microsoft YaHei" w:eastAsia="Microsoft YaHei" w:cs="Microsoft YaHei"/>
          <w:color w:val="231F20"/>
          <w:spacing w:val="8"/>
        </w:rPr>
        <w:t>应用部分体外循环</w:t>
      </w:r>
      <w:r>
        <w:rPr>
          <w:rFonts w:ascii="FangSong" w:hAnsi="FangSong" w:eastAsia="FangSong" w:cs="FangSong"/>
          <w:color w:val="231F20"/>
          <w:spacing w:val="8"/>
        </w:rPr>
        <w:t>，</w:t>
      </w:r>
      <w:r>
        <w:rPr>
          <w:rFonts w:ascii="Microsoft YaHei" w:hAnsi="Microsoft YaHei" w:eastAsia="Microsoft YaHei" w:cs="Microsoft YaHei"/>
          <w:color w:val="231F20"/>
          <w:spacing w:val="8"/>
        </w:rPr>
        <w:t>通过左心或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</w:t>
      </w:r>
      <w:r>
        <w:rPr>
          <w:color w:val="231F20"/>
          <w:spacing w:val="-1"/>
        </w:rPr>
        <w:t>TAAA</w:t>
      </w:r>
      <w:r>
        <w:rPr>
          <w:rFonts w:ascii="Microsoft YaHei" w:hAnsi="Microsoft YaHei" w:eastAsia="Microsoft YaHei" w:cs="Microsoft YaHei"/>
          <w:color w:val="231F20"/>
          <w:spacing w:val="-1"/>
        </w:rPr>
        <w:t>近端正常主动脉插管或股动</w:t>
      </w:r>
      <w:r>
        <w:rPr>
          <w:color w:val="231F20"/>
          <w:spacing w:val="-1"/>
        </w:rPr>
        <w:t>-</w:t>
      </w:r>
      <w:r>
        <w:rPr>
          <w:rFonts w:ascii="Microsoft YaHei" w:hAnsi="Microsoft YaHei" w:eastAsia="Microsoft YaHei" w:cs="Microsoft YaHei"/>
          <w:color w:val="231F20"/>
          <w:spacing w:val="-1"/>
        </w:rPr>
        <w:t>静脉插管引血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再通过</w:t>
      </w:r>
      <w:r>
        <w:rPr>
          <w:rFonts w:ascii="Microsoft YaHei" w:hAnsi="Microsoft YaHei" w:eastAsia="Microsoft YaHei" w:cs="Microsoft YaHei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滚压泵或离心泵将血液通过双腔导管泵入腹腔干动脉</w:t>
      </w:r>
      <w:r>
        <w:rPr>
          <w:rFonts w:ascii="FangSong" w:hAnsi="FangSong" w:eastAsia="FangSong" w:cs="FangSong"/>
          <w:color w:val="231F20"/>
        </w:rPr>
        <w:t>、</w:t>
      </w:r>
      <w:r>
        <w:rPr>
          <w:rFonts w:ascii="Microsoft YaHei" w:hAnsi="Microsoft YaHei" w:eastAsia="Microsoft YaHei" w:cs="Microsoft YaHei"/>
          <w:color w:val="231F20"/>
        </w:rPr>
        <w:t>肠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系膜动脉</w:t>
      </w:r>
      <w:r>
        <w:rPr>
          <w:rFonts w:ascii="FangSong" w:hAnsi="FangSong" w:eastAsia="FangSong" w:cs="FangSong"/>
          <w:color w:val="231F20"/>
        </w:rPr>
        <w:t>、</w:t>
      </w:r>
      <w:r>
        <w:rPr>
          <w:rFonts w:ascii="Microsoft YaHei" w:hAnsi="Microsoft YaHei" w:eastAsia="Microsoft YaHei" w:cs="Microsoft YaHei"/>
          <w:color w:val="231F20"/>
        </w:rPr>
        <w:t>肾动脉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用于在主动脉阻断时维持内脏动脉的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持续灌注</w:t>
      </w:r>
      <w:r>
        <w:rPr>
          <w:rFonts w:ascii="FangSong" w:hAnsi="FangSong" w:eastAsia="FangSong" w:cs="FangSong"/>
          <w:color w:val="231F20"/>
        </w:rPr>
        <w:t>。</w:t>
      </w:r>
    </w:p>
    <w:p>
      <w:pPr>
        <w:pStyle w:val="BodyText"/>
        <w:ind w:left="621"/>
        <w:spacing w:before="75" w:line="179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2"/>
        </w:rPr>
        <w:t>5.2.3 EVAR</w:t>
      </w:r>
      <w:r>
        <w:rPr>
          <w:rFonts w:ascii="Microsoft YaHei" w:hAnsi="Microsoft YaHei" w:eastAsia="Microsoft YaHei" w:cs="Microsoft YaHei"/>
          <w:color w:val="231F20"/>
          <w:spacing w:val="-2"/>
        </w:rPr>
        <w:t>术后肾脏损伤的预防策略</w:t>
      </w:r>
    </w:p>
    <w:p>
      <w:pPr>
        <w:pStyle w:val="BodyText"/>
        <w:ind w:left="616" w:right="241" w:firstLine="381"/>
        <w:spacing w:before="72" w:line="224" w:lineRule="auto"/>
        <w:jc w:val="both"/>
        <w:rPr>
          <w:rFonts w:ascii="FangSong" w:hAnsi="FangSong" w:eastAsia="FangSong" w:cs="FangSong"/>
        </w:rPr>
      </w:pPr>
      <w:r>
        <w:rPr>
          <w:rFonts w:ascii="Microsoft YaHei" w:hAnsi="Microsoft YaHei" w:eastAsia="Microsoft YaHei" w:cs="Microsoft YaHei"/>
          <w:color w:val="231F20"/>
          <w:spacing w:val="8"/>
        </w:rPr>
        <w:t>腔内修复</w:t>
      </w:r>
      <w:r>
        <w:rPr>
          <w:rFonts w:ascii="Microsoft YaHei" w:hAnsi="Microsoft YaHei" w:eastAsia="Microsoft YaHei" w:cs="Microsoft YaHei"/>
          <w:color w:val="231F20"/>
          <w:spacing w:val="-8"/>
        </w:rPr>
        <w:t xml:space="preserve"> </w:t>
      </w:r>
      <w:r>
        <w:rPr>
          <w:color w:val="231F20"/>
        </w:rPr>
        <w:t>TAAA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导致肾脏损害的机制复杂</w:t>
      </w:r>
      <w:r>
        <w:rPr>
          <w:rFonts w:ascii="FangSong" w:hAnsi="FangSong" w:eastAsia="FangSong" w:cs="FangSong"/>
          <w:color w:val="231F20"/>
          <w:spacing w:val="8"/>
        </w:rPr>
        <w:t>，</w:t>
      </w:r>
      <w:r>
        <w:rPr>
          <w:rFonts w:ascii="Microsoft YaHei" w:hAnsi="Microsoft YaHei" w:eastAsia="Microsoft YaHei" w:cs="Microsoft YaHei"/>
          <w:color w:val="231F20"/>
          <w:spacing w:val="8"/>
        </w:rPr>
        <w:t>适用于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-2"/>
        </w:rPr>
        <w:t>OSR </w:t>
      </w:r>
      <w:r>
        <w:rPr>
          <w:rFonts w:ascii="Microsoft YaHei" w:hAnsi="Microsoft YaHei" w:eastAsia="Microsoft YaHei" w:cs="Microsoft YaHei"/>
          <w:color w:val="231F20"/>
          <w:spacing w:val="-2"/>
        </w:rPr>
        <w:t>的预防策略不能外推到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color w:val="231F20"/>
          <w:spacing w:val="-2"/>
        </w:rPr>
        <w:t>EVAR </w:t>
      </w:r>
      <w:r>
        <w:rPr>
          <w:rFonts w:ascii="Microsoft YaHei" w:hAnsi="Microsoft YaHei" w:eastAsia="Microsoft YaHei" w:cs="Microsoft YaHei"/>
          <w:color w:val="231F20"/>
          <w:spacing w:val="-2"/>
        </w:rPr>
        <w:t>中</w:t>
      </w:r>
      <w:r>
        <w:rPr>
          <w:rFonts w:ascii="FangSong" w:hAnsi="FangSong" w:eastAsia="FangSong" w:cs="FangSong"/>
          <w:color w:val="231F20"/>
          <w:spacing w:val="-2"/>
        </w:rPr>
        <w:t>。</w:t>
      </w:r>
      <w:r>
        <w:rPr>
          <w:rFonts w:ascii="Microsoft YaHei" w:hAnsi="Microsoft YaHei" w:eastAsia="Microsoft YaHei" w:cs="Microsoft YaHei"/>
          <w:color w:val="231F20"/>
          <w:spacing w:val="-2"/>
        </w:rPr>
        <w:t>一项小样本的研究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表明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适当地对肾脏进行缺血预处理可以有效降低肾脏损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伤相关的血清和尿液标志物水平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但该研究未达到肾功能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衰竭的临床终点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并且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color w:val="231F20"/>
        </w:rPr>
        <w:t>EVAR</w:t>
      </w:r>
      <w:r>
        <w:rPr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术后肾脏并</w:t>
      </w:r>
      <w:r>
        <w:rPr>
          <w:rFonts w:ascii="Microsoft YaHei" w:hAnsi="Microsoft YaHei" w:eastAsia="Microsoft YaHei" w:cs="Microsoft YaHei"/>
          <w:color w:val="231F20"/>
          <w:spacing w:val="-1"/>
        </w:rPr>
        <w:t>发症的发生与麻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醉方式也有关</w:t>
      </w:r>
      <w:r>
        <w:rPr>
          <w:rFonts w:ascii="FangSong" w:hAnsi="FangSong" w:eastAsia="FangSong" w:cs="FangSong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color w:val="231F20"/>
          <w:spacing w:val="-4"/>
        </w:rPr>
        <w:t>与全身麻醉或脊髓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color w:val="231F20"/>
          <w:spacing w:val="-4"/>
        </w:rPr>
        <w:t>/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硬膜外麻醉相</w:t>
      </w:r>
      <w:r>
        <w:rPr>
          <w:rFonts w:ascii="Microsoft YaHei" w:hAnsi="Microsoft YaHei" w:eastAsia="Microsoft YaHei" w:cs="Microsoft YaHei"/>
          <w:color w:val="231F20"/>
          <w:spacing w:val="-5"/>
        </w:rPr>
        <w:t>比</w:t>
      </w:r>
      <w:r>
        <w:rPr>
          <w:rFonts w:ascii="FangSong" w:hAnsi="FangSong" w:eastAsia="FangSong" w:cs="FangSong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color w:val="231F20"/>
          <w:spacing w:val="-5"/>
        </w:rPr>
        <w:t>局部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麻醉下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color w:val="231F20"/>
        </w:rPr>
        <w:t>EVAR</w:t>
      </w:r>
      <w:r>
        <w:rPr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术后肾脏并发症的发生率更低</w:t>
      </w:r>
      <w:r>
        <w:rPr>
          <w:rFonts w:ascii="FangSong" w:hAnsi="FangSong" w:eastAsia="FangSong" w:cs="FangSong"/>
          <w:color w:val="231F20"/>
          <w:spacing w:val="-1"/>
        </w:rPr>
        <w:t>。</w:t>
      </w:r>
      <w:r>
        <w:rPr>
          <w:rFonts w:ascii="Microsoft YaHei" w:hAnsi="Microsoft YaHei" w:eastAsia="Microsoft YaHei" w:cs="Microsoft YaHei"/>
          <w:color w:val="231F20"/>
          <w:spacing w:val="-1"/>
        </w:rPr>
        <w:t>目前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水化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联合碳酸氢盐是一种较为成熟的介入相关性肾脏损伤的预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防方法</w:t>
      </w:r>
      <w:r>
        <w:rPr>
          <w:rFonts w:ascii="FangSong" w:hAnsi="FangSong" w:eastAsia="FangSong" w:cs="FangSong"/>
          <w:color w:val="231F20"/>
          <w:spacing w:val="-2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69" w:firstLine="382"/>
        <w:spacing w:before="42" w:line="279" w:lineRule="auto"/>
        <w:jc w:val="both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</w:rPr>
        <w:t>推荐意见</w:t>
      </w:r>
      <w:r>
        <w:rPr>
          <w:color w:val="231F20"/>
        </w:rPr>
        <w:t>16</w:t>
      </w:r>
      <w:r>
        <w:rPr>
          <w:rFonts w:ascii="SimHei" w:hAnsi="SimHei" w:eastAsia="SimHei" w:cs="SimHei"/>
          <w:color w:val="231F20"/>
        </w:rPr>
        <w:t>：目前，水化联合碳酸氢盐是一种较为成</w:t>
      </w:r>
      <w:r>
        <w:rPr>
          <w:rFonts w:ascii="SimHei" w:hAnsi="SimHei" w:eastAsia="SimHei" w:cs="SimHei"/>
          <w:color w:val="231F20"/>
          <w:spacing w:val="2"/>
        </w:rPr>
        <w:t xml:space="preserve"> </w:t>
      </w:r>
      <w:r>
        <w:rPr>
          <w:rFonts w:ascii="SimHei" w:hAnsi="SimHei" w:eastAsia="SimHei" w:cs="SimHei"/>
          <w:color w:val="231F20"/>
          <w:spacing w:val="-5"/>
        </w:rPr>
        <w:t>熟的介入相关性肾脏损伤的预防方法。（证据等级：</w:t>
      </w:r>
      <w:r>
        <w:rPr>
          <w:color w:val="231F20"/>
          <w:spacing w:val="-5"/>
        </w:rPr>
        <w:t>B</w:t>
      </w:r>
      <w:r>
        <w:rPr>
          <w:rFonts w:ascii="SimHei" w:hAnsi="SimHei" w:eastAsia="SimHei" w:cs="SimHei"/>
          <w:color w:val="231F20"/>
          <w:spacing w:val="-5"/>
        </w:rPr>
        <w:t>；推</w:t>
      </w:r>
      <w:r>
        <w:rPr>
          <w:rFonts w:ascii="SimHei" w:hAnsi="SimHei" w:eastAsia="SimHei" w:cs="SimHei"/>
          <w:color w:val="231F20"/>
          <w:spacing w:val="7"/>
        </w:rPr>
        <w:t xml:space="preserve"> </w:t>
      </w:r>
      <w:r>
        <w:rPr>
          <w:rFonts w:ascii="SimHei" w:hAnsi="SimHei" w:eastAsia="SimHei" w:cs="SimHei"/>
          <w:color w:val="231F20"/>
          <w:spacing w:val="-11"/>
        </w:rPr>
        <w:t>荐强度：</w:t>
      </w:r>
      <w:r>
        <w:rPr>
          <w:rFonts w:ascii="Microsoft YaHei" w:hAnsi="Microsoft YaHei" w:eastAsia="Microsoft YaHei" w:cs="Microsoft YaHei"/>
          <w:color w:val="231F20"/>
          <w:spacing w:val="-11"/>
        </w:rPr>
        <w:t>Ⅱ</w:t>
      </w:r>
      <w:r>
        <w:rPr>
          <w:rFonts w:ascii="Microsoft YaHei" w:hAnsi="Microsoft YaHei" w:eastAsia="Microsoft YaHei" w:cs="Microsoft YaHei"/>
          <w:color w:val="231F20"/>
          <w:spacing w:val="11"/>
        </w:rPr>
        <w:t xml:space="preserve"> </w:t>
      </w:r>
      <w:r>
        <w:rPr>
          <w:rFonts w:ascii="SimHei" w:hAnsi="SimHei" w:eastAsia="SimHei" w:cs="SimHei"/>
          <w:color w:val="231F20"/>
          <w:spacing w:val="-11"/>
        </w:rPr>
        <w:t>)</w:t>
      </w:r>
    </w:p>
    <w:p>
      <w:pPr>
        <w:pStyle w:val="BodyText"/>
        <w:ind w:left="6"/>
        <w:spacing w:line="241" w:lineRule="auto"/>
        <w:rPr>
          <w:rFonts w:ascii="SimHei" w:hAnsi="SimHei" w:eastAsia="SimHei" w:cs="SimHei"/>
        </w:rPr>
      </w:pPr>
      <w:r>
        <w:rPr>
          <w:color w:val="231F20"/>
          <w:spacing w:val="-3"/>
        </w:rPr>
        <w:t>5.3</w:t>
      </w:r>
      <w:r>
        <w:rPr>
          <w:color w:val="231F20"/>
          <w:spacing w:val="26"/>
          <w:w w:val="101"/>
        </w:rPr>
        <w:t xml:space="preserve"> </w:t>
      </w:r>
      <w:r>
        <w:rPr>
          <w:rFonts w:ascii="SimHei" w:hAnsi="SimHei" w:eastAsia="SimHei" w:cs="SimHei"/>
          <w:color w:val="231F20"/>
          <w:spacing w:val="-3"/>
        </w:rPr>
        <w:t>内漏与腔内再干预</w:t>
      </w:r>
    </w:p>
    <w:p>
      <w:pPr>
        <w:pStyle w:val="BodyText"/>
        <w:ind w:right="14" w:firstLine="382"/>
        <w:spacing w:before="71" w:line="234" w:lineRule="auto"/>
        <w:jc w:val="both"/>
        <w:rPr>
          <w:rFonts w:ascii="FangSong" w:hAnsi="FangSong" w:eastAsia="FangSong" w:cs="FangSong"/>
        </w:rPr>
      </w:pPr>
      <w:r>
        <w:rPr>
          <w:color w:val="231F20"/>
        </w:rPr>
        <w:t>TAAA </w:t>
      </w:r>
      <w:r>
        <w:rPr>
          <w:rFonts w:ascii="Microsoft YaHei" w:hAnsi="Microsoft YaHei" w:eastAsia="Microsoft YaHei" w:cs="Microsoft YaHei"/>
          <w:color w:val="231F20"/>
        </w:rPr>
        <w:t>腔内治疗的另一大并发症是内漏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指支架型血  </w:t>
      </w:r>
      <w:r>
        <w:rPr>
          <w:rFonts w:ascii="Microsoft YaHei" w:hAnsi="Microsoft YaHei" w:eastAsia="Microsoft YaHei" w:cs="Microsoft YaHei"/>
          <w:color w:val="231F20"/>
        </w:rPr>
        <w:t>管置入后在移植物腔外</w:t>
      </w:r>
      <w:r>
        <w:rPr>
          <w:rFonts w:ascii="FangSong" w:hAnsi="FangSong" w:eastAsia="FangSong" w:cs="FangSong"/>
          <w:color w:val="231F20"/>
        </w:rPr>
        <w:t>、</w:t>
      </w:r>
      <w:r>
        <w:rPr>
          <w:rFonts w:ascii="Microsoft YaHei" w:hAnsi="Microsoft YaHei" w:eastAsia="Microsoft YaHei" w:cs="Microsoft YaHei"/>
          <w:color w:val="231F20"/>
        </w:rPr>
        <w:t>被旷置的瘤体及邻近血管腔内出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7"/>
        </w:rPr>
        <w:t>现活动性血流的现象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是影响支架长期结果的主要因素</w:t>
      </w:r>
      <w:r>
        <w:rPr>
          <w:rFonts w:ascii="FangSong" w:hAnsi="FangSong" w:eastAsia="FangSong" w:cs="FangSong"/>
          <w:color w:val="231F20"/>
          <w:spacing w:val="-7"/>
        </w:rPr>
        <w:t>。</w:t>
      </w:r>
      <w:r>
        <w:rPr>
          <w:rFonts w:ascii="Microsoft YaHei" w:hAnsi="Microsoft YaHei" w:eastAsia="Microsoft YaHei" w:cs="Microsoft YaHei"/>
          <w:color w:val="231F20"/>
          <w:spacing w:val="-7"/>
        </w:rPr>
        <w:t>在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7"/>
        </w:rPr>
        <w:t>各种类型内漏中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Ⅱ型内漏最常见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但平行支架之间存在缝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7"/>
        </w:rPr>
        <w:t>隙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导致Ⅰ型内漏的发生率相对提高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但其发生率也取决于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5"/>
        </w:rPr>
        <w:t>医师操作水平</w:t>
      </w:r>
      <w:r>
        <w:rPr>
          <w:rFonts w:ascii="FangSong" w:hAnsi="FangSong" w:eastAsia="FangSong" w:cs="FangSong"/>
          <w:color w:val="231F20"/>
          <w:spacing w:val="-5"/>
        </w:rPr>
        <w:t>、</w:t>
      </w:r>
      <w:r>
        <w:rPr>
          <w:rFonts w:ascii="Microsoft YaHei" w:hAnsi="Microsoft YaHei" w:eastAsia="Microsoft YaHei" w:cs="Microsoft YaHei"/>
          <w:color w:val="231F20"/>
          <w:spacing w:val="-5"/>
        </w:rPr>
        <w:t>器材选择和直径大小</w:t>
      </w:r>
      <w:r>
        <w:rPr>
          <w:rFonts w:ascii="FangSong" w:hAnsi="FangSong" w:eastAsia="FangSong" w:cs="FangSong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color w:val="231F20"/>
          <w:spacing w:val="-5"/>
        </w:rPr>
        <w:t>而与开窗支架相比</w:t>
      </w:r>
      <w:r>
        <w:rPr>
          <w:rFonts w:ascii="FangSong" w:hAnsi="FangSong" w:eastAsia="FangSong" w:cs="FangSong"/>
          <w:color w:val="231F20"/>
          <w:spacing w:val="-5"/>
        </w:rPr>
        <w:t>，</w:t>
      </w:r>
      <w:r>
        <w:rPr>
          <w:rFonts w:ascii="FangSong" w:hAnsi="FangSong" w:eastAsia="FangSong" w:cs="FangSong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分支支架更容易发生原发性内漏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[53]</w:t>
      </w:r>
      <w:r>
        <w:rPr>
          <w:rFonts w:ascii="FangSong" w:hAnsi="FangSong" w:eastAsia="FangSong" w:cs="FangSong"/>
          <w:color w:val="231F20"/>
          <w:spacing w:val="-1"/>
        </w:rPr>
        <w:t>。</w:t>
      </w:r>
      <w:r>
        <w:rPr>
          <w:rFonts w:ascii="Microsoft YaHei" w:hAnsi="Microsoft YaHei" w:eastAsia="Microsoft YaHei" w:cs="Microsoft YaHei"/>
          <w:color w:val="231F20"/>
          <w:spacing w:val="-1"/>
        </w:rPr>
        <w:t>临床上</w:t>
      </w:r>
      <w:r>
        <w:rPr>
          <w:rFonts w:ascii="FangSong" w:hAnsi="FangSong" w:eastAsia="FangSong" w:cs="FangSong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对于Ⅰ</w:t>
      </w:r>
      <w:r>
        <w:rPr>
          <w:rFonts w:ascii="FangSong" w:hAnsi="FangSong" w:eastAsia="FangSong" w:cs="FangSong"/>
          <w:color w:val="231F20"/>
          <w:spacing w:val="-1"/>
        </w:rPr>
        <w:t>、</w:t>
      </w:r>
      <w:r>
        <w:rPr>
          <w:rFonts w:ascii="Microsoft YaHei" w:hAnsi="Microsoft YaHei" w:eastAsia="Microsoft YaHei" w:cs="Microsoft YaHei"/>
          <w:color w:val="231F20"/>
          <w:spacing w:val="-1"/>
        </w:rPr>
        <w:t>Ⅲ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型内漏的处理目前有较明确的共识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而对Ⅱ型内漏的处理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尚无统一标准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主要包括立即干预和仅在瘤体明显增长或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长期存在时才选择干预</w:t>
      </w:r>
      <w:r>
        <w:rPr>
          <w:rFonts w:ascii="FangSong" w:hAnsi="FangSong" w:eastAsia="FangSong" w:cs="FangSong"/>
          <w:color w:val="231F20"/>
        </w:rPr>
        <w:t>。</w:t>
      </w:r>
      <w:r>
        <w:rPr>
          <w:color w:val="231F20"/>
        </w:rPr>
        <w:t>Karelis</w:t>
      </w:r>
      <w:r>
        <w:rPr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等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sz w:val="11"/>
          <w:szCs w:val="11"/>
          <w:color w:val="231F20"/>
          <w:position w:val="8"/>
        </w:rPr>
        <w:t>[54]</w:t>
      </w:r>
      <w:r>
        <w:rPr>
          <w:sz w:val="11"/>
          <w:szCs w:val="11"/>
          <w:color w:val="231F20"/>
          <w:spacing w:val="22"/>
          <w:w w:val="103"/>
          <w:position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的研究对</w:t>
      </w:r>
      <w:r>
        <w:rPr>
          <w:color w:val="231F20"/>
        </w:rPr>
        <w:t>8</w:t>
      </w:r>
      <w:r>
        <w:rPr>
          <w:rFonts w:ascii="Microsoft YaHei" w:hAnsi="Microsoft YaHei" w:eastAsia="Microsoft YaHei" w:cs="Microsoft YaHei"/>
          <w:color w:val="231F20"/>
        </w:rPr>
        <w:t>个中心的  </w:t>
      </w:r>
      <w:r>
        <w:rPr>
          <w:color w:val="231F20"/>
          <w:spacing w:val="-7"/>
        </w:rPr>
        <w:t>FEVAR</w:t>
      </w:r>
      <w:r>
        <w:rPr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术后再干预结果进行分析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证实了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color w:val="231F20"/>
          <w:spacing w:val="-7"/>
        </w:rPr>
        <w:t>FEVAR</w:t>
      </w:r>
      <w:r>
        <w:rPr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术后使用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4"/>
        </w:rPr>
        <w:t>开窗分支支架腔内修复术</w:t>
      </w:r>
      <w:r>
        <w:rPr>
          <w:rFonts w:ascii="FangSong" w:hAnsi="FangSong" w:eastAsia="FangSong" w:cs="FangSong"/>
          <w:color w:val="231F20"/>
          <w:spacing w:val="-4"/>
        </w:rPr>
        <w:t>（</w:t>
      </w:r>
      <w:r>
        <w:rPr>
          <w:color w:val="231F20"/>
          <w:spacing w:val="-4"/>
        </w:rPr>
        <w:t>fenestrated-branched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endovasc</w:t>
      </w:r>
      <w:r>
        <w:rPr>
          <w:color w:val="231F20"/>
          <w:spacing w:val="-5"/>
        </w:rPr>
        <w:t>ular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aneurysm repair</w:t>
      </w:r>
      <w:r>
        <w:rPr>
          <w:rFonts w:ascii="FangSong" w:hAnsi="FangSong" w:eastAsia="FangSong" w:cs="FangSong"/>
          <w:color w:val="231F20"/>
          <w:spacing w:val="-7"/>
        </w:rPr>
        <w:t>，</w:t>
      </w:r>
      <w:r>
        <w:rPr>
          <w:color w:val="231F20"/>
          <w:spacing w:val="-7"/>
        </w:rPr>
        <w:t>F-BEVAR</w:t>
      </w:r>
      <w:r>
        <w:rPr>
          <w:rFonts w:ascii="FangSong" w:hAnsi="FangSong" w:eastAsia="FangSong" w:cs="FangSong"/>
          <w:color w:val="231F20"/>
          <w:spacing w:val="-7"/>
        </w:rPr>
        <w:t>）</w:t>
      </w:r>
      <w:r>
        <w:rPr>
          <w:rFonts w:ascii="Microsoft YaHei" w:hAnsi="Microsoft YaHei" w:eastAsia="Microsoft YaHei" w:cs="Microsoft YaHei"/>
          <w:color w:val="231F20"/>
          <w:spacing w:val="-7"/>
        </w:rPr>
        <w:t>进行挽救的可行性</w:t>
      </w:r>
      <w:r>
        <w:rPr>
          <w:rFonts w:ascii="FangSong" w:hAnsi="FangSong" w:eastAsia="FangSong" w:cs="FangSong"/>
          <w:color w:val="231F20"/>
          <w:spacing w:val="-7"/>
        </w:rPr>
        <w:t>。</w:t>
      </w:r>
    </w:p>
    <w:p>
      <w:pPr>
        <w:pStyle w:val="BodyText"/>
        <w:ind w:left="4" w:right="69" w:firstLine="382"/>
        <w:spacing w:before="1" w:line="288" w:lineRule="auto"/>
        <w:jc w:val="both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-4"/>
        </w:rPr>
        <w:t>推荐意见</w:t>
      </w:r>
      <w:r>
        <w:rPr>
          <w:color w:val="231F20"/>
          <w:spacing w:val="-4"/>
        </w:rPr>
        <w:t>17</w:t>
      </w:r>
      <w:r>
        <w:rPr>
          <w:rFonts w:ascii="SimHei" w:hAnsi="SimHei" w:eastAsia="SimHei" w:cs="SimHei"/>
          <w:color w:val="231F20"/>
          <w:spacing w:val="-4"/>
        </w:rPr>
        <w:t>：</w:t>
      </w:r>
      <w:r>
        <w:rPr>
          <w:color w:val="231F20"/>
          <w:spacing w:val="-4"/>
        </w:rPr>
        <w:t>FEVAR</w:t>
      </w:r>
      <w:r>
        <w:rPr>
          <w:color w:val="231F20"/>
          <w:spacing w:val="5"/>
        </w:rPr>
        <w:t xml:space="preserve"> </w:t>
      </w:r>
      <w:r>
        <w:rPr>
          <w:rFonts w:ascii="SimHei" w:hAnsi="SimHei" w:eastAsia="SimHei" w:cs="SimHei"/>
          <w:color w:val="231F20"/>
          <w:spacing w:val="-4"/>
        </w:rPr>
        <w:t>相关内漏发生后腔内再修复难度</w:t>
      </w:r>
      <w:r>
        <w:rPr>
          <w:rFonts w:ascii="SimHei" w:hAnsi="SimHei" w:eastAsia="SimHei" w:cs="SimHei"/>
          <w:color w:val="231F20"/>
        </w:rPr>
        <w:t xml:space="preserve"> </w:t>
      </w:r>
      <w:r>
        <w:rPr>
          <w:rFonts w:ascii="SimHei" w:hAnsi="SimHei" w:eastAsia="SimHei" w:cs="SimHei"/>
          <w:color w:val="231F20"/>
          <w:spacing w:val="-7"/>
        </w:rPr>
        <w:t>较高，可采用</w:t>
      </w:r>
      <w:r>
        <w:rPr>
          <w:color w:val="231F20"/>
          <w:spacing w:val="-7"/>
        </w:rPr>
        <w:t>F-BEVAR</w:t>
      </w:r>
      <w:r>
        <w:rPr>
          <w:color w:val="231F20"/>
          <w:spacing w:val="-15"/>
        </w:rPr>
        <w:t xml:space="preserve"> </w:t>
      </w:r>
      <w:r>
        <w:rPr>
          <w:rFonts w:ascii="SimHei" w:hAnsi="SimHei" w:eastAsia="SimHei" w:cs="SimHei"/>
          <w:color w:val="231F20"/>
          <w:spacing w:val="-7"/>
        </w:rPr>
        <w:t>进行补救治疗。（证据</w:t>
      </w:r>
      <w:r>
        <w:rPr>
          <w:rFonts w:ascii="SimHei" w:hAnsi="SimHei" w:eastAsia="SimHei" w:cs="SimHei"/>
          <w:color w:val="231F20"/>
          <w:spacing w:val="-8"/>
        </w:rPr>
        <w:t>等级：</w:t>
      </w:r>
      <w:r>
        <w:rPr>
          <w:color w:val="231F20"/>
          <w:spacing w:val="-8"/>
        </w:rPr>
        <w:t>B</w:t>
      </w:r>
      <w:r>
        <w:rPr>
          <w:rFonts w:ascii="SimHei" w:hAnsi="SimHei" w:eastAsia="SimHei" w:cs="SimHei"/>
          <w:color w:val="231F20"/>
          <w:spacing w:val="-8"/>
        </w:rPr>
        <w:t>；推</w:t>
      </w:r>
      <w:r>
        <w:rPr>
          <w:rFonts w:ascii="SimHei" w:hAnsi="SimHei" w:eastAsia="SimHei" w:cs="SimHei"/>
          <w:color w:val="231F20"/>
        </w:rPr>
        <w:t xml:space="preserve"> </w:t>
      </w:r>
      <w:r>
        <w:rPr>
          <w:rFonts w:ascii="SimHei" w:hAnsi="SimHei" w:eastAsia="SimHei" w:cs="SimHei"/>
          <w:color w:val="231F20"/>
          <w:spacing w:val="-10"/>
        </w:rPr>
        <w:t>荐强度：</w:t>
      </w:r>
      <w:r>
        <w:rPr>
          <w:rFonts w:ascii="Microsoft YaHei" w:hAnsi="Microsoft YaHei" w:eastAsia="Microsoft YaHei" w:cs="Microsoft YaHei"/>
          <w:color w:val="231F20"/>
          <w:spacing w:val="-10"/>
        </w:rPr>
        <w:t>Ⅱ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  <w:spacing w:val="-10"/>
        </w:rPr>
        <w:t>a </w:t>
      </w:r>
      <w:r>
        <w:rPr>
          <w:rFonts w:ascii="SimHei" w:hAnsi="SimHei" w:eastAsia="SimHei" w:cs="SimHei"/>
          <w:color w:val="231F20"/>
          <w:spacing w:val="-10"/>
        </w:rPr>
        <w:t>）</w:t>
      </w:r>
    </w:p>
    <w:p>
      <w:pPr>
        <w:pStyle w:val="BodyText"/>
        <w:ind w:left="6"/>
        <w:spacing w:before="255" w:line="291" w:lineRule="exact"/>
        <w:outlineLvl w:val="0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color w:val="9E413D"/>
          <w:spacing w:val="-5"/>
          <w:position w:val="1"/>
        </w:rPr>
        <w:t>6</w:t>
      </w:r>
      <w:r>
        <w:rPr>
          <w:sz w:val="22"/>
          <w:szCs w:val="22"/>
          <w:color w:val="9E413D"/>
          <w:spacing w:val="7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9E413D"/>
          <w:spacing w:val="-5"/>
          <w:position w:val="1"/>
        </w:rPr>
        <w:t>小结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2" w:firstLine="415"/>
        <w:spacing w:before="82" w:line="237" w:lineRule="auto"/>
        <w:jc w:val="both"/>
        <w:rPr>
          <w:rFonts w:ascii="FangSong" w:hAnsi="FangSong" w:eastAsia="FangSong" w:cs="FangSong"/>
        </w:rPr>
      </w:pPr>
      <w:r>
        <w:rPr>
          <w:rFonts w:ascii="Microsoft YaHei" w:hAnsi="Microsoft YaHei" w:eastAsia="Microsoft YaHei" w:cs="Microsoft YaHei"/>
          <w:color w:val="231F20"/>
          <w:spacing w:val="-3"/>
        </w:rPr>
        <w:t>目前</w:t>
      </w:r>
      <w:r>
        <w:rPr>
          <w:rFonts w:ascii="FangSong" w:hAnsi="FangSong" w:eastAsia="FangSong" w:cs="FangSong"/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color w:val="231F20"/>
          <w:spacing w:val="-3"/>
        </w:rPr>
        <w:t>关于累及内脏动脉分支的复杂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  <w:spacing w:val="-3"/>
        </w:rPr>
        <w:t>TAAA </w:t>
      </w:r>
      <w:r>
        <w:rPr>
          <w:rFonts w:ascii="Microsoft YaHei" w:hAnsi="Microsoft YaHei" w:eastAsia="Microsoft YaHei" w:cs="Microsoft YaHei"/>
          <w:color w:val="231F20"/>
          <w:spacing w:val="-3"/>
        </w:rPr>
        <w:t>的治疗手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段仍在不断摸索与进步中</w:t>
      </w:r>
      <w:r>
        <w:rPr>
          <w:rFonts w:ascii="FangSong" w:hAnsi="FangSong" w:eastAsia="FangSong" w:cs="FangSong"/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本共识总结国内外各中心对不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同类型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color w:val="231F20"/>
          <w:spacing w:val="-1"/>
        </w:rPr>
        <w:t>TAAA </w:t>
      </w:r>
      <w:r>
        <w:rPr>
          <w:rFonts w:ascii="Microsoft YaHei" w:hAnsi="Microsoft YaHei" w:eastAsia="Microsoft YaHei" w:cs="Microsoft YaHei"/>
          <w:color w:val="231F20"/>
          <w:spacing w:val="-1"/>
        </w:rPr>
        <w:t>内脏动脉重建的经验</w:t>
      </w:r>
      <w:r>
        <w:rPr>
          <w:rFonts w:ascii="FangSong" w:hAnsi="FangSong" w:eastAsia="FangSong" w:cs="FangSong"/>
          <w:color w:val="231F20"/>
          <w:spacing w:val="-1"/>
        </w:rPr>
        <w:t>。</w:t>
      </w:r>
      <w:r>
        <w:rPr>
          <w:rFonts w:ascii="Microsoft YaHei" w:hAnsi="Microsoft YaHei" w:eastAsia="Microsoft YaHei" w:cs="Microsoft YaHei"/>
          <w:color w:val="231F20"/>
          <w:spacing w:val="-1"/>
        </w:rPr>
        <w:t>现用</w:t>
      </w:r>
      <w:r>
        <w:rPr>
          <w:rFonts w:ascii="Microsoft YaHei" w:hAnsi="Microsoft YaHei" w:eastAsia="Microsoft YaHei" w:cs="Microsoft YaHei"/>
          <w:color w:val="231F20"/>
          <w:spacing w:val="-2"/>
        </w:rPr>
        <w:t>于腔内修复的各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类型支架层出不穷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  <w:spacing w:val="3"/>
        </w:rPr>
        <w:t>且大部分均在短期考察中表现良好</w:t>
      </w:r>
      <w:r>
        <w:rPr>
          <w:rFonts w:ascii="FangSong" w:hAnsi="FangSong" w:eastAsia="FangSong" w:cs="FangSong"/>
          <w:color w:val="231F20"/>
          <w:spacing w:val="3"/>
        </w:rPr>
        <w:t>，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但与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color w:val="231F20"/>
          <w:spacing w:val="-2"/>
        </w:rPr>
        <w:t>OSR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相比如何</w:t>
      </w:r>
      <w:r>
        <w:rPr>
          <w:rFonts w:ascii="FangSong" w:hAnsi="FangSong" w:eastAsia="FangSong" w:cs="FangSong"/>
          <w:color w:val="231F20"/>
          <w:spacing w:val="-2"/>
        </w:rPr>
        <w:t>，</w:t>
      </w:r>
      <w:r>
        <w:rPr>
          <w:rFonts w:ascii="Microsoft YaHei" w:hAnsi="Microsoft YaHei" w:eastAsia="Microsoft YaHei" w:cs="Microsoft YaHei"/>
          <w:color w:val="231F20"/>
          <w:spacing w:val="-2"/>
        </w:rPr>
        <w:t>仍需要长时间</w:t>
      </w:r>
      <w:r>
        <w:rPr>
          <w:rFonts w:ascii="FangSong" w:hAnsi="FangSong" w:eastAsia="FangSong" w:cs="FangSong"/>
          <w:color w:val="231F20"/>
          <w:spacing w:val="-2"/>
        </w:rPr>
        <w:t>、</w:t>
      </w:r>
      <w:r>
        <w:rPr>
          <w:rFonts w:ascii="Microsoft YaHei" w:hAnsi="Microsoft YaHei" w:eastAsia="Microsoft YaHei" w:cs="Microsoft YaHei"/>
          <w:color w:val="231F20"/>
          <w:spacing w:val="-2"/>
        </w:rPr>
        <w:t>多中心</w:t>
      </w:r>
      <w:r>
        <w:rPr>
          <w:rFonts w:ascii="FangSong" w:hAnsi="FangSong" w:eastAsia="FangSong" w:cs="FangSong"/>
          <w:color w:val="231F20"/>
          <w:spacing w:val="-2"/>
        </w:rPr>
        <w:t>、</w:t>
      </w:r>
      <w:r>
        <w:rPr>
          <w:rFonts w:ascii="Microsoft YaHei" w:hAnsi="Microsoft YaHei" w:eastAsia="Microsoft YaHei" w:cs="Microsoft YaHei"/>
          <w:color w:val="231F20"/>
          <w:spacing w:val="-2"/>
        </w:rPr>
        <w:t>大</w:t>
      </w:r>
      <w:r>
        <w:rPr>
          <w:rFonts w:ascii="Microsoft YaHei" w:hAnsi="Microsoft YaHei" w:eastAsia="Microsoft YaHei" w:cs="Microsoft YaHei"/>
          <w:color w:val="231F20"/>
          <w:spacing w:val="-3"/>
        </w:rPr>
        <w:t>样本量的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深入研究</w:t>
      </w:r>
      <w:r>
        <w:rPr>
          <w:rFonts w:ascii="FangSong" w:hAnsi="FangSong" w:eastAsia="FangSong" w:cs="FangSong"/>
          <w:color w:val="231F20"/>
          <w:spacing w:val="2"/>
        </w:rPr>
        <w:t>，</w:t>
      </w:r>
      <w:r>
        <w:rPr>
          <w:rFonts w:ascii="Microsoft YaHei" w:hAnsi="Microsoft YaHei" w:eastAsia="Microsoft YaHei" w:cs="Microsoft YaHei"/>
          <w:color w:val="231F20"/>
          <w:spacing w:val="2"/>
        </w:rPr>
        <w:t>以减少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</w:rPr>
        <w:t>TAAA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术后病死率及并发症的发生率</w:t>
      </w:r>
      <w:r>
        <w:rPr>
          <w:rFonts w:ascii="FangSong" w:hAnsi="FangSong" w:eastAsia="FangSong" w:cs="FangSong"/>
          <w:color w:val="231F20"/>
          <w:spacing w:val="2"/>
        </w:rPr>
        <w:t>。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按照本共识开展的复杂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color w:val="231F20"/>
          <w:spacing w:val="-1"/>
        </w:rPr>
        <w:t>TAAA </w:t>
      </w:r>
      <w:r>
        <w:rPr>
          <w:rFonts w:ascii="Microsoft YaHei" w:hAnsi="Microsoft YaHei" w:eastAsia="Microsoft YaHei" w:cs="Microsoft YaHei"/>
          <w:color w:val="231F20"/>
          <w:spacing w:val="-1"/>
        </w:rPr>
        <w:t>的内脏动脉</w:t>
      </w:r>
      <w:r>
        <w:rPr>
          <w:rFonts w:ascii="Microsoft YaHei" w:hAnsi="Microsoft YaHei" w:eastAsia="Microsoft YaHei" w:cs="Microsoft YaHei"/>
          <w:color w:val="231F20"/>
          <w:spacing w:val="-2"/>
        </w:rPr>
        <w:t>重建工作</w:t>
      </w:r>
      <w:r>
        <w:rPr>
          <w:rFonts w:ascii="FangSong" w:hAnsi="FangSong" w:eastAsia="FangSong" w:cs="FangSong"/>
          <w:color w:val="231F20"/>
          <w:spacing w:val="-2"/>
        </w:rPr>
        <w:t>，</w:t>
      </w:r>
      <w:r>
        <w:rPr>
          <w:rFonts w:ascii="Microsoft YaHei" w:hAnsi="Microsoft YaHei" w:eastAsia="Microsoft YaHei" w:cs="Microsoft YaHei"/>
          <w:color w:val="231F20"/>
          <w:spacing w:val="-2"/>
        </w:rPr>
        <w:t>需充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分结合对中心自身的临床经验与患者血管情况</w:t>
      </w:r>
      <w:r>
        <w:rPr>
          <w:rFonts w:ascii="FangSong" w:hAnsi="FangSong" w:eastAsia="FangSong" w:cs="FangSong"/>
          <w:color w:val="231F20"/>
        </w:rPr>
        <w:t>、</w:t>
      </w:r>
      <w:r>
        <w:rPr>
          <w:rFonts w:ascii="Microsoft YaHei" w:hAnsi="Microsoft YaHei" w:eastAsia="Microsoft YaHei" w:cs="Microsoft YaHei"/>
          <w:color w:val="231F20"/>
        </w:rPr>
        <w:t>有无合并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症及个体差异等综合因素进行考量</w:t>
      </w:r>
      <w:r>
        <w:rPr>
          <w:rFonts w:ascii="FangSong" w:hAnsi="FangSong" w:eastAsia="FangSong" w:cs="FangSong"/>
          <w:color w:val="231F20"/>
          <w:spacing w:val="-1"/>
        </w:rPr>
        <w:t>。</w:t>
      </w:r>
    </w:p>
    <w:p>
      <w:pPr>
        <w:ind w:left="8"/>
        <w:spacing w:before="277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-1"/>
        </w:rPr>
        <w:t>主要执笔专家（按姓氏汉语拼音排名）</w:t>
      </w:r>
    </w:p>
    <w:p>
      <w:pPr>
        <w:ind w:left="13" w:right="70" w:firstLine="372"/>
        <w:spacing w:before="78" w:line="245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梁刚柱</w:t>
      </w:r>
      <w:r>
        <w:rPr>
          <w:rFonts w:ascii="FangSong" w:hAnsi="FangSong" w:eastAsia="FangSong" w:cs="FangSong"/>
          <w:sz w:val="19"/>
          <w:szCs w:val="19"/>
          <w:color w:val="231F20"/>
          <w:spacing w:val="-8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澳门仁伯爵综合医院</w:t>
      </w:r>
      <w:r>
        <w:rPr>
          <w:rFonts w:ascii="FangSong" w:hAnsi="FangSong" w:eastAsia="FangSong" w:cs="FangSong"/>
          <w:sz w:val="19"/>
          <w:szCs w:val="19"/>
          <w:color w:val="231F20"/>
          <w:spacing w:val="-8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张韬</w:t>
      </w:r>
      <w:r>
        <w:rPr>
          <w:rFonts w:ascii="FangSong" w:hAnsi="FangSong" w:eastAsia="FangSong" w:cs="FangSong"/>
          <w:sz w:val="19"/>
          <w:szCs w:val="19"/>
          <w:color w:val="231F20"/>
          <w:spacing w:val="-8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北京大学人民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>医院</w:t>
      </w:r>
      <w:r>
        <w:rPr>
          <w:rFonts w:ascii="FangSong" w:hAnsi="FangSong" w:eastAsia="FangSong" w:cs="FangSong"/>
          <w:sz w:val="19"/>
          <w:szCs w:val="19"/>
          <w:color w:val="231F20"/>
          <w:spacing w:val="-11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>张杨</w:t>
      </w:r>
      <w:r>
        <w:rPr>
          <w:rFonts w:ascii="FangSong" w:hAnsi="FangSong" w:eastAsia="FangSong" w:cs="FangSong"/>
          <w:sz w:val="19"/>
          <w:szCs w:val="19"/>
          <w:color w:val="231F20"/>
          <w:spacing w:val="-11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>首都医科大学附属北京朝阳医院</w:t>
      </w:r>
      <w:r>
        <w:rPr>
          <w:rFonts w:ascii="FangSong" w:hAnsi="FangSong" w:eastAsia="FangSong" w:cs="FangSong"/>
          <w:sz w:val="19"/>
          <w:szCs w:val="19"/>
          <w:color w:val="231F20"/>
          <w:spacing w:val="-11"/>
        </w:rPr>
        <w:t>）</w:t>
      </w:r>
    </w:p>
    <w:p>
      <w:pPr>
        <w:ind w:left="4"/>
        <w:spacing w:before="281" w:line="24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</w:rPr>
        <w:t>参与本共识讨论、审校的专家（按姓氏汉语拼音排名）</w:t>
      </w:r>
    </w:p>
    <w:p>
      <w:pPr>
        <w:ind w:left="3" w:right="69" w:firstLine="380"/>
        <w:spacing w:before="76" w:line="21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卞策</w:t>
      </w:r>
      <w:r>
        <w:rPr>
          <w:rFonts w:ascii="FangSong" w:hAnsi="FangSong" w:eastAsia="FangSong" w:cs="FangSong"/>
          <w:sz w:val="19"/>
          <w:szCs w:val="19"/>
          <w:color w:val="231F20"/>
          <w:spacing w:val="-8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火箭军特色医学中心</w:t>
      </w:r>
      <w:r>
        <w:rPr>
          <w:rFonts w:ascii="FangSong" w:hAnsi="FangSong" w:eastAsia="FangSong" w:cs="FangSong"/>
          <w:sz w:val="19"/>
          <w:szCs w:val="19"/>
          <w:color w:val="231F20"/>
          <w:spacing w:val="-8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陈学明</w:t>
      </w:r>
      <w:r>
        <w:rPr>
          <w:rFonts w:ascii="FangSong" w:hAnsi="FangSong" w:eastAsia="FangSong" w:cs="FangSong"/>
          <w:sz w:val="19"/>
          <w:szCs w:val="19"/>
          <w:color w:val="231F20"/>
          <w:spacing w:val="-8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首都医科大学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附属北京友谊医院</w:t>
      </w:r>
      <w:r>
        <w:rPr>
          <w:rFonts w:ascii="FangSong" w:hAnsi="FangSong" w:eastAsia="FangSong" w:cs="FangSong"/>
          <w:sz w:val="19"/>
          <w:szCs w:val="19"/>
          <w:color w:val="231F20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崔立强</w:t>
      </w:r>
      <w:r>
        <w:rPr>
          <w:rFonts w:ascii="FangSong" w:hAnsi="FangSong" w:eastAsia="FangSong" w:cs="FangSong"/>
          <w:sz w:val="19"/>
          <w:szCs w:val="19"/>
          <w:color w:val="231F20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中国医学科学院北京协和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医院</w:t>
      </w:r>
      <w:r>
        <w:rPr>
          <w:rFonts w:ascii="FangSong" w:hAnsi="FangSong" w:eastAsia="FangSong" w:cs="FangSong"/>
          <w:sz w:val="19"/>
          <w:szCs w:val="19"/>
          <w:color w:val="231F20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顾洪斌</w:t>
      </w:r>
      <w:r>
        <w:rPr>
          <w:rFonts w:ascii="FangSong" w:hAnsi="FangSong" w:eastAsia="FangSong" w:cs="FangSong"/>
          <w:sz w:val="19"/>
          <w:szCs w:val="19"/>
          <w:color w:val="231F20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中国人民解放军战略支援部队特色医学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中心</w:t>
      </w:r>
      <w:r>
        <w:rPr>
          <w:rFonts w:ascii="FangSong" w:hAnsi="FangSong" w:eastAsia="FangSong" w:cs="FangSong"/>
          <w:sz w:val="19"/>
          <w:szCs w:val="19"/>
          <w:color w:val="231F20"/>
          <w:spacing w:val="-7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郭连瑞</w:t>
      </w:r>
      <w:r>
        <w:rPr>
          <w:rFonts w:ascii="FangSong" w:hAnsi="FangSong" w:eastAsia="FangSong" w:cs="FangSong"/>
          <w:sz w:val="19"/>
          <w:szCs w:val="19"/>
          <w:color w:val="231F20"/>
          <w:spacing w:val="-7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首都医科大学宣武医院</w:t>
      </w:r>
      <w:r>
        <w:rPr>
          <w:rFonts w:ascii="FangSong" w:hAnsi="FangSong" w:eastAsia="FangSong" w:cs="FangSong"/>
          <w:sz w:val="19"/>
          <w:szCs w:val="19"/>
          <w:color w:val="231F20"/>
          <w:spacing w:val="-7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郭明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金</w:t>
      </w:r>
      <w:r>
        <w:rPr>
          <w:rFonts w:ascii="FangSong" w:hAnsi="FangSong" w:eastAsia="FangSong" w:cs="FangSong"/>
          <w:sz w:val="19"/>
          <w:szCs w:val="19"/>
          <w:color w:val="231F20"/>
          <w:spacing w:val="-8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青岛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大学附属医院</w:t>
      </w:r>
      <w:r>
        <w:rPr>
          <w:rFonts w:ascii="FangSong" w:hAnsi="FangSong" w:eastAsia="FangSong" w:cs="FangSong"/>
          <w:sz w:val="19"/>
          <w:szCs w:val="19"/>
          <w:color w:val="231F20"/>
          <w:spacing w:val="-7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郝迎学</w:t>
      </w:r>
      <w:r>
        <w:rPr>
          <w:rFonts w:ascii="FangSong" w:hAnsi="FangSong" w:eastAsia="FangSong" w:cs="FangSong"/>
          <w:sz w:val="19"/>
          <w:szCs w:val="19"/>
          <w:color w:val="231F20"/>
          <w:spacing w:val="-7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陆军军医大学西南医院</w:t>
      </w:r>
      <w:r>
        <w:rPr>
          <w:rFonts w:ascii="FangSong" w:hAnsi="FangSong" w:eastAsia="FangSong" w:cs="FangSong"/>
          <w:sz w:val="19"/>
          <w:szCs w:val="19"/>
          <w:color w:val="231F20"/>
          <w:spacing w:val="-8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化召</w:t>
      </w:r>
    </w:p>
    <w:p>
      <w:pPr>
        <w:spacing w:line="216" w:lineRule="auto"/>
        <w:sectPr>
          <w:type w:val="continuous"/>
          <w:pgSz w:w="11906" w:h="16158"/>
          <w:pgMar w:top="1354" w:right="950" w:bottom="0" w:left="407" w:header="929" w:footer="0" w:gutter="0"/>
          <w:cols w:equalWidth="0" w:num="2">
            <w:col w:w="5618" w:space="100"/>
            <w:col w:w="4830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61" w:lineRule="exact"/>
        <w:rPr/>
      </w:pPr>
      <w:r/>
    </w:p>
    <w:p>
      <w:pPr>
        <w:spacing w:line="61" w:lineRule="exact"/>
        <w:sectPr>
          <w:headerReference w:type="default" r:id="rId8"/>
          <w:pgSz w:w="11906" w:h="16158"/>
          <w:pgMar w:top="1347" w:right="956" w:bottom="0" w:left="407" w:header="940" w:footer="0" w:gutter="0"/>
          <w:cols w:equalWidth="0" w:num="1">
            <w:col w:w="10542" w:space="0"/>
          </w:cols>
        </w:sectPr>
        <w:rPr/>
      </w:pPr>
    </w:p>
    <w:p>
      <w:pPr>
        <w:ind w:left="617" w:right="93"/>
        <w:spacing w:before="31" w:line="23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辉</w:t>
      </w:r>
      <w:r>
        <w:rPr>
          <w:rFonts w:ascii="FangSong" w:hAnsi="FangSong" w:eastAsia="FangSong" w:cs="FangSong"/>
          <w:sz w:val="19"/>
          <w:szCs w:val="19"/>
          <w:color w:val="231F20"/>
          <w:spacing w:val="-7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郑州大学第一附属医院</w:t>
      </w:r>
      <w:r>
        <w:rPr>
          <w:rFonts w:ascii="FangSong" w:hAnsi="FangSong" w:eastAsia="FangSong" w:cs="FangSong"/>
          <w:sz w:val="19"/>
          <w:szCs w:val="19"/>
          <w:color w:val="231F20"/>
          <w:spacing w:val="-7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黄新天</w:t>
      </w:r>
      <w:r>
        <w:rPr>
          <w:rFonts w:ascii="FangSong" w:hAnsi="FangSong" w:eastAsia="FangSong" w:cs="FangSong"/>
          <w:sz w:val="19"/>
          <w:szCs w:val="19"/>
          <w:color w:val="231F20"/>
          <w:spacing w:val="-7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上海交通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大学医学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院附属第九人民医院</w:t>
      </w:r>
      <w:r>
        <w:rPr>
          <w:rFonts w:ascii="FangSong" w:hAnsi="FangSong" w:eastAsia="FangSong" w:cs="FangSong"/>
          <w:sz w:val="19"/>
          <w:szCs w:val="19"/>
          <w:color w:val="231F20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贾玉龙</w:t>
      </w:r>
      <w:r>
        <w:rPr>
          <w:rFonts w:ascii="FangSong" w:hAnsi="FangSong" w:eastAsia="FangSong" w:cs="FangSong"/>
          <w:sz w:val="19"/>
          <w:szCs w:val="19"/>
          <w:color w:val="231F20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首都医科大学附属北京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天坛医院</w:t>
      </w:r>
      <w:r>
        <w:rPr>
          <w:rFonts w:ascii="FangSong" w:hAnsi="FangSong" w:eastAsia="FangSong" w:cs="FangSong"/>
          <w:sz w:val="19"/>
          <w:szCs w:val="19"/>
          <w:color w:val="231F20"/>
          <w:spacing w:val="-7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李选</w:t>
      </w:r>
      <w:r>
        <w:rPr>
          <w:rFonts w:ascii="FangSong" w:hAnsi="FangSong" w:eastAsia="FangSong" w:cs="FangSong"/>
          <w:sz w:val="19"/>
          <w:szCs w:val="19"/>
          <w:color w:val="231F20"/>
          <w:spacing w:val="-7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北京大学第三医院</w:t>
      </w:r>
      <w:r>
        <w:rPr>
          <w:rFonts w:ascii="FangSong" w:hAnsi="FangSong" w:eastAsia="FangSong" w:cs="FangSong"/>
          <w:sz w:val="19"/>
          <w:szCs w:val="19"/>
          <w:color w:val="231F20"/>
          <w:spacing w:val="-7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李拥军</w:t>
      </w:r>
      <w:r>
        <w:rPr>
          <w:rFonts w:ascii="FangSong" w:hAnsi="FangSong" w:eastAsia="FangSong" w:cs="FangSong"/>
          <w:sz w:val="19"/>
          <w:szCs w:val="19"/>
          <w:color w:val="231F20"/>
          <w:spacing w:val="-7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北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京医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院</w:t>
      </w:r>
      <w:r>
        <w:rPr>
          <w:rFonts w:ascii="FangSong" w:hAnsi="FangSong" w:eastAsia="FangSong" w:cs="FangSong"/>
          <w:sz w:val="19"/>
          <w:szCs w:val="19"/>
          <w:color w:val="231F20"/>
          <w:spacing w:val="-7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梁刚柱</w:t>
      </w:r>
      <w:r>
        <w:rPr>
          <w:rFonts w:ascii="FangSong" w:hAnsi="FangSong" w:eastAsia="FangSong" w:cs="FangSong"/>
          <w:sz w:val="19"/>
          <w:szCs w:val="19"/>
          <w:color w:val="231F20"/>
          <w:spacing w:val="-7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澳门仁伯爵综合医院</w:t>
      </w:r>
      <w:r>
        <w:rPr>
          <w:rFonts w:ascii="FangSong" w:hAnsi="FangSong" w:eastAsia="FangSong" w:cs="FangSong"/>
          <w:sz w:val="19"/>
          <w:szCs w:val="19"/>
          <w:color w:val="231F20"/>
          <w:spacing w:val="-7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刘建龙</w:t>
      </w:r>
      <w:r>
        <w:rPr>
          <w:rFonts w:ascii="FangSong" w:hAnsi="FangSong" w:eastAsia="FangSong" w:cs="FangSong"/>
          <w:sz w:val="19"/>
          <w:szCs w:val="19"/>
          <w:color w:val="231F20"/>
          <w:spacing w:val="-7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北京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积水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潭医院</w:t>
      </w:r>
      <w:r>
        <w:rPr>
          <w:rFonts w:ascii="FangSong" w:hAnsi="FangSong" w:eastAsia="FangSong" w:cs="FangSong"/>
          <w:sz w:val="19"/>
          <w:szCs w:val="19"/>
          <w:color w:val="231F20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刘晓兵</w:t>
      </w:r>
      <w:r>
        <w:rPr>
          <w:rFonts w:ascii="FangSong" w:hAnsi="FangSong" w:eastAsia="FangSong" w:cs="FangSong"/>
          <w:sz w:val="19"/>
          <w:szCs w:val="19"/>
          <w:color w:val="231F20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上海交通大学医学院附属第九人民医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>院</w:t>
      </w:r>
      <w:r>
        <w:rPr>
          <w:rFonts w:ascii="FangSong" w:hAnsi="FangSong" w:eastAsia="FangSong" w:cs="FangSong"/>
          <w:sz w:val="19"/>
          <w:szCs w:val="19"/>
          <w:color w:val="231F20"/>
          <w:spacing w:val="-14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>刘志丽</w:t>
      </w:r>
      <w:r>
        <w:rPr>
          <w:rFonts w:ascii="FangSong" w:hAnsi="FangSong" w:eastAsia="FangSong" w:cs="FangSong"/>
          <w:sz w:val="19"/>
          <w:szCs w:val="19"/>
          <w:color w:val="231F20"/>
          <w:spacing w:val="-14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>中国医学科学院北京协和医院</w:t>
      </w:r>
      <w:r>
        <w:rPr>
          <w:rFonts w:ascii="FangSong" w:hAnsi="FangSong" w:eastAsia="FangSong" w:cs="FangSong"/>
          <w:sz w:val="19"/>
          <w:szCs w:val="19"/>
          <w:color w:val="231F20"/>
          <w:spacing w:val="-14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>禄韶英</w:t>
      </w:r>
      <w:r>
        <w:rPr>
          <w:rFonts w:ascii="FangSong" w:hAnsi="FangSong" w:eastAsia="FangSong" w:cs="FangSong"/>
          <w:sz w:val="19"/>
          <w:szCs w:val="19"/>
          <w:color w:val="231F20"/>
          <w:spacing w:val="-14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>西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安交通大学第一附属医院</w:t>
      </w:r>
      <w:r>
        <w:rPr>
          <w:rFonts w:ascii="FangSong" w:hAnsi="FangSong" w:eastAsia="FangSong" w:cs="FangSong"/>
          <w:sz w:val="19"/>
          <w:szCs w:val="19"/>
          <w:color w:val="231F20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陆信武</w:t>
      </w:r>
      <w:r>
        <w:rPr>
          <w:rFonts w:ascii="FangSong" w:hAnsi="FangSong" w:eastAsia="FangSong" w:cs="FangSong"/>
          <w:sz w:val="19"/>
          <w:szCs w:val="19"/>
          <w:color w:val="231F20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上海交通大学医学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院附属第九人民医院</w:t>
      </w:r>
      <w:r>
        <w:rPr>
          <w:rFonts w:ascii="FangSong" w:hAnsi="FangSong" w:eastAsia="FangSong" w:cs="FangSong"/>
          <w:sz w:val="19"/>
          <w:szCs w:val="19"/>
          <w:color w:val="231F20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曲乐丰</w:t>
      </w:r>
      <w:r>
        <w:rPr>
          <w:rFonts w:ascii="FangSong" w:hAnsi="FangSong" w:eastAsia="FangSong" w:cs="FangSong"/>
          <w:sz w:val="19"/>
          <w:szCs w:val="19"/>
          <w:color w:val="231F20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海军军医大学第二附属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>医院</w:t>
      </w:r>
      <w:r>
        <w:rPr>
          <w:rFonts w:ascii="FangSong" w:hAnsi="FangSong" w:eastAsia="FangSong" w:cs="FangSong"/>
          <w:sz w:val="19"/>
          <w:szCs w:val="19"/>
          <w:color w:val="231F20"/>
          <w:spacing w:val="-14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>舒畅</w:t>
      </w:r>
      <w:r>
        <w:rPr>
          <w:rFonts w:ascii="FangSong" w:hAnsi="FangSong" w:eastAsia="FangSong" w:cs="FangSong"/>
          <w:sz w:val="19"/>
          <w:szCs w:val="19"/>
          <w:color w:val="231F20"/>
          <w:spacing w:val="-14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>中国医学科学院阜外医院</w:t>
      </w:r>
      <w:r>
        <w:rPr>
          <w:rFonts w:ascii="FangSong" w:hAnsi="FangSong" w:eastAsia="FangSong" w:cs="FangSong"/>
          <w:sz w:val="19"/>
          <w:szCs w:val="19"/>
          <w:color w:val="231F20"/>
          <w:spacing w:val="-14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>王冕</w:t>
      </w:r>
      <w:r>
        <w:rPr>
          <w:rFonts w:ascii="FangSong" w:hAnsi="FangSong" w:eastAsia="FangSong" w:cs="FangSong"/>
          <w:sz w:val="19"/>
          <w:szCs w:val="19"/>
          <w:color w:val="231F20"/>
          <w:spacing w:val="-14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>中山大学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附属第一医院</w:t>
      </w:r>
      <w:r>
        <w:rPr>
          <w:rFonts w:ascii="FangSong" w:hAnsi="FangSong" w:eastAsia="FangSong" w:cs="FangSong"/>
          <w:sz w:val="19"/>
          <w:szCs w:val="19"/>
          <w:color w:val="231F20"/>
          <w:spacing w:val="-5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魏小龙</w:t>
      </w:r>
      <w:r>
        <w:rPr>
          <w:rFonts w:ascii="FangSong" w:hAnsi="FangSong" w:eastAsia="FangSong" w:cs="FangSong"/>
          <w:sz w:val="19"/>
          <w:szCs w:val="19"/>
          <w:color w:val="231F20"/>
          <w:spacing w:val="-5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海军军医大学第一附属医院</w:t>
      </w:r>
      <w:r>
        <w:rPr>
          <w:rFonts w:ascii="FangSong" w:hAnsi="FangSong" w:eastAsia="FangSong" w:cs="FangSong"/>
          <w:sz w:val="19"/>
          <w:szCs w:val="19"/>
          <w:color w:val="231F20"/>
          <w:spacing w:val="-5"/>
        </w:rPr>
        <w:t>）、</w:t>
      </w:r>
      <w:r>
        <w:rPr>
          <w:rFonts w:ascii="FangSong" w:hAnsi="FangSong" w:eastAsia="FangSong" w:cs="FangSong"/>
          <w:sz w:val="19"/>
          <w:szCs w:val="19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吴继东</w:t>
      </w:r>
      <w:r>
        <w:rPr>
          <w:rFonts w:ascii="FangSong" w:hAnsi="FangSong" w:eastAsia="FangSong" w:cs="FangSong"/>
          <w:sz w:val="19"/>
          <w:szCs w:val="19"/>
          <w:color w:val="231F20"/>
          <w:spacing w:val="-7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北京航天总医院</w:t>
      </w:r>
      <w:r>
        <w:rPr>
          <w:rFonts w:ascii="FangSong" w:hAnsi="FangSong" w:eastAsia="FangSong" w:cs="FangSong"/>
          <w:sz w:val="19"/>
          <w:szCs w:val="19"/>
          <w:color w:val="231F20"/>
          <w:spacing w:val="-7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吴巍巍</w:t>
      </w:r>
      <w:r>
        <w:rPr>
          <w:rFonts w:ascii="FangSong" w:hAnsi="FangSong" w:eastAsia="FangSong" w:cs="FangSong"/>
          <w:sz w:val="19"/>
          <w:szCs w:val="19"/>
          <w:color w:val="231F20"/>
          <w:spacing w:val="-7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清华大学附属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北京清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87"/>
        <w:spacing w:before="31" w:line="234" w:lineRule="auto"/>
        <w:jc w:val="both"/>
        <w:rPr>
          <w:rFonts w:ascii="FangSong" w:hAnsi="FangSong" w:eastAsia="FangSong" w:cs="FangSong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华长庚医院</w:t>
      </w:r>
      <w:r>
        <w:rPr>
          <w:rFonts w:ascii="FangSong" w:hAnsi="FangSong" w:eastAsia="FangSong" w:cs="FangSong"/>
          <w:sz w:val="19"/>
          <w:szCs w:val="19"/>
          <w:color w:val="231F20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薛冠华</w:t>
      </w:r>
      <w:r>
        <w:rPr>
          <w:rFonts w:ascii="FangSong" w:hAnsi="FangSong" w:eastAsia="FangSong" w:cs="FangSong"/>
          <w:sz w:val="19"/>
          <w:szCs w:val="19"/>
          <w:color w:val="231F20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上海交通大学医学院附属仁济医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院</w:t>
      </w:r>
      <w:r>
        <w:rPr>
          <w:rFonts w:ascii="FangSong" w:hAnsi="FangSong" w:eastAsia="FangSong" w:cs="FangSong"/>
          <w:sz w:val="19"/>
          <w:szCs w:val="19"/>
          <w:color w:val="231F20"/>
          <w:spacing w:val="-1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叶开创</w:t>
      </w:r>
      <w:r>
        <w:rPr>
          <w:rFonts w:ascii="FangSong" w:hAnsi="FangSong" w:eastAsia="FangSong" w:cs="FangSong"/>
          <w:sz w:val="19"/>
          <w:szCs w:val="19"/>
          <w:color w:val="231F20"/>
          <w:spacing w:val="-1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上海交通大学医学院附属第九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人民医院</w:t>
      </w:r>
      <w:r>
        <w:rPr>
          <w:rFonts w:ascii="FangSong" w:hAnsi="FangSong" w:eastAsia="FangSong" w:cs="FangSong"/>
          <w:sz w:val="19"/>
          <w:szCs w:val="19"/>
          <w:color w:val="231F20"/>
          <w:spacing w:val="-2"/>
        </w:rPr>
        <w:t>）、</w:t>
      </w:r>
      <w:r>
        <w:rPr>
          <w:rFonts w:ascii="FangSong" w:hAnsi="FangSong" w:eastAsia="FangSong" w:cs="FangSong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叶志东</w:t>
      </w:r>
      <w:r>
        <w:rPr>
          <w:rFonts w:ascii="FangSong" w:hAnsi="FangSong" w:eastAsia="FangSong" w:cs="FangSong"/>
          <w:sz w:val="19"/>
          <w:szCs w:val="19"/>
          <w:color w:val="231F20"/>
          <w:spacing w:val="-4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中日友好医院</w:t>
      </w:r>
      <w:r>
        <w:rPr>
          <w:rFonts w:ascii="FangSong" w:hAnsi="FangSong" w:eastAsia="FangSong" w:cs="FangSong"/>
          <w:sz w:val="19"/>
          <w:szCs w:val="19"/>
          <w:color w:val="231F20"/>
          <w:spacing w:val="-4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殷敏毅</w:t>
      </w:r>
      <w:r>
        <w:rPr>
          <w:rFonts w:ascii="FangSong" w:hAnsi="FangSong" w:eastAsia="FangSong" w:cs="FangSong"/>
          <w:sz w:val="19"/>
          <w:szCs w:val="19"/>
          <w:color w:val="231F20"/>
          <w:spacing w:val="-4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上海交通大学医学院附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>属第九人民医院</w:t>
      </w:r>
      <w:r>
        <w:rPr>
          <w:rFonts w:ascii="FangSong" w:hAnsi="FangSong" w:eastAsia="FangSong" w:cs="FangSong"/>
          <w:sz w:val="19"/>
          <w:szCs w:val="19"/>
          <w:color w:val="231F20"/>
          <w:spacing w:val="-11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>张韬</w:t>
      </w:r>
      <w:r>
        <w:rPr>
          <w:rFonts w:ascii="FangSong" w:hAnsi="FangSong" w:eastAsia="FangSong" w:cs="FangSong"/>
          <w:sz w:val="19"/>
          <w:szCs w:val="19"/>
          <w:color w:val="231F20"/>
          <w:spacing w:val="-11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>北京大学人民医院</w:t>
      </w:r>
      <w:r>
        <w:rPr>
          <w:rFonts w:ascii="FangSong" w:hAnsi="FangSong" w:eastAsia="FangSong" w:cs="FangSong"/>
          <w:sz w:val="19"/>
          <w:szCs w:val="19"/>
          <w:color w:val="231F20"/>
          <w:spacing w:val="-11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>张望德</w:t>
      </w:r>
      <w:r>
        <w:rPr>
          <w:rFonts w:ascii="FangSong" w:hAnsi="FangSong" w:eastAsia="FangSong" w:cs="FangSong"/>
          <w:sz w:val="19"/>
          <w:szCs w:val="19"/>
          <w:color w:val="231F20"/>
          <w:spacing w:val="-11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>首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都医科大学附属北京朝阳医院</w:t>
      </w:r>
      <w:r>
        <w:rPr>
          <w:rFonts w:ascii="FangSong" w:hAnsi="FangSong" w:eastAsia="FangSong" w:cs="FangSong"/>
          <w:sz w:val="19"/>
          <w:szCs w:val="19"/>
          <w:color w:val="231F20"/>
          <w:spacing w:val="3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张杨</w:t>
      </w:r>
      <w:r>
        <w:rPr>
          <w:rFonts w:ascii="FangSong" w:hAnsi="FangSong" w:eastAsia="FangSong" w:cs="FangSong"/>
          <w:sz w:val="19"/>
          <w:szCs w:val="19"/>
          <w:color w:val="231F20"/>
          <w:spacing w:val="3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首都医科大学附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属北京朝阳医院</w:t>
      </w:r>
      <w:r>
        <w:rPr>
          <w:rFonts w:ascii="FangSong" w:hAnsi="FangSong" w:eastAsia="FangSong" w:cs="FangSong"/>
          <w:sz w:val="19"/>
          <w:szCs w:val="19"/>
          <w:color w:val="231F20"/>
          <w:spacing w:val="-1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赵渝</w:t>
      </w:r>
      <w:r>
        <w:rPr>
          <w:rFonts w:ascii="FangSong" w:hAnsi="FangSong" w:eastAsia="FangSong" w:cs="FangSong"/>
          <w:sz w:val="19"/>
          <w:szCs w:val="19"/>
          <w:color w:val="231F20"/>
          <w:spacing w:val="-1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重庆医科大学附属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第一医院</w:t>
      </w:r>
      <w:r>
        <w:rPr>
          <w:rFonts w:ascii="FangSong" w:hAnsi="FangSong" w:eastAsia="FangSong" w:cs="FangSong"/>
          <w:sz w:val="19"/>
          <w:szCs w:val="19"/>
          <w:color w:val="231F20"/>
          <w:spacing w:val="-2"/>
        </w:rPr>
        <w:t>）、</w:t>
      </w:r>
      <w:r>
        <w:rPr>
          <w:rFonts w:ascii="FangSong" w:hAnsi="FangSong" w:eastAsia="FangSong" w:cs="FangSong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赵振</w:t>
      </w:r>
      <w:r>
        <w:rPr>
          <w:rFonts w:ascii="FangSong" w:hAnsi="FangSong" w:eastAsia="FangSong" w:cs="FangSong"/>
          <w:sz w:val="19"/>
          <w:szCs w:val="19"/>
          <w:color w:val="231F20"/>
          <w:spacing w:val="3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上海交通大学医学院附属第九人民医院</w:t>
      </w:r>
      <w:r>
        <w:rPr>
          <w:rFonts w:ascii="FangSong" w:hAnsi="FangSong" w:eastAsia="FangSong" w:cs="FangSong"/>
          <w:sz w:val="19"/>
          <w:szCs w:val="19"/>
          <w:color w:val="231F20"/>
          <w:spacing w:val="3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赵志青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 xml:space="preserve">  </w:t>
      </w:r>
      <w:r>
        <w:rPr>
          <w:rFonts w:ascii="FangSong" w:hAnsi="FangSong" w:eastAsia="FangSong" w:cs="FangSong"/>
          <w:sz w:val="19"/>
          <w:szCs w:val="19"/>
          <w:color w:val="231F20"/>
          <w:spacing w:val="-4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海军军医大学第一附属医院</w:t>
      </w:r>
      <w:r>
        <w:rPr>
          <w:rFonts w:ascii="FangSong" w:hAnsi="FangSong" w:eastAsia="FangSong" w:cs="FangSong"/>
          <w:sz w:val="19"/>
          <w:szCs w:val="19"/>
          <w:color w:val="231F20"/>
          <w:spacing w:val="-4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郑月宏</w:t>
      </w:r>
      <w:r>
        <w:rPr>
          <w:rFonts w:ascii="FangSong" w:hAnsi="FangSong" w:eastAsia="FangSong" w:cs="FangSong"/>
          <w:sz w:val="19"/>
          <w:szCs w:val="19"/>
          <w:color w:val="231F20"/>
          <w:spacing w:val="-4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中国医学科学院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北京协和医院</w:t>
      </w:r>
      <w:r>
        <w:rPr>
          <w:rFonts w:ascii="FangSong" w:hAnsi="FangSong" w:eastAsia="FangSong" w:cs="FangSong"/>
          <w:sz w:val="19"/>
          <w:szCs w:val="19"/>
          <w:color w:val="231F20"/>
          <w:spacing w:val="-4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周为民</w:t>
      </w:r>
      <w:r>
        <w:rPr>
          <w:rFonts w:ascii="FangSong" w:hAnsi="FangSong" w:eastAsia="FangSong" w:cs="FangSong"/>
          <w:sz w:val="19"/>
          <w:szCs w:val="19"/>
          <w:color w:val="231F20"/>
          <w:spacing w:val="-4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南昌大学第二附属医院</w:t>
      </w:r>
      <w:r>
        <w:rPr>
          <w:rFonts w:ascii="FangSong" w:hAnsi="FangSong" w:eastAsia="FangSong" w:cs="FangSong"/>
          <w:sz w:val="19"/>
          <w:szCs w:val="19"/>
          <w:color w:val="231F20"/>
          <w:spacing w:val="-4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朱国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献</w:t>
      </w:r>
      <w:r>
        <w:rPr>
          <w:rFonts w:ascii="FangSong" w:hAnsi="FangSong" w:eastAsia="FangSong" w:cs="FangSong"/>
          <w:sz w:val="19"/>
          <w:szCs w:val="19"/>
          <w:color w:val="231F20"/>
          <w:spacing w:val="3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深圳市第二人民医院</w:t>
      </w:r>
      <w:r>
        <w:rPr>
          <w:rFonts w:ascii="FangSong" w:hAnsi="FangSong" w:eastAsia="FangSong" w:cs="FangSong"/>
          <w:sz w:val="19"/>
          <w:szCs w:val="19"/>
          <w:color w:val="231F20"/>
          <w:spacing w:val="3"/>
        </w:rPr>
        <w:t>）</w:t>
      </w:r>
    </w:p>
    <w:p>
      <w:pPr>
        <w:ind w:left="91"/>
        <w:spacing w:line="20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-1"/>
        </w:rPr>
        <w:t>利益冲突</w:t>
      </w:r>
      <w:r>
        <w:rPr>
          <w:rFonts w:ascii="SimHei" w:hAnsi="SimHei" w:eastAsia="SimHei" w:cs="SimHei"/>
          <w:sz w:val="19"/>
          <w:szCs w:val="19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所有作者均声明不存在利益冲突</w:t>
      </w:r>
    </w:p>
    <w:p>
      <w:pPr>
        <w:spacing w:line="209" w:lineRule="auto"/>
        <w:sectPr>
          <w:type w:val="continuous"/>
          <w:pgSz w:w="11906" w:h="16158"/>
          <w:pgMar w:top="1347" w:right="956" w:bottom="0" w:left="407" w:header="940" w:footer="0" w:gutter="0"/>
          <w:cols w:equalWidth="0" w:num="2">
            <w:col w:w="5533" w:space="100"/>
            <w:col w:w="4910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5152"/>
        <w:spacing w:before="65" w:line="242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9E413D"/>
          <w:spacing w:val="-2"/>
        </w:rPr>
        <w:t>参考文献</w:t>
      </w:r>
    </w:p>
    <w:p>
      <w:pPr>
        <w:spacing w:before="137"/>
        <w:rPr/>
      </w:pPr>
      <w:r/>
    </w:p>
    <w:p>
      <w:pPr>
        <w:sectPr>
          <w:type w:val="continuous"/>
          <w:pgSz w:w="11906" w:h="16158"/>
          <w:pgMar w:top="1347" w:right="956" w:bottom="0" w:left="407" w:header="940" w:footer="0" w:gutter="0"/>
          <w:cols w:equalWidth="0" w:num="1">
            <w:col w:w="10542" w:space="0"/>
          </w:cols>
        </w:sectPr>
        <w:rPr/>
      </w:pPr>
    </w:p>
    <w:p>
      <w:pPr>
        <w:pStyle w:val="BodyText"/>
        <w:ind w:left="1071" w:right="254" w:hanging="444"/>
        <w:spacing w:before="1" w:line="34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[1]     Crawford ES,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2"/>
        </w:rPr>
        <w:t>Crawford JL,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2"/>
        </w:rPr>
        <w:t>Saﬁ HJ,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2"/>
        </w:rPr>
        <w:t>et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2"/>
        </w:rPr>
        <w:t>al. Thoracoabdominal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aortic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aneurysms: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preoperat</w:t>
      </w:r>
      <w:r>
        <w:rPr>
          <w:sz w:val="18"/>
          <w:szCs w:val="18"/>
          <w:color w:val="231F20"/>
          <w:spacing w:val="1"/>
        </w:rPr>
        <w:t>ive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intraoperative</w:t>
      </w:r>
      <w:r>
        <w:rPr>
          <w:sz w:val="18"/>
          <w:szCs w:val="18"/>
          <w:color w:val="231F20"/>
          <w:spacing w:val="26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factors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determining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immediate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long-term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results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of operations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in 605 patients[J]. J Vasc Surg,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1986, 3(3): 389-404.</w:t>
      </w:r>
    </w:p>
    <w:p>
      <w:pPr>
        <w:pStyle w:val="BodyText"/>
        <w:ind w:left="1065" w:right="254" w:hanging="438"/>
        <w:spacing w:before="82" w:line="33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[2]     Azoury F,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Sayad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2"/>
        </w:rPr>
        <w:t>P,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2"/>
        </w:rPr>
        <w:t>Rizk A. Thoracoscopic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2"/>
        </w:rPr>
        <w:t>management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2"/>
        </w:rPr>
        <w:t>of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pericardial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migration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of 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breast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biopsy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localization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wire[J].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Ann Thorac Surg, 2009, 8</w:t>
      </w:r>
      <w:r>
        <w:rPr>
          <w:sz w:val="18"/>
          <w:szCs w:val="18"/>
          <w:color w:val="231F20"/>
          <w:spacing w:val="-3"/>
        </w:rPr>
        <w:t>7(6):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1937-1939.</w:t>
      </w:r>
    </w:p>
    <w:p>
      <w:pPr>
        <w:pStyle w:val="BodyText"/>
        <w:ind w:left="1066" w:right="253" w:hanging="439"/>
        <w:spacing w:before="83" w:line="34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[3]     Etheredge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SN,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Yee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J,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Smith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JV,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et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al.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Successful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resection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5"/>
        </w:rPr>
        <w:t>large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5"/>
        </w:rPr>
        <w:t>aneurysm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 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5"/>
        </w:rPr>
        <w:t>upper</w:t>
      </w:r>
      <w:r>
        <w:rPr>
          <w:sz w:val="18"/>
          <w:szCs w:val="18"/>
          <w:color w:val="231F20"/>
          <w:spacing w:val="32"/>
          <w:w w:val="102"/>
        </w:rPr>
        <w:t xml:space="preserve"> </w:t>
      </w:r>
      <w:r>
        <w:rPr>
          <w:sz w:val="18"/>
          <w:szCs w:val="18"/>
          <w:color w:val="231F20"/>
          <w:spacing w:val="5"/>
        </w:rPr>
        <w:t>abd</w:t>
      </w:r>
      <w:r>
        <w:rPr>
          <w:sz w:val="18"/>
          <w:szCs w:val="18"/>
          <w:color w:val="231F20"/>
          <w:spacing w:val="4"/>
        </w:rPr>
        <w:t>ominal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aorta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replacement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with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homograft[J].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3"/>
        </w:rPr>
        <w:t>Surgery,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1955,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38(6):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1071-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1081.</w:t>
      </w:r>
    </w:p>
    <w:p>
      <w:pPr>
        <w:pStyle w:val="BodyText"/>
        <w:ind w:left="1066" w:right="253" w:hanging="439"/>
        <w:spacing w:before="98" w:line="34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[4]     </w:t>
      </w:r>
      <w:r>
        <w:rPr>
          <w:sz w:val="18"/>
          <w:szCs w:val="18"/>
          <w:color w:val="231F20"/>
        </w:rPr>
        <w:t>Murana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G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6"/>
          <w:w w:val="102"/>
        </w:rPr>
        <w:t xml:space="preserve"> </w:t>
      </w:r>
      <w:r>
        <w:rPr>
          <w:sz w:val="18"/>
          <w:szCs w:val="18"/>
          <w:color w:val="231F20"/>
        </w:rPr>
        <w:t>Castrovinci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Kloppenburg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G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3"/>
          <w:w w:val="102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Open </w:t>
      </w:r>
      <w:r>
        <w:rPr>
          <w:sz w:val="18"/>
          <w:szCs w:val="18"/>
          <w:color w:val="231F20"/>
          <w:spacing w:val="-2"/>
        </w:rPr>
        <w:t>thoracoabdominal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aortic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aneurysm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repair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moder</w:t>
      </w:r>
      <w:r>
        <w:rPr>
          <w:sz w:val="18"/>
          <w:szCs w:val="18"/>
          <w:color w:val="231F20"/>
          <w:spacing w:val="-3"/>
        </w:rPr>
        <w:t>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3"/>
        </w:rPr>
        <w:t>era: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32"/>
          <w:w w:val="102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20-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8"/>
          <w:w w:val="102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10"/>
        </w:rPr>
        <w:t>[J].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J </w:t>
      </w:r>
      <w:r>
        <w:rPr>
          <w:sz w:val="18"/>
          <w:szCs w:val="18"/>
          <w:color w:val="231F20"/>
          <w:spacing w:val="-2"/>
        </w:rPr>
        <w:t>Cardiothorac Surg, 2016, 49(</w:t>
      </w:r>
      <w:r>
        <w:rPr>
          <w:sz w:val="18"/>
          <w:szCs w:val="18"/>
          <w:color w:val="231F20"/>
          <w:spacing w:val="-3"/>
        </w:rPr>
        <w:t>5):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1374-1381.</w:t>
      </w:r>
    </w:p>
    <w:p>
      <w:pPr>
        <w:pStyle w:val="BodyText"/>
        <w:ind w:left="1067" w:right="239" w:hanging="440"/>
        <w:spacing w:before="82" w:line="34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[5]     Kahlberg A,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Ferrante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AMR,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Miloro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</w:rPr>
        <w:t>R,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al.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patency </w:t>
      </w:r>
      <w:r>
        <w:rPr>
          <w:sz w:val="18"/>
          <w:szCs w:val="18"/>
          <w:color w:val="231F20"/>
          <w:spacing w:val="7"/>
        </w:rPr>
        <w:t>of reconstructed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visceral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7"/>
        </w:rPr>
        <w:t>arteries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after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7"/>
        </w:rPr>
        <w:t>open</w:t>
      </w:r>
      <w:r>
        <w:rPr>
          <w:sz w:val="18"/>
          <w:szCs w:val="18"/>
          <w:color w:val="231F20"/>
          <w:spacing w:val="31"/>
          <w:w w:val="102"/>
        </w:rPr>
        <w:t xml:space="preserve"> </w:t>
      </w:r>
      <w:r>
        <w:rPr>
          <w:sz w:val="18"/>
          <w:szCs w:val="18"/>
          <w:color w:val="231F20"/>
          <w:spacing w:val="7"/>
        </w:rPr>
        <w:t>rep</w:t>
      </w:r>
      <w:r>
        <w:rPr>
          <w:sz w:val="18"/>
          <w:szCs w:val="18"/>
          <w:color w:val="231F20"/>
          <w:spacing w:val="6"/>
        </w:rPr>
        <w:t>air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thoracoabdominal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aortic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aneurysm</w:t>
      </w:r>
      <w:r>
        <w:rPr>
          <w:sz w:val="18"/>
          <w:szCs w:val="18"/>
          <w:color w:val="231F20"/>
          <w:spacing w:val="2"/>
        </w:rPr>
        <w:t>[J].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Vasc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2018,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67(4):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3"/>
        </w:rPr>
        <w:t>1017-1024.</w:t>
      </w:r>
    </w:p>
    <w:p>
      <w:pPr>
        <w:pStyle w:val="BodyText"/>
        <w:ind w:left="1067" w:right="254" w:hanging="440"/>
        <w:spacing w:before="82" w:line="33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[6]     </w:t>
      </w:r>
      <w:r>
        <w:rPr>
          <w:sz w:val="18"/>
          <w:szCs w:val="18"/>
          <w:color w:val="231F20"/>
        </w:rPr>
        <w:t>Chuter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Rapp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JH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Hiramoto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JS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Endovascular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</w:rPr>
        <w:t>of thoracoa</w:t>
      </w:r>
      <w:r>
        <w:rPr>
          <w:sz w:val="18"/>
          <w:szCs w:val="18"/>
          <w:color w:val="231F20"/>
          <w:spacing w:val="-1"/>
        </w:rPr>
        <w:t>bdominal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aortic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aneurysms[J].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J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Vasc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Surg, 2008, 47(1): 6-16.</w:t>
      </w:r>
    </w:p>
    <w:p>
      <w:pPr>
        <w:pStyle w:val="BodyText"/>
        <w:ind w:left="1069" w:right="254" w:hanging="442"/>
        <w:spacing w:before="137" w:line="32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[7]</w:t>
      </w:r>
      <w:r>
        <w:rPr>
          <w:sz w:val="18"/>
          <w:szCs w:val="18"/>
          <w:color w:val="231F20"/>
          <w:spacing w:val="4"/>
        </w:rPr>
        <w:t xml:space="preserve">     </w:t>
      </w:r>
      <w:r>
        <w:rPr>
          <w:sz w:val="18"/>
          <w:szCs w:val="18"/>
          <w:color w:val="231F20"/>
          <w:spacing w:val="10"/>
        </w:rPr>
        <w:t>Anderson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10"/>
        </w:rPr>
        <w:t>JL,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10"/>
        </w:rPr>
        <w:t>Berce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10"/>
        </w:rPr>
        <w:t>M,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10"/>
        </w:rPr>
        <w:t>Ha</w:t>
      </w:r>
      <w:r>
        <w:rPr>
          <w:sz w:val="18"/>
          <w:szCs w:val="18"/>
          <w:color w:val="231F20"/>
          <w:spacing w:val="9"/>
        </w:rPr>
        <w:t>rtley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9"/>
        </w:rPr>
        <w:t>DE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9"/>
        </w:rPr>
        <w:t>Endoluminal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aortic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grafting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superior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mesenteric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artery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incorporation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graft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fenestration[J].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J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Endo</w:t>
      </w:r>
      <w:r>
        <w:rPr>
          <w:sz w:val="18"/>
          <w:szCs w:val="18"/>
          <w:color w:val="231F20"/>
          <w:spacing w:val="2"/>
        </w:rPr>
        <w:t>vasc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Ther,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2001, 8(1):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3"/>
        </w:rPr>
        <w:t>3-15.</w:t>
      </w:r>
    </w:p>
    <w:p>
      <w:pPr>
        <w:pStyle w:val="BodyText"/>
        <w:ind w:left="1072" w:right="253" w:hanging="445"/>
        <w:spacing w:before="82" w:line="32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[8]     </w:t>
      </w:r>
      <w:r>
        <w:rPr>
          <w:sz w:val="18"/>
          <w:szCs w:val="18"/>
          <w:color w:val="231F20"/>
        </w:rPr>
        <w:t>Wanhainen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Verzini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</w:rPr>
        <w:t>F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Van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Herzeele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4"/>
        </w:rPr>
        <w:t>, 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Editor</w:t>
      </w:r>
      <w:r>
        <w:rPr>
          <w:sz w:val="18"/>
          <w:szCs w:val="18"/>
          <w:color w:val="231F20"/>
          <w:spacing w:val="4"/>
        </w:rPr>
        <w:t>'s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Choice-European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-3"/>
        </w:rPr>
        <w:t>Society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3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Vascular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Surgery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(F-BEVAR)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2" w:right="46"/>
        <w:spacing w:before="2" w:line="33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2019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practice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management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abdominal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aorto-iliac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artery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aneurysms[J]</w:t>
      </w:r>
      <w:r>
        <w:rPr>
          <w:sz w:val="18"/>
          <w:szCs w:val="18"/>
          <w:color w:val="231F20"/>
          <w:spacing w:val="-26"/>
        </w:rPr>
        <w:t xml:space="preserve"> 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Eur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J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Vasc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Endovasc Surg, 2019, 57(</w:t>
      </w:r>
      <w:r>
        <w:rPr>
          <w:sz w:val="18"/>
          <w:szCs w:val="18"/>
          <w:color w:val="231F20"/>
          <w:spacing w:val="-3"/>
        </w:rPr>
        <w:t>1):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3"/>
        </w:rPr>
        <w:t>8-93.</w:t>
      </w:r>
    </w:p>
    <w:p>
      <w:pPr>
        <w:pStyle w:val="BodyText"/>
        <w:ind w:left="440" w:right="63" w:hanging="440"/>
        <w:spacing w:before="82" w:line="33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[9]     </w:t>
      </w:r>
      <w:r>
        <w:rPr>
          <w:sz w:val="18"/>
          <w:szCs w:val="18"/>
          <w:color w:val="231F20"/>
        </w:rPr>
        <w:t>Wang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SK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Gutwein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AR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Gupta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AK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Institutional </w:t>
      </w:r>
      <w:r>
        <w:rPr>
          <w:sz w:val="18"/>
          <w:szCs w:val="18"/>
          <w:color w:val="231F20"/>
          <w:spacing w:val="-1"/>
        </w:rPr>
        <w:t>experience with the Zenith Fe</w:t>
      </w:r>
      <w:r>
        <w:rPr>
          <w:sz w:val="18"/>
          <w:szCs w:val="18"/>
          <w:color w:val="231F20"/>
          <w:spacing w:val="-2"/>
        </w:rPr>
        <w:t>nestrated aortic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2"/>
        </w:rPr>
        <w:t>stent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2"/>
        </w:rPr>
        <w:t>graft[J].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2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Vasc Surg, 2018, 68(2):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3"/>
        </w:rPr>
        <w:t>331-336.</w:t>
      </w:r>
    </w:p>
    <w:p>
      <w:pPr>
        <w:pStyle w:val="BodyText"/>
        <w:ind w:left="439" w:right="64" w:hanging="439"/>
        <w:spacing w:before="82" w:line="34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[10]   Oderich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GS,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Farber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</w:rPr>
        <w:t>MA,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Schneider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</w:rPr>
        <w:t>D,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al.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</w:rPr>
        <w:t>Final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5-year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</w:rPr>
        <w:t>of the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</w:rPr>
        <w:t>United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</w:rPr>
        <w:t>States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Zenith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Fenestrated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-1"/>
        </w:rPr>
        <w:t>rospective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2"/>
        </w:rPr>
        <w:t>multicenter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12"/>
        </w:rPr>
        <w:t>study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12"/>
        </w:rPr>
        <w:t>for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  <w:spacing w:val="12"/>
        </w:rPr>
        <w:t>juxtarenal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12"/>
        </w:rPr>
        <w:t>abdominal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12"/>
        </w:rPr>
        <w:t>aortic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3"/>
        </w:rPr>
        <w:t>aneurysms[J]. J Vasc Surg, 2021, 73(4):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3"/>
        </w:rPr>
        <w:t>1128-1138.e2.</w:t>
      </w:r>
    </w:p>
    <w:p>
      <w:pPr>
        <w:pStyle w:val="BodyText"/>
        <w:ind w:left="440" w:right="64" w:hanging="440"/>
        <w:spacing w:before="82" w:line="34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[11]   Nordon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IM,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2"/>
        </w:rPr>
        <w:t>Hinchliffe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2"/>
        </w:rPr>
        <w:t>RJ,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Holt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PJ,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2"/>
        </w:rPr>
        <w:t>al.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2"/>
        </w:rPr>
        <w:t>Modern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1"/>
        </w:rPr>
        <w:t>juxtarenal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abdominal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aorti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aneurysms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fenestrated </w:t>
      </w:r>
      <w:r>
        <w:rPr>
          <w:sz w:val="18"/>
          <w:szCs w:val="18"/>
          <w:color w:val="231F20"/>
          <w:spacing w:val="-1"/>
        </w:rPr>
        <w:t>endografting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open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repair-a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systematic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review[J].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Eur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Vasc Endovasc Surg, 2009</w:t>
      </w:r>
      <w:r>
        <w:rPr>
          <w:sz w:val="18"/>
          <w:szCs w:val="18"/>
          <w:color w:val="231F20"/>
          <w:spacing w:val="-3"/>
        </w:rPr>
        <w:t>, 38(1): 35-41.</w:t>
      </w:r>
    </w:p>
    <w:p>
      <w:pPr>
        <w:pStyle w:val="BodyText"/>
        <w:ind w:left="442" w:right="62" w:hanging="442"/>
        <w:spacing w:before="81" w:line="35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[12]</w:t>
      </w:r>
      <w:r>
        <w:rPr>
          <w:sz w:val="18"/>
          <w:szCs w:val="18"/>
          <w:color w:val="231F20"/>
          <w:spacing w:val="15"/>
          <w:w w:val="101"/>
        </w:rPr>
        <w:t xml:space="preserve">   </w:t>
      </w:r>
      <w:r>
        <w:rPr>
          <w:sz w:val="18"/>
          <w:szCs w:val="18"/>
          <w:color w:val="231F20"/>
          <w:spacing w:val="-3"/>
        </w:rPr>
        <w:t>Gouveia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E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Melo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R,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Fernández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Prendes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3"/>
        </w:rPr>
        <w:t>C,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3"/>
        </w:rPr>
        <w:t>Caldeira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D,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3"/>
        </w:rPr>
        <w:t>et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3"/>
        </w:rPr>
        <w:t>al.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Systematic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review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meta-analysis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 physician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modi</w:t>
      </w:r>
      <w:r>
        <w:rPr>
          <w:sz w:val="18"/>
          <w:szCs w:val="18"/>
          <w:color w:val="231F20"/>
          <w:spacing w:val="-2"/>
        </w:rPr>
        <w:t>ﬁed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endografts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2"/>
        </w:rPr>
        <w:t>for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treatment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of thoraco-abdominal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complex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abdominal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2"/>
        </w:rPr>
        <w:t>aortic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2"/>
        </w:rPr>
        <w:t>aneurysms[J].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Eur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J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2"/>
        </w:rPr>
        <w:t>Vasc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Endovasc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2"/>
        </w:rPr>
        <w:t>Surg,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2022, 64(2-3):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3"/>
        </w:rPr>
        <w:t>188-199.</w:t>
      </w:r>
    </w:p>
    <w:p>
      <w:pPr>
        <w:pStyle w:val="BodyText"/>
        <w:ind w:left="442" w:right="63" w:hanging="442"/>
        <w:spacing w:before="82" w:line="34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[13]</w:t>
      </w:r>
      <w:r>
        <w:rPr>
          <w:sz w:val="18"/>
          <w:szCs w:val="18"/>
          <w:color w:val="231F20"/>
          <w:spacing w:val="17"/>
        </w:rPr>
        <w:t xml:space="preserve">   </w:t>
      </w:r>
      <w:r>
        <w:rPr>
          <w:sz w:val="18"/>
          <w:szCs w:val="18"/>
          <w:color w:val="231F20"/>
          <w:spacing w:val="-1"/>
        </w:rPr>
        <w:t>Smith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JA,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Sarode AL,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Stern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JR,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al.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Physician-modified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endografts are assoc</w:t>
      </w:r>
      <w:r>
        <w:rPr>
          <w:sz w:val="18"/>
          <w:szCs w:val="18"/>
          <w:color w:val="231F20"/>
          <w:spacing w:val="-2"/>
        </w:rPr>
        <w:t>iated with a survival beneﬁt over parallel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grafting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thoracoabdominal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aneurysms</w:t>
      </w:r>
      <w:r>
        <w:rPr>
          <w:sz w:val="18"/>
          <w:szCs w:val="18"/>
          <w:color w:val="231F20"/>
          <w:spacing w:val="11"/>
        </w:rPr>
        <w:t>[J].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Vasc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2022, 76(2): 318-325.e4.</w:t>
      </w:r>
    </w:p>
    <w:p>
      <w:pPr>
        <w:pStyle w:val="BodyText"/>
        <w:ind w:left="440" w:right="62" w:hanging="440"/>
        <w:spacing w:before="82" w:line="33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[14]   Li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Z,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</w:rPr>
        <w:t>Yin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H,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Wang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al.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Octopus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endograft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technique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</w:rPr>
        <w:t>treat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ruptured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thoracoabdominal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aortic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ane</w:t>
      </w:r>
      <w:r>
        <w:rPr>
          <w:sz w:val="18"/>
          <w:szCs w:val="18"/>
          <w:color w:val="231F20"/>
          <w:spacing w:val="-1"/>
        </w:rPr>
        <w:t>urysm[J].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Endovasc Ther, 2018, 25(2): 237-2</w:t>
      </w:r>
      <w:r>
        <w:rPr>
          <w:sz w:val="18"/>
          <w:szCs w:val="18"/>
          <w:color w:val="231F20"/>
          <w:spacing w:val="-3"/>
        </w:rPr>
        <w:t>41.</w:t>
      </w:r>
    </w:p>
    <w:p>
      <w:pPr>
        <w:pStyle w:val="BodyText"/>
        <w:ind w:left="444" w:right="46" w:hanging="444"/>
        <w:spacing w:before="82" w:line="32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[15]   Taneva  GT,  Criado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FJ,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5"/>
        </w:rPr>
        <w:t>Torsello</w:t>
      </w:r>
      <w:r>
        <w:rPr>
          <w:sz w:val="18"/>
          <w:szCs w:val="18"/>
          <w:color w:val="231F20"/>
          <w:spacing w:val="42"/>
          <w:w w:val="102"/>
        </w:rPr>
        <w:t xml:space="preserve"> </w:t>
      </w:r>
      <w:r>
        <w:rPr>
          <w:sz w:val="18"/>
          <w:szCs w:val="18"/>
          <w:color w:val="231F20"/>
          <w:spacing w:val="5"/>
        </w:rPr>
        <w:t>G,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et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al.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Results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chimney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5"/>
        </w:rPr>
        <w:t>endovascular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aneurysm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repair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5"/>
        </w:rPr>
        <w:t>as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used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</w:p>
    <w:p>
      <w:pPr>
        <w:spacing w:line="321" w:lineRule="auto"/>
        <w:sectPr>
          <w:type w:val="continuous"/>
          <w:pgSz w:w="11906" w:h="16158"/>
          <w:pgMar w:top="1347" w:right="956" w:bottom="0" w:left="407" w:header="940" w:footer="0" w:gutter="0"/>
          <w:cols w:equalWidth="0" w:num="2">
            <w:col w:w="5630" w:space="100"/>
            <w:col w:w="4812" w:space="0"/>
          </w:cols>
        </w:sectPr>
        <w:rPr>
          <w:sz w:val="18"/>
          <w:szCs w:val="18"/>
        </w:rPr>
      </w:pPr>
    </w:p>
    <w:p>
      <w:pPr>
        <w:spacing w:line="33" w:lineRule="exact"/>
        <w:rPr/>
      </w:pPr>
      <w:r/>
    </w:p>
    <w:p>
      <w:pPr>
        <w:spacing w:line="33" w:lineRule="exact"/>
        <w:sectPr>
          <w:headerReference w:type="default" r:id="rId9"/>
          <w:pgSz w:w="11906" w:h="16158"/>
          <w:pgMar w:top="1354" w:right="1000" w:bottom="0" w:left="407" w:header="929" w:footer="0" w:gutter="0"/>
          <w:cols w:equalWidth="0" w:num="1">
            <w:col w:w="10497" w:space="0"/>
          </w:cols>
        </w:sectPr>
        <w:rPr/>
      </w:pPr>
    </w:p>
    <w:p>
      <w:pPr>
        <w:pStyle w:val="BodyText"/>
        <w:ind w:left="1065" w:right="255" w:firstLine="3"/>
        <w:spacing w:before="47" w:line="34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PERICLES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Registry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treat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su</w:t>
      </w:r>
      <w:r>
        <w:rPr>
          <w:sz w:val="18"/>
          <w:szCs w:val="18"/>
          <w:color w:val="231F20"/>
          <w:spacing w:val="-2"/>
        </w:rPr>
        <w:t>prarenal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2"/>
        </w:rPr>
        <w:t>aortic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pathologies[J]. J Vasc Surg, 2020</w:t>
      </w:r>
      <w:r>
        <w:rPr>
          <w:sz w:val="18"/>
          <w:szCs w:val="18"/>
          <w:color w:val="231F20"/>
          <w:spacing w:val="-3"/>
        </w:rPr>
        <w:t>, 71(5):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1521-1527.e1.</w:t>
      </w:r>
    </w:p>
    <w:p>
      <w:pPr>
        <w:pStyle w:val="BodyText"/>
        <w:ind w:left="1065" w:right="252" w:hanging="438"/>
        <w:spacing w:before="39" w:line="34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[16]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  <w:spacing w:val="-2"/>
        </w:rPr>
        <w:t>Cherfan P, Abdul-Malak OM, Liang NL,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et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al. Endovascular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repair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abdominal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thoracoabdominal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6"/>
        </w:rPr>
        <w:t>aneurysms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using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chimneys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periscopes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</w:t>
      </w:r>
      <w:r>
        <w:rPr>
          <w:sz w:val="18"/>
          <w:szCs w:val="18"/>
          <w:color w:val="231F20"/>
          <w:spacing w:val="3"/>
        </w:rPr>
        <w:t>oor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outcomes[J]. J Vasc Surg,</w:t>
      </w:r>
      <w:r>
        <w:rPr>
          <w:sz w:val="18"/>
          <w:szCs w:val="18"/>
          <w:color w:val="231F20"/>
          <w:spacing w:val="-3"/>
        </w:rPr>
        <w:t xml:space="preserve"> 2022, 76(2): 311-317.</w:t>
      </w:r>
    </w:p>
    <w:p>
      <w:pPr>
        <w:pStyle w:val="BodyText"/>
        <w:ind w:left="1069" w:right="251" w:hanging="442"/>
        <w:spacing w:before="82" w:line="33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[17]   Chuter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TA,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Gordon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RL,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Reilly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LM,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</w:t>
      </w:r>
      <w:r>
        <w:rPr>
          <w:sz w:val="18"/>
          <w:szCs w:val="18"/>
          <w:color w:val="231F20"/>
          <w:spacing w:val="-2"/>
        </w:rPr>
        <w:t>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2"/>
        </w:rPr>
        <w:t>al.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2"/>
        </w:rPr>
        <w:t>An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endovascular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thoracoabdominal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aortic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aneurysm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repair</w:t>
      </w:r>
      <w:r>
        <w:rPr>
          <w:sz w:val="18"/>
          <w:szCs w:val="18"/>
          <w:color w:val="231F20"/>
          <w:spacing w:val="11"/>
        </w:rPr>
        <w:t>[J].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Endovasc Ther, 2001, 8(1): 2</w:t>
      </w:r>
      <w:r>
        <w:rPr>
          <w:sz w:val="18"/>
          <w:szCs w:val="18"/>
          <w:color w:val="231F20"/>
          <w:spacing w:val="-3"/>
        </w:rPr>
        <w:t>5-33.</w:t>
      </w:r>
    </w:p>
    <w:p>
      <w:pPr>
        <w:pStyle w:val="BodyText"/>
        <w:ind w:left="1070" w:right="235" w:hanging="443"/>
        <w:spacing w:before="81" w:line="34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[18]   Greenberg  RK,  Sternb</w:t>
      </w:r>
      <w:r>
        <w:rPr>
          <w:sz w:val="18"/>
          <w:szCs w:val="18"/>
          <w:color w:val="231F20"/>
          <w:spacing w:val="5"/>
        </w:rPr>
        <w:t>ergh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5"/>
        </w:rPr>
        <w:t>WC,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Makaroun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5"/>
        </w:rPr>
        <w:t>et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al.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Intermediate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results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 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United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Stat</w:t>
      </w:r>
      <w:r>
        <w:rPr>
          <w:sz w:val="18"/>
          <w:szCs w:val="18"/>
          <w:color w:val="231F20"/>
        </w:rPr>
        <w:t>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-1"/>
        </w:rPr>
        <w:t>fenestrated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endograft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repair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for juxtarenal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abdominal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-2"/>
        </w:rPr>
        <w:t>ortic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aneurysms[J]. J Vasc Surg, 2009, 50(4): 730</w:t>
      </w:r>
      <w:r>
        <w:rPr>
          <w:sz w:val="18"/>
          <w:szCs w:val="18"/>
          <w:color w:val="231F20"/>
          <w:spacing w:val="-3"/>
        </w:rPr>
        <w:t>-737.e1.</w:t>
      </w:r>
    </w:p>
    <w:p>
      <w:pPr>
        <w:pStyle w:val="BodyText"/>
        <w:ind w:left="1065" w:right="235" w:hanging="438"/>
        <w:spacing w:before="81" w:line="35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[19]   Oderich  GS,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6"/>
        </w:rPr>
        <w:t>Ribeiro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6"/>
        </w:rPr>
        <w:t>M,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Hofer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J,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6"/>
        </w:rPr>
        <w:t>et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al.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6"/>
        </w:rPr>
        <w:t>Prospect</w:t>
      </w:r>
      <w:r>
        <w:rPr>
          <w:sz w:val="18"/>
          <w:szCs w:val="18"/>
          <w:color w:val="231F20"/>
          <w:spacing w:val="5"/>
        </w:rPr>
        <w:t>ive,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nonrandomized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evaluate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endov</w:t>
      </w:r>
      <w:r>
        <w:rPr>
          <w:sz w:val="18"/>
          <w:szCs w:val="18"/>
          <w:color w:val="231F20"/>
          <w:spacing w:val="2"/>
        </w:rPr>
        <w:t>ascular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repair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pararenal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thoracoabdominal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aortic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aneurysms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fenestrated-branched endo</w:t>
      </w:r>
      <w:r>
        <w:rPr>
          <w:sz w:val="18"/>
          <w:szCs w:val="18"/>
          <w:color w:val="231F20"/>
          <w:spacing w:val="-2"/>
        </w:rPr>
        <w:t>grafts based on supraceliac sealing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zones[J]. J Vasc Surg, 2017</w:t>
      </w:r>
      <w:r>
        <w:rPr>
          <w:sz w:val="18"/>
          <w:szCs w:val="18"/>
          <w:color w:val="231F20"/>
          <w:spacing w:val="-3"/>
        </w:rPr>
        <w:t>, 65(5):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1249-1259.e10.</w:t>
      </w:r>
    </w:p>
    <w:p>
      <w:pPr>
        <w:pStyle w:val="BodyText"/>
        <w:ind w:left="1071" w:right="254" w:hanging="444"/>
        <w:spacing w:before="82" w:line="33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[20]    Ferrer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C,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Cao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Rango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P,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</w:t>
      </w:r>
      <w:r>
        <w:rPr>
          <w:sz w:val="18"/>
          <w:szCs w:val="18"/>
          <w:color w:val="231F20"/>
          <w:spacing w:val="-2"/>
        </w:rPr>
        <w:t>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al. A propensity-matched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comparison for endovascular </w:t>
      </w:r>
      <w:r>
        <w:rPr>
          <w:sz w:val="18"/>
          <w:szCs w:val="18"/>
          <w:color w:val="231F20"/>
          <w:spacing w:val="-8"/>
        </w:rPr>
        <w:t>and open repair of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  <w:spacing w:val="-8"/>
        </w:rPr>
        <w:t>thoracoabdominal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aortic aneurysms[J]. J Vasc Surg, 2016, 63(5):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1201-1207.</w:t>
      </w:r>
    </w:p>
    <w:p>
      <w:pPr>
        <w:pStyle w:val="BodyText"/>
        <w:ind w:left="1072" w:right="254" w:hanging="445"/>
        <w:spacing w:before="82" w:line="33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[21]</w:t>
      </w:r>
      <w:r>
        <w:rPr>
          <w:sz w:val="18"/>
          <w:szCs w:val="18"/>
          <w:color w:val="231F20"/>
          <w:spacing w:val="11"/>
          <w:w w:val="102"/>
        </w:rPr>
        <w:t xml:space="preserve">   </w:t>
      </w:r>
      <w:r>
        <w:rPr>
          <w:sz w:val="18"/>
          <w:szCs w:val="18"/>
          <w:color w:val="231F20"/>
          <w:spacing w:val="-2"/>
        </w:rPr>
        <w:t>Greenberg R, Eagleton M, Mastracci T. Branched endografts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thoracoabdominal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aneurysms</w:t>
      </w:r>
      <w:r>
        <w:rPr>
          <w:sz w:val="18"/>
          <w:szCs w:val="18"/>
          <w:color w:val="231F20"/>
          <w:spacing w:val="13"/>
        </w:rPr>
        <w:t>[J].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Thorac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Cardiovasc </w:t>
      </w:r>
      <w:r>
        <w:rPr>
          <w:sz w:val="18"/>
          <w:szCs w:val="18"/>
          <w:color w:val="231F20"/>
          <w:spacing w:val="-2"/>
        </w:rPr>
        <w:t>Surg, 2010,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140(6 Suppl): S</w:t>
      </w:r>
      <w:r>
        <w:rPr>
          <w:sz w:val="18"/>
          <w:szCs w:val="18"/>
          <w:color w:val="231F20"/>
          <w:spacing w:val="-3"/>
        </w:rPr>
        <w:t>171-S178.</w:t>
      </w:r>
    </w:p>
    <w:p>
      <w:pPr>
        <w:pStyle w:val="BodyText"/>
        <w:ind w:left="1071" w:right="254" w:hanging="444"/>
        <w:spacing w:before="82" w:line="34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[22]   Bisdas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2"/>
        </w:rPr>
        <w:t>T,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2"/>
        </w:rPr>
        <w:t>Donas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2"/>
        </w:rPr>
        <w:t>KP,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2"/>
        </w:rPr>
        <w:t>Bosie</w:t>
      </w:r>
      <w:r>
        <w:rPr>
          <w:sz w:val="18"/>
          <w:szCs w:val="18"/>
          <w:color w:val="231F20"/>
          <w:spacing w:val="-3"/>
        </w:rPr>
        <w:t>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3"/>
        </w:rPr>
        <w:t>M,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et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3"/>
        </w:rPr>
        <w:t>al. Anatomical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suitability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ofthe T-branch stent-graft in patients with thoracoabdominal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"/>
        </w:rPr>
        <w:t>aortic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aneurysms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treated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using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cust</w:t>
      </w:r>
      <w:r>
        <w:rPr>
          <w:sz w:val="18"/>
          <w:szCs w:val="18"/>
          <w:color w:val="231F20"/>
          <w:spacing w:val="-2"/>
        </w:rPr>
        <w:t>om-made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2"/>
        </w:rPr>
        <w:t>multibranched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endografts[J]. J Endovasc Ther, 2013, 20(5): 672-</w:t>
      </w:r>
      <w:r>
        <w:rPr>
          <w:sz w:val="18"/>
          <w:szCs w:val="18"/>
          <w:color w:val="231F20"/>
          <w:spacing w:val="-3"/>
        </w:rPr>
        <w:t>677.</w:t>
      </w:r>
    </w:p>
    <w:p>
      <w:pPr>
        <w:pStyle w:val="BodyText"/>
        <w:ind w:left="1066" w:right="252" w:hanging="439"/>
        <w:spacing w:before="82" w:line="34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[23]   </w:t>
      </w:r>
      <w:r>
        <w:rPr>
          <w:sz w:val="18"/>
          <w:szCs w:val="18"/>
          <w:color w:val="231F20"/>
        </w:rPr>
        <w:t>Gasper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WJ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Reilly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LM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Rapp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JH</w:t>
      </w:r>
      <w:r>
        <w:rPr>
          <w:sz w:val="18"/>
          <w:szCs w:val="18"/>
          <w:color w:val="231F20"/>
          <w:spacing w:val="15"/>
        </w:rPr>
        <w:t>, 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Assessing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1"/>
        </w:rPr>
        <w:t>anatomic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applicability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multibranched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endovascular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repair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1"/>
        </w:rPr>
        <w:t>of thoracoabdominal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aortic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aneurysm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technique[J].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Vasc Surg, 2013, 57(6):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1553-1558; discussion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1558.</w:t>
      </w:r>
    </w:p>
    <w:p>
      <w:pPr>
        <w:pStyle w:val="BodyText"/>
        <w:ind w:left="1067" w:right="254" w:hanging="440"/>
        <w:spacing w:before="82" w:line="34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[24]   </w:t>
      </w:r>
      <w:r>
        <w:rPr>
          <w:sz w:val="18"/>
          <w:szCs w:val="18"/>
          <w:color w:val="231F20"/>
        </w:rPr>
        <w:t>Sweet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MP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Hiramoto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JS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Park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KH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standardized </w:t>
      </w:r>
      <w:r>
        <w:rPr>
          <w:sz w:val="18"/>
          <w:szCs w:val="18"/>
          <w:color w:val="231F20"/>
          <w:spacing w:val="13"/>
        </w:rPr>
        <w:t>multi-branched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13"/>
        </w:rPr>
        <w:t>thora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  <w:spacing w:val="13"/>
        </w:rPr>
        <w:t>co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  <w:spacing w:val="13"/>
        </w:rPr>
        <w:t>abdominal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13"/>
        </w:rPr>
        <w:t>stent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color w:val="231F20"/>
          <w:spacing w:val="13"/>
        </w:rPr>
        <w:t>-graft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13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endovascular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aneurysm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repair</w:t>
      </w:r>
      <w:r>
        <w:rPr>
          <w:sz w:val="18"/>
          <w:szCs w:val="18"/>
          <w:color w:val="231F20"/>
          <w:spacing w:val="4"/>
        </w:rPr>
        <w:t>[J].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Endovasc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Ther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2009,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16(3): 359-364.</w:t>
      </w:r>
    </w:p>
    <w:p>
      <w:pPr>
        <w:pStyle w:val="BodyText"/>
        <w:ind w:left="1072" w:right="253" w:hanging="445"/>
        <w:spacing w:before="82" w:line="33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[25]   Fernandez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2"/>
        </w:rPr>
        <w:t>CC,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Sobel JD,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2"/>
        </w:rPr>
        <w:t>Gasper WJ,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2"/>
        </w:rPr>
        <w:t>et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2"/>
        </w:rPr>
        <w:t>al.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2"/>
        </w:rPr>
        <w:t>Stand</w:t>
      </w:r>
      <w:r>
        <w:rPr>
          <w:sz w:val="18"/>
          <w:szCs w:val="18"/>
          <w:color w:val="231F20"/>
          <w:spacing w:val="-3"/>
        </w:rPr>
        <w:t>ard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3"/>
        </w:rPr>
        <w:t>off-the-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shelf versus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custom-made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multibranched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thoracoabdominal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aortic stent grafts[J</w:t>
      </w:r>
      <w:r>
        <w:rPr>
          <w:sz w:val="18"/>
          <w:szCs w:val="18"/>
          <w:color w:val="231F20"/>
          <w:spacing w:val="-3"/>
        </w:rPr>
        <w:t>]. J Vasc Surg, 2016, 63(5):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1208-1215.</w:t>
      </w:r>
    </w:p>
    <w:p>
      <w:pPr>
        <w:pStyle w:val="BodyText"/>
        <w:ind w:left="1072" w:right="254" w:hanging="445"/>
        <w:spacing w:before="82" w:line="33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[26]   Roddy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SP.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Custom-made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2"/>
        </w:rPr>
        <w:t>versus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2"/>
        </w:rPr>
        <w:t>off-the-shelf multibranched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endografts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endovascular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r</w:t>
      </w:r>
      <w:r>
        <w:rPr>
          <w:sz w:val="18"/>
          <w:szCs w:val="18"/>
          <w:color w:val="231F20"/>
          <w:spacing w:val="3"/>
        </w:rPr>
        <w:t>epair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thoracoabdominal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aortic aneurysms[J]. J Vasc Surg, 2014, 60(5):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1392.</w:t>
      </w:r>
    </w:p>
    <w:p>
      <w:pPr>
        <w:pStyle w:val="BodyText"/>
        <w:ind w:left="627"/>
        <w:spacing w:before="81" w:line="237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2"/>
          <w:position w:val="3"/>
        </w:rPr>
        <w:t>[27]   Mougin J,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Oderich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GS,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Multon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S,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et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al.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Commentary: urgent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8" w:right="19"/>
        <w:spacing w:before="44" w:line="35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repair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 postdissection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thoracoabdominal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aortic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ane</w:t>
      </w:r>
      <w:r>
        <w:rPr>
          <w:sz w:val="18"/>
          <w:szCs w:val="18"/>
          <w:color w:val="231F20"/>
          <w:spacing w:val="-2"/>
        </w:rPr>
        <w:t>urysms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using branched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endografts[J]. </w:t>
      </w:r>
      <w:r>
        <w:rPr>
          <w:sz w:val="18"/>
          <w:szCs w:val="18"/>
          <w:color w:val="231F20"/>
          <w:spacing w:val="-2"/>
        </w:rPr>
        <w:t>J Endovasc Ther,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2"/>
        </w:rPr>
        <w:t>2020,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27(6):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929-935.</w:t>
      </w:r>
    </w:p>
    <w:p>
      <w:pPr>
        <w:pStyle w:val="BodyText"/>
        <w:ind w:left="439" w:right="18" w:hanging="439"/>
        <w:spacing w:before="37" w:line="34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[28]   </w:t>
      </w:r>
      <w:r>
        <w:rPr>
          <w:sz w:val="18"/>
          <w:szCs w:val="18"/>
          <w:color w:val="231F20"/>
        </w:rPr>
        <w:t>Bosiers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Kö</w:t>
      </w:r>
      <w:r>
        <w:rPr>
          <w:sz w:val="18"/>
          <w:szCs w:val="18"/>
          <w:color w:val="231F20"/>
        </w:rPr>
        <w:t>lbel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Resch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8"/>
          <w:w w:val="102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midterm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postmarket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observational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28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of Ze</w:t>
      </w:r>
      <w:r>
        <w:rPr>
          <w:sz w:val="18"/>
          <w:szCs w:val="18"/>
          <w:color w:val="231F20"/>
          <w:spacing w:val="2"/>
        </w:rPr>
        <w:t>nith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3"/>
        </w:rPr>
        <w:t>t-</w:t>
      </w:r>
      <w:r>
        <w:rPr>
          <w:sz w:val="18"/>
          <w:szCs w:val="18"/>
          <w:color w:val="231F20"/>
        </w:rPr>
        <w:t>Branch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thoracoabdominal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endovascular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13"/>
        </w:rPr>
        <w:t>[J].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Vasc </w:t>
      </w:r>
      <w:r>
        <w:rPr>
          <w:sz w:val="18"/>
          <w:szCs w:val="18"/>
          <w:color w:val="231F20"/>
          <w:spacing w:val="-2"/>
        </w:rPr>
        <w:t>Surg, 2021, 74(4):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1081-1089</w:t>
      </w:r>
      <w:r>
        <w:rPr>
          <w:sz w:val="18"/>
          <w:szCs w:val="18"/>
          <w:color w:val="231F20"/>
          <w:spacing w:val="-3"/>
        </w:rPr>
        <w:t>.e3.</w:t>
      </w:r>
    </w:p>
    <w:p>
      <w:pPr>
        <w:pStyle w:val="BodyText"/>
        <w:ind w:left="439" w:right="18" w:hanging="439"/>
        <w:spacing w:before="80" w:line="35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[29]   Konstantinou</w:t>
      </w:r>
      <w:r>
        <w:rPr>
          <w:sz w:val="18"/>
          <w:szCs w:val="18"/>
          <w:color w:val="231F20"/>
          <w:spacing w:val="34"/>
          <w:w w:val="102"/>
        </w:rPr>
        <w:t xml:space="preserve"> </w:t>
      </w:r>
      <w:r>
        <w:rPr>
          <w:sz w:val="18"/>
          <w:szCs w:val="18"/>
          <w:color w:val="231F20"/>
          <w:spacing w:val="7"/>
        </w:rPr>
        <w:t>N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  <w:spacing w:val="6"/>
        </w:rPr>
        <w:t>Antonopoulos  CN,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6"/>
        </w:rPr>
        <w:t>Jerkku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T,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6"/>
        </w:rPr>
        <w:t>et</w:t>
      </w:r>
      <w:r>
        <w:rPr>
          <w:sz w:val="18"/>
          <w:szCs w:val="18"/>
          <w:color w:val="231F20"/>
          <w:spacing w:val="42"/>
          <w:w w:val="102"/>
        </w:rPr>
        <w:t xml:space="preserve"> </w:t>
      </w:r>
      <w:r>
        <w:rPr>
          <w:sz w:val="18"/>
          <w:szCs w:val="18"/>
          <w:color w:val="231F20"/>
          <w:spacing w:val="6"/>
        </w:rPr>
        <w:t>al.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Systematic review and meta-analysis of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1"/>
        </w:rPr>
        <w:t>published studies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2"/>
        </w:rPr>
        <w:t>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endovascular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repair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thoracoabdominal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aortic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aneurysms </w:t>
      </w:r>
      <w:r>
        <w:rPr>
          <w:sz w:val="18"/>
          <w:szCs w:val="18"/>
          <w:color w:val="231F20"/>
          <w:spacing w:val="-1"/>
        </w:rPr>
        <w:t>with the t-Branch off-the-shelf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1"/>
        </w:rPr>
        <w:t>multibranched endograft[J</w:t>
      </w:r>
      <w:r>
        <w:rPr>
          <w:sz w:val="18"/>
          <w:szCs w:val="18"/>
          <w:color w:val="231F20"/>
          <w:spacing w:val="-2"/>
        </w:rPr>
        <w:t>].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2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Vasc Surg, 2020, 72(2): 716-725</w:t>
      </w:r>
      <w:r>
        <w:rPr>
          <w:sz w:val="18"/>
          <w:szCs w:val="18"/>
          <w:color w:val="231F20"/>
          <w:spacing w:val="-3"/>
        </w:rPr>
        <w:t>.e1.</w:t>
      </w:r>
    </w:p>
    <w:p>
      <w:pPr>
        <w:pStyle w:val="BodyText"/>
        <w:ind w:left="437" w:right="18" w:hanging="438"/>
        <w:spacing w:before="82" w:line="33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[30]   Farber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MA,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Oderich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GS,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Timaran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C,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al.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Results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from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prospective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multicente</w:t>
      </w:r>
      <w:r>
        <w:rPr>
          <w:sz w:val="18"/>
          <w:szCs w:val="18"/>
          <w:color w:val="231F20"/>
          <w:spacing w:val="-2"/>
        </w:rPr>
        <w:t>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feasibility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study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of Zenith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2"/>
        </w:rPr>
        <w:t>p-Branch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stent graft[J]. J Vasc Surg, 2019</w:t>
      </w:r>
      <w:r>
        <w:rPr>
          <w:sz w:val="18"/>
          <w:szCs w:val="18"/>
          <w:color w:val="231F20"/>
          <w:spacing w:val="-3"/>
        </w:rPr>
        <w:t>, 70(5):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1409-1418.e3.</w:t>
      </w:r>
    </w:p>
    <w:p>
      <w:pPr>
        <w:pStyle w:val="BodyText"/>
        <w:ind w:left="440" w:right="17" w:hanging="441"/>
        <w:spacing w:before="81" w:line="35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[31]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  <w:spacing w:val="-2"/>
        </w:rPr>
        <w:t>Oderich GS, Farber MA, Silveira PG, e</w:t>
      </w:r>
      <w:r>
        <w:rPr>
          <w:sz w:val="18"/>
          <w:szCs w:val="18"/>
          <w:color w:val="231F20"/>
          <w:spacing w:val="-3"/>
        </w:rPr>
        <w:t>t al. Technical aspects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30-day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prospective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early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feasibility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9"/>
        </w:rPr>
        <w:t>study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the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9"/>
        </w:rPr>
        <w:t>GORE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9"/>
        </w:rPr>
        <w:t>EXCLUDER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Thora</w:t>
      </w:r>
      <w:r>
        <w:rPr>
          <w:sz w:val="18"/>
          <w:szCs w:val="18"/>
          <w:color w:val="231F20"/>
          <w:spacing w:val="8"/>
        </w:rPr>
        <w:t>coabdominal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Branched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Endoprosthesis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(TAMBE)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treat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pa</w:t>
      </w:r>
      <w:r>
        <w:rPr>
          <w:sz w:val="18"/>
          <w:szCs w:val="18"/>
          <w:color w:val="231F20"/>
          <w:spacing w:val="-1"/>
        </w:rPr>
        <w:t>rarenal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extent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IV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thoracoabdominal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aortic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aneurysms[J].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Vasc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Surg, 2019, 70(2): 358-368.e6.</w:t>
      </w:r>
    </w:p>
    <w:p>
      <w:pPr>
        <w:pStyle w:val="BodyText"/>
        <w:ind w:left="437" w:right="19" w:hanging="438"/>
        <w:spacing w:before="82" w:line="34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[32]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  <w:spacing w:val="-2"/>
        </w:rPr>
        <w:t>Oderich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GS,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Ribeiro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MS,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</w:t>
      </w:r>
      <w:r>
        <w:rPr>
          <w:sz w:val="18"/>
          <w:szCs w:val="18"/>
          <w:color w:val="231F20"/>
          <w:spacing w:val="-3"/>
        </w:rPr>
        <w:t>andri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3"/>
        </w:rPr>
        <w:t>GA,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3"/>
        </w:rPr>
        <w:t>et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al.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3"/>
        </w:rPr>
        <w:t>Evolution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from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physician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modified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company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manufactured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fenestrated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branched endografts to treat pararenal and thora</w:t>
      </w:r>
      <w:r>
        <w:rPr>
          <w:sz w:val="18"/>
          <w:szCs w:val="18"/>
          <w:color w:val="231F20"/>
          <w:spacing w:val="-2"/>
        </w:rPr>
        <w:t>coabdominal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aortic aneurysms[J]. J Vasc Surg, 2019, 70(1): 31-42.e</w:t>
      </w:r>
      <w:r>
        <w:rPr>
          <w:sz w:val="18"/>
          <w:szCs w:val="18"/>
          <w:color w:val="231F20"/>
          <w:spacing w:val="-3"/>
        </w:rPr>
        <w:t>7.</w:t>
      </w:r>
    </w:p>
    <w:p>
      <w:pPr>
        <w:pStyle w:val="BodyText"/>
        <w:ind w:left="444" w:right="18" w:hanging="444"/>
        <w:spacing w:before="82" w:line="34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[33]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  <w:spacing w:val="-2"/>
        </w:rPr>
        <w:t>Quiñones-Baldrich WJ, Panetta</w:t>
      </w:r>
      <w:r>
        <w:rPr>
          <w:sz w:val="18"/>
          <w:szCs w:val="18"/>
          <w:color w:val="231F20"/>
          <w:spacing w:val="-3"/>
        </w:rPr>
        <w:t xml:space="preserve"> TF, Vescera CL, et al. Repair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of type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IV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thoracoabdominal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aneurysm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6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c</w:t>
      </w:r>
      <w:r>
        <w:rPr>
          <w:sz w:val="18"/>
          <w:szCs w:val="18"/>
          <w:color w:val="231F20"/>
          <w:spacing w:val="1"/>
        </w:rPr>
        <w:t>ombined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endovascular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surgical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appro</w:t>
      </w:r>
      <w:r>
        <w:rPr>
          <w:sz w:val="18"/>
          <w:szCs w:val="18"/>
          <w:color w:val="231F20"/>
          <w:spacing w:val="-2"/>
        </w:rPr>
        <w:t>ach[J].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J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Vasc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2"/>
        </w:rPr>
        <w:t>Surg,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2"/>
        </w:rPr>
        <w:t>1999,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30(3): 555-560.</w:t>
      </w:r>
    </w:p>
    <w:p>
      <w:pPr>
        <w:pStyle w:val="BodyText"/>
        <w:ind w:left="437" w:hanging="438"/>
        <w:spacing w:before="82" w:line="34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[34]   </w:t>
      </w:r>
      <w:r>
        <w:rPr>
          <w:sz w:val="18"/>
          <w:szCs w:val="18"/>
          <w:color w:val="231F20"/>
        </w:rPr>
        <w:t>Di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Marco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L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Murana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G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Leone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Hybrid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</w:rPr>
        <w:t>repair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4"/>
        </w:rPr>
        <w:t>thoracoabdominal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aneu</w:t>
      </w:r>
      <w:r>
        <w:rPr>
          <w:sz w:val="18"/>
          <w:szCs w:val="18"/>
          <w:color w:val="231F20"/>
          <w:spacing w:val="3"/>
        </w:rPr>
        <w:t>rysm: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alternative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strategy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preventing major complications in high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"/>
        </w:rPr>
        <w:t>risk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"/>
        </w:rPr>
        <w:t>pat</w:t>
      </w:r>
      <w:r>
        <w:rPr>
          <w:sz w:val="18"/>
          <w:szCs w:val="18"/>
          <w:color w:val="231F20"/>
          <w:spacing w:val="-2"/>
        </w:rPr>
        <w:t>ients[J].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2"/>
        </w:rPr>
        <w:t>Int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2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Cardiol, 2018, 271: 31-35.</w:t>
      </w:r>
    </w:p>
    <w:p>
      <w:pPr>
        <w:pStyle w:val="BodyText"/>
        <w:ind w:left="445" w:right="19" w:hanging="445"/>
        <w:spacing w:before="99" w:line="33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[35]   </w:t>
      </w:r>
      <w:r>
        <w:rPr>
          <w:sz w:val="18"/>
          <w:szCs w:val="18"/>
          <w:color w:val="231F20"/>
        </w:rPr>
        <w:t>Yamaguchi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D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Jordan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Jr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Hybrid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thoracoabdominal </w:t>
      </w:r>
      <w:r>
        <w:rPr>
          <w:sz w:val="18"/>
          <w:szCs w:val="18"/>
          <w:color w:val="231F20"/>
          <w:spacing w:val="-2"/>
        </w:rPr>
        <w:t>aortic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aneurysm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2"/>
        </w:rPr>
        <w:t>repair: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current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2"/>
        </w:rPr>
        <w:t>perspectives[J].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2"/>
        </w:rPr>
        <w:t>Semin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Vasc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Surg, 2012, 25(4): 203-20</w:t>
      </w:r>
      <w:r>
        <w:rPr>
          <w:sz w:val="18"/>
          <w:szCs w:val="18"/>
          <w:color w:val="231F20"/>
          <w:spacing w:val="-3"/>
        </w:rPr>
        <w:t>7.</w:t>
      </w:r>
    </w:p>
    <w:p>
      <w:pPr>
        <w:pStyle w:val="BodyText"/>
        <w:ind w:left="444" w:right="19" w:hanging="444"/>
        <w:spacing w:before="106" w:line="23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[36]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李伟浩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6"/>
        </w:rPr>
        <w:t xml:space="preserve"> </w:t>
      </w:r>
      <w:r>
        <w:rPr>
          <w:sz w:val="18"/>
          <w:szCs w:val="18"/>
          <w:color w:val="231F20"/>
          <w:spacing w:val="-1"/>
        </w:rPr>
        <w:t>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李伟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1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张学民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6"/>
        </w:rPr>
        <w:t xml:space="preserve"> </w:t>
      </w:r>
      <w:r>
        <w:rPr>
          <w:sz w:val="18"/>
          <w:szCs w:val="18"/>
          <w:color w:val="231F20"/>
          <w:spacing w:val="-1"/>
        </w:rPr>
        <w:t>,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等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  <w:spacing w:val="-1"/>
        </w:rPr>
        <w:t>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去分支杂交手术和传统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手术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治疗胸腹主动脉瘤的结果比较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2"/>
        </w:rPr>
        <w:t>[J].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北京大学学报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8"/>
        </w:rPr>
        <w:t xml:space="preserve"> </w:t>
      </w:r>
      <w:r>
        <w:rPr>
          <w:sz w:val="18"/>
          <w:szCs w:val="18"/>
          <w:color w:val="231F20"/>
          <w:spacing w:val="2"/>
        </w:rPr>
        <w:t>(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医学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版</w:t>
      </w:r>
      <w:r>
        <w:rPr>
          <w:sz w:val="18"/>
          <w:szCs w:val="18"/>
          <w:color w:val="231F20"/>
          <w:spacing w:val="-2"/>
        </w:rPr>
        <w:t>), 2022(1):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177-181.</w:t>
      </w:r>
    </w:p>
    <w:p>
      <w:pPr>
        <w:pStyle w:val="BodyText"/>
        <w:ind w:left="439" w:right="19" w:hanging="439"/>
        <w:spacing w:before="62" w:line="24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[37]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张小明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,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张永保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6"/>
        </w:rPr>
        <w:t xml:space="preserve"> </w:t>
      </w:r>
      <w:r>
        <w:rPr>
          <w:sz w:val="18"/>
          <w:szCs w:val="18"/>
          <w:color w:val="231F20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李清乐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5"/>
        </w:rPr>
        <w:t xml:space="preserve"> </w:t>
      </w:r>
      <w:r>
        <w:rPr>
          <w:sz w:val="18"/>
          <w:szCs w:val="18"/>
          <w:color w:val="231F20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等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3"/>
        </w:rPr>
        <w:t xml:space="preserve"> </w:t>
      </w:r>
      <w:r>
        <w:rPr>
          <w:sz w:val="18"/>
          <w:szCs w:val="18"/>
          <w:color w:val="231F20"/>
        </w:rPr>
        <w:t>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胸腹主动脉瘤的治疗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</w:rPr>
        <w:t>[J].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中国血管外科杂志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1"/>
        </w:rPr>
        <w:t>(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电子版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1"/>
        </w:rPr>
        <w:t xml:space="preserve"> </w:t>
      </w:r>
      <w:r>
        <w:rPr>
          <w:sz w:val="18"/>
          <w:szCs w:val="18"/>
          <w:color w:val="231F20"/>
          <w:spacing w:val="-1"/>
        </w:rPr>
        <w:t>),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2014(3):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137-142.</w:t>
      </w:r>
      <w:r>
        <w:rPr>
          <w:sz w:val="18"/>
          <w:szCs w:val="18"/>
          <w:color w:val="231F20"/>
          <w:spacing w:val="12"/>
        </w:rPr>
        <w:t xml:space="preserve"> </w:t>
      </w:r>
      <w:hyperlink w:history="true" r:id="rId10">
        <w:r>
          <w:rPr>
            <w:sz w:val="18"/>
            <w:szCs w:val="18"/>
            <w:color w:val="231F20"/>
            <w:spacing w:val="-1"/>
          </w:rPr>
          <w:t>https://d</w:t>
        </w:r>
      </w:hyperlink>
      <w:r>
        <w:rPr>
          <w:sz w:val="18"/>
          <w:szCs w:val="18"/>
          <w:color w:val="231F20"/>
          <w:spacing w:val="-1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wanfangdata. com. cn/p</w:t>
      </w:r>
      <w:r>
        <w:rPr>
          <w:sz w:val="18"/>
          <w:szCs w:val="18"/>
          <w:color w:val="231F20"/>
          <w:spacing w:val="-2"/>
        </w:rPr>
        <w:t>eriodical/zgxgwkzz201403007.</w:t>
      </w:r>
    </w:p>
    <w:p>
      <w:pPr>
        <w:pStyle w:val="BodyText"/>
        <w:spacing w:before="105" w:line="16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[38]</w:t>
      </w:r>
      <w:r>
        <w:rPr>
          <w:sz w:val="18"/>
          <w:szCs w:val="18"/>
          <w:color w:val="231F20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张韬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6"/>
        </w:rPr>
        <w:t xml:space="preserve"> </w:t>
      </w:r>
      <w:r>
        <w:rPr>
          <w:sz w:val="18"/>
          <w:szCs w:val="18"/>
          <w:color w:val="231F20"/>
          <w:spacing w:val="-3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张小明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3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姬家祥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  <w:spacing w:val="-3"/>
        </w:rPr>
        <w:t>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胸腹主动脉瘤腔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内修复术后脊髓</w:t>
      </w:r>
    </w:p>
    <w:p>
      <w:pPr>
        <w:spacing w:line="165" w:lineRule="auto"/>
        <w:sectPr>
          <w:type w:val="continuous"/>
          <w:pgSz w:w="11906" w:h="16158"/>
          <w:pgMar w:top="1354" w:right="1000" w:bottom="0" w:left="407" w:header="929" w:footer="0" w:gutter="0"/>
          <w:cols w:equalWidth="0" w:num="2">
            <w:col w:w="5630" w:space="100"/>
            <w:col w:w="4768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line="40" w:lineRule="exact"/>
        <w:rPr/>
      </w:pPr>
      <w:r/>
    </w:p>
    <w:p>
      <w:pPr>
        <w:spacing w:line="40" w:lineRule="exact"/>
        <w:sectPr>
          <w:headerReference w:type="default" r:id="rId11"/>
          <w:pgSz w:w="11906" w:h="16158"/>
          <w:pgMar w:top="1347" w:right="1001" w:bottom="0" w:left="407" w:header="940" w:footer="0" w:gutter="0"/>
          <w:cols w:equalWidth="0" w:num="1">
            <w:col w:w="10496" w:space="0"/>
          </w:cols>
        </w:sectPr>
        <w:rPr/>
      </w:pPr>
    </w:p>
    <w:p>
      <w:pPr>
        <w:pStyle w:val="BodyText"/>
        <w:ind w:left="1072"/>
        <w:spacing w:before="47" w:line="218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缺血的现代防治策略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</w:rPr>
        <w:t>[J].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中华外科杂志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5"/>
        </w:rPr>
        <w:t xml:space="preserve"> </w:t>
      </w:r>
      <w:r>
        <w:rPr>
          <w:sz w:val="18"/>
          <w:szCs w:val="18"/>
          <w:color w:val="231F20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2020(11):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817-</w:t>
      </w:r>
    </w:p>
    <w:p>
      <w:pPr>
        <w:pStyle w:val="BodyText"/>
        <w:ind w:left="1076"/>
        <w:spacing w:before="96" w:line="18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4"/>
        </w:rPr>
        <w:t>821.</w:t>
      </w:r>
    </w:p>
    <w:p>
      <w:pPr>
        <w:pStyle w:val="BodyText"/>
        <w:ind w:left="1067" w:right="236" w:hanging="440"/>
        <w:spacing w:before="97" w:line="35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[39]   Etz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CD,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Weigang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H</w:t>
      </w:r>
      <w:r>
        <w:rPr>
          <w:sz w:val="18"/>
          <w:szCs w:val="18"/>
          <w:color w:val="231F20"/>
          <w:spacing w:val="-2"/>
        </w:rPr>
        <w:t>artert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M,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2"/>
        </w:rPr>
        <w:t>et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al.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2"/>
        </w:rPr>
        <w:t>Contemporary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2"/>
        </w:rPr>
        <w:t>spinal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cord protection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during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thoracic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thoracoabdominal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aortic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endovascular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aortic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</w:t>
      </w:r>
      <w:r>
        <w:rPr>
          <w:sz w:val="18"/>
          <w:szCs w:val="18"/>
          <w:color w:val="231F20"/>
          <w:spacing w:val="-1"/>
        </w:rPr>
        <w:t>epair: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position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paper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the vascular domain of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1"/>
        </w:rPr>
        <w:t>the European Association fo</w:t>
      </w:r>
      <w:r>
        <w:rPr>
          <w:sz w:val="18"/>
          <w:szCs w:val="18"/>
          <w:color w:val="231F20"/>
          <w:spacing w:val="-2"/>
        </w:rPr>
        <w:t>r Cardio-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Thoracic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Surgery  [J].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Eur J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2"/>
        </w:rPr>
        <w:t>Cardiothorac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Surg,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2015, 47(6</w:t>
      </w:r>
      <w:r>
        <w:rPr>
          <w:sz w:val="18"/>
          <w:szCs w:val="18"/>
          <w:color w:val="231F20"/>
          <w:spacing w:val="-3"/>
        </w:rPr>
        <w:t>):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943-957.</w:t>
      </w:r>
    </w:p>
    <w:p>
      <w:pPr>
        <w:pStyle w:val="BodyText"/>
        <w:ind w:left="1065" w:right="252" w:hanging="438"/>
        <w:spacing w:before="98" w:line="34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[40]   </w:t>
      </w:r>
      <w:r>
        <w:rPr>
          <w:sz w:val="18"/>
          <w:szCs w:val="18"/>
          <w:color w:val="231F20"/>
        </w:rPr>
        <w:t>Safi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HJ</w:t>
      </w:r>
      <w:r>
        <w:rPr>
          <w:sz w:val="18"/>
          <w:szCs w:val="18"/>
          <w:color w:val="231F20"/>
          <w:spacing w:val="6"/>
        </w:rPr>
        <w:t>,  </w:t>
      </w:r>
      <w:r>
        <w:rPr>
          <w:sz w:val="18"/>
          <w:szCs w:val="18"/>
          <w:color w:val="231F20"/>
        </w:rPr>
        <w:t>Campbell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MP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Ferreira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ML</w:t>
      </w:r>
      <w:r>
        <w:rPr>
          <w:sz w:val="18"/>
          <w:szCs w:val="18"/>
          <w:color w:val="231F20"/>
          <w:spacing w:val="6"/>
        </w:rPr>
        <w:t>, 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36"/>
          <w:w w:val="102"/>
        </w:rPr>
        <w:t xml:space="preserve"> </w:t>
      </w:r>
      <w:r>
        <w:rPr>
          <w:sz w:val="18"/>
          <w:szCs w:val="18"/>
          <w:color w:val="231F20"/>
        </w:rPr>
        <w:t>Spinal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cord </w:t>
      </w:r>
      <w:r>
        <w:rPr>
          <w:sz w:val="18"/>
          <w:szCs w:val="18"/>
          <w:color w:val="231F20"/>
          <w:spacing w:val="3"/>
        </w:rPr>
        <w:t>protection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descending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thoracic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</w:t>
      </w:r>
      <w:r>
        <w:rPr>
          <w:sz w:val="18"/>
          <w:szCs w:val="18"/>
          <w:color w:val="231F20"/>
          <w:spacing w:val="2"/>
        </w:rPr>
        <w:t>oracoabdominal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aortic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aneurysm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repair[J].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Sem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Thorac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Cardiovasc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Surg,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1998,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10(1): 41-44.</w:t>
      </w:r>
    </w:p>
    <w:p>
      <w:pPr>
        <w:pStyle w:val="BodyText"/>
        <w:ind w:left="1072" w:right="238" w:hanging="445"/>
        <w:spacing w:before="82" w:line="33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[41]   </w:t>
      </w:r>
      <w:r>
        <w:rPr>
          <w:sz w:val="18"/>
          <w:szCs w:val="18"/>
          <w:color w:val="231F20"/>
        </w:rPr>
        <w:t>Coselli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JS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LeMaire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SA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Preventza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-2"/>
        </w:rPr>
        <w:t>3309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2"/>
        </w:rPr>
        <w:t>thoracoabdominal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2"/>
        </w:rPr>
        <w:t>aortic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aneurysm repairs[J].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2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Thorac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Cardiovasc Surg, 2016,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151(5):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1323-1337.</w:t>
      </w:r>
    </w:p>
    <w:p>
      <w:pPr>
        <w:pStyle w:val="BodyText"/>
        <w:ind w:left="1067" w:right="253" w:hanging="440"/>
        <w:spacing w:before="82" w:line="34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[42]   </w:t>
      </w:r>
      <w:r>
        <w:rPr>
          <w:sz w:val="18"/>
          <w:szCs w:val="18"/>
          <w:color w:val="231F20"/>
        </w:rPr>
        <w:t>Afifi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RO</w:t>
      </w:r>
      <w:r>
        <w:rPr>
          <w:sz w:val="18"/>
          <w:szCs w:val="18"/>
          <w:color w:val="231F20"/>
          <w:spacing w:val="3"/>
        </w:rPr>
        <w:t>,  </w:t>
      </w:r>
      <w:r>
        <w:rPr>
          <w:sz w:val="18"/>
          <w:szCs w:val="18"/>
          <w:color w:val="231F20"/>
        </w:rPr>
        <w:t>Sandhu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HK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Zaidi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ST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Intercostal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artery </w:t>
      </w:r>
      <w:r>
        <w:rPr>
          <w:sz w:val="18"/>
          <w:szCs w:val="18"/>
          <w:color w:val="231F20"/>
          <w:spacing w:val="-2"/>
        </w:rPr>
        <w:t>management in thoracoabdominal aortic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2"/>
        </w:rPr>
        <w:t>surgery: To reattach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reattach</w:t>
      </w:r>
      <w:r>
        <w:rPr>
          <w:sz w:val="18"/>
          <w:szCs w:val="18"/>
          <w:color w:val="231F20"/>
          <w:spacing w:val="12"/>
        </w:rPr>
        <w:t>?[J].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Thorac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</w:rPr>
        <w:t>Cardiovasc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2"/>
        </w:rPr>
        <w:t>2018,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155(4):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3"/>
        </w:rPr>
        <w:t>1372-1378.e1.</w:t>
      </w:r>
    </w:p>
    <w:p>
      <w:pPr>
        <w:pStyle w:val="BodyText"/>
        <w:ind w:left="1070" w:right="254" w:hanging="443"/>
        <w:spacing w:before="82" w:line="33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[43]   Gonzalez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AA,  Jeyanandarajan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8"/>
        </w:rPr>
        <w:t>D,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8"/>
        </w:rPr>
        <w:t>Hansen  C,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8"/>
        </w:rPr>
        <w:t>et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8"/>
        </w:rPr>
        <w:t>al.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Intraoperative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neurophysiological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monitoring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spine </w:t>
      </w:r>
      <w:r>
        <w:rPr>
          <w:sz w:val="18"/>
          <w:szCs w:val="18"/>
          <w:color w:val="231F20"/>
          <w:spacing w:val="-2"/>
        </w:rPr>
        <w:t>surgery: a review[J]. Neurosurg Focus, 2009, 27(4): E6.</w:t>
      </w:r>
    </w:p>
    <w:p>
      <w:pPr>
        <w:pStyle w:val="BodyText"/>
        <w:ind w:left="1071" w:right="252" w:hanging="444"/>
        <w:spacing w:before="82" w:line="33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[44]   Sloan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TB,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Jameson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LC.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Electrophysiologi</w:t>
      </w:r>
      <w:r>
        <w:rPr>
          <w:sz w:val="18"/>
          <w:szCs w:val="18"/>
          <w:color w:val="231F20"/>
          <w:spacing w:val="3"/>
        </w:rPr>
        <w:t>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monitoring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</w:rPr>
        <w:t>repair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thoraco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abdominal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aorta</w:t>
      </w:r>
      <w:r>
        <w:rPr>
          <w:sz w:val="18"/>
          <w:szCs w:val="18"/>
          <w:color w:val="231F20"/>
          <w:spacing w:val="4"/>
        </w:rPr>
        <w:t>[J].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Clin Neurophysiol, 2007, 24(4): 316-327.</w:t>
      </w:r>
    </w:p>
    <w:p>
      <w:pPr>
        <w:pStyle w:val="BodyText"/>
        <w:ind w:left="1067" w:right="257" w:hanging="440"/>
        <w:spacing w:before="81" w:line="32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[45]   Ghatol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D,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Widrich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J.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Intraoperative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neurophysiological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monitoring[M]. Treasure Island (FL): StatPearls, 2022: 3-</w:t>
      </w:r>
      <w:r>
        <w:rPr>
          <w:sz w:val="18"/>
          <w:szCs w:val="18"/>
          <w:color w:val="231F20"/>
          <w:spacing w:val="-3"/>
        </w:rPr>
        <w:t>11.</w:t>
      </w:r>
    </w:p>
    <w:p>
      <w:pPr>
        <w:pStyle w:val="BodyText"/>
        <w:ind w:left="1065" w:right="238" w:hanging="438"/>
        <w:spacing w:before="81" w:line="34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[46]   Peterson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BG,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Eskandari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MK,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Glea</w:t>
      </w:r>
      <w:r>
        <w:rPr>
          <w:sz w:val="18"/>
          <w:szCs w:val="18"/>
          <w:color w:val="231F20"/>
          <w:spacing w:val="-1"/>
        </w:rPr>
        <w:t>son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TG,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al.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Utility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left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</w:rPr>
        <w:t>subclavian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artery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revascularization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endoluminal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4"/>
        </w:rPr>
        <w:t>repair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of acute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chronic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th</w:t>
      </w:r>
      <w:r>
        <w:rPr>
          <w:sz w:val="18"/>
          <w:szCs w:val="18"/>
          <w:color w:val="231F20"/>
          <w:spacing w:val="3"/>
        </w:rPr>
        <w:t>oracic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aortic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pathology[J]. J Vasc Surg, 2006, 4</w:t>
      </w:r>
      <w:r>
        <w:rPr>
          <w:sz w:val="18"/>
          <w:szCs w:val="18"/>
          <w:color w:val="231F20"/>
          <w:spacing w:val="-3"/>
        </w:rPr>
        <w:t>3(3): 433-439.</w:t>
      </w:r>
    </w:p>
    <w:p>
      <w:pPr>
        <w:pStyle w:val="BodyText"/>
        <w:ind w:left="627"/>
        <w:spacing w:before="82" w:line="236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3"/>
        </w:rPr>
        <w:t>[47]   Brulotte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V,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Leblond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FA,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Elkouri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S,</w:t>
      </w:r>
      <w:r>
        <w:rPr>
          <w:sz w:val="18"/>
          <w:szCs w:val="18"/>
          <w:color w:val="231F20"/>
          <w:spacing w:val="22"/>
          <w:w w:val="102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et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al.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Bicarbonates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for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4" w:right="17" w:hanging="4"/>
        <w:spacing w:before="45" w:line="34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the prevention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1"/>
        </w:rPr>
        <w:t>postoperative renal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failure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endovascular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9"/>
        </w:rPr>
        <w:t>aortic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9"/>
        </w:rPr>
        <w:t>aneurysm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9"/>
        </w:rPr>
        <w:t>repair: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a</w:t>
      </w:r>
      <w:r>
        <w:rPr>
          <w:sz w:val="18"/>
          <w:szCs w:val="18"/>
          <w:color w:val="231F20"/>
          <w:spacing w:val="38"/>
          <w:w w:val="102"/>
        </w:rPr>
        <w:t xml:space="preserve"> </w:t>
      </w:r>
      <w:r>
        <w:rPr>
          <w:sz w:val="18"/>
          <w:szCs w:val="18"/>
          <w:color w:val="231F20"/>
          <w:spacing w:val="9"/>
        </w:rPr>
        <w:t>randomized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9"/>
        </w:rPr>
        <w:t>pi</w:t>
      </w:r>
      <w:r>
        <w:rPr>
          <w:sz w:val="18"/>
          <w:szCs w:val="18"/>
          <w:color w:val="231F20"/>
          <w:spacing w:val="8"/>
        </w:rPr>
        <w:t>lot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trial[J]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  <w:spacing w:val="8"/>
        </w:rPr>
        <w:t>.</w:t>
      </w:r>
    </w:p>
    <w:p>
      <w:pPr>
        <w:pStyle w:val="BodyText"/>
        <w:ind w:left="440"/>
        <w:spacing w:before="95" w:line="19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Anesthesiol Res Pract, 2013, 2013: 467326.</w:t>
      </w:r>
    </w:p>
    <w:p>
      <w:pPr>
        <w:pStyle w:val="BodyText"/>
        <w:ind w:left="437" w:right="16" w:hanging="438"/>
        <w:spacing w:before="97" w:line="35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[48]   </w:t>
      </w:r>
      <w:r>
        <w:rPr>
          <w:sz w:val="18"/>
          <w:szCs w:val="18"/>
          <w:color w:val="231F20"/>
        </w:rPr>
        <w:t>Saratzis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Chiocchia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</w:rPr>
        <w:t>V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Jiffry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HYDration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-1"/>
        </w:rPr>
        <w:t>bicarbonate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prevent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ac</w:t>
      </w:r>
      <w:r>
        <w:rPr>
          <w:sz w:val="18"/>
          <w:szCs w:val="18"/>
          <w:color w:val="231F20"/>
          <w:spacing w:val="-2"/>
        </w:rPr>
        <w:t>ute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2"/>
        </w:rPr>
        <w:t>renal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injury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after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endovascular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aneurysm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repair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sup</w:t>
      </w:r>
      <w:r>
        <w:rPr>
          <w:sz w:val="18"/>
          <w:szCs w:val="18"/>
          <w:color w:val="231F20"/>
          <w:spacing w:val="1"/>
        </w:rPr>
        <w:t>rarenal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fixation: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pilot/feasibility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st</w:t>
      </w:r>
      <w:r>
        <w:rPr>
          <w:sz w:val="18"/>
          <w:szCs w:val="18"/>
          <w:color w:val="231F20"/>
          <w:spacing w:val="-1"/>
        </w:rPr>
        <w:t>udy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(HYDRA pilot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trial)[J].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Eur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Vasc Endovasc Surg, 2018, 55</w:t>
      </w:r>
      <w:r>
        <w:rPr>
          <w:sz w:val="18"/>
          <w:szCs w:val="18"/>
          <w:color w:val="231F20"/>
          <w:spacing w:val="-3"/>
        </w:rPr>
        <w:t>(5): 648-656.</w:t>
      </w:r>
    </w:p>
    <w:p>
      <w:pPr>
        <w:pStyle w:val="BodyText"/>
        <w:ind w:left="437" w:right="16" w:hanging="438"/>
        <w:spacing w:before="82" w:line="34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[49]   </w:t>
      </w:r>
      <w:r>
        <w:rPr>
          <w:sz w:val="18"/>
          <w:szCs w:val="18"/>
          <w:color w:val="231F20"/>
        </w:rPr>
        <w:t>Walsh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Boyle</w:t>
      </w:r>
      <w:r>
        <w:rPr>
          <w:sz w:val="18"/>
          <w:szCs w:val="18"/>
          <w:color w:val="231F20"/>
          <w:spacing w:val="29"/>
          <w:w w:val="102"/>
        </w:rPr>
        <w:t xml:space="preserve"> </w:t>
      </w:r>
      <w:r>
        <w:rPr>
          <w:sz w:val="18"/>
          <w:szCs w:val="18"/>
          <w:color w:val="231F20"/>
        </w:rPr>
        <w:t>JR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Tang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TY</w:t>
      </w:r>
      <w:r>
        <w:rPr>
          <w:sz w:val="18"/>
          <w:szCs w:val="18"/>
          <w:color w:val="231F20"/>
          <w:spacing w:val="4"/>
        </w:rPr>
        <w:t>, 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Remote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ischemic </w:t>
      </w:r>
      <w:r>
        <w:rPr>
          <w:sz w:val="18"/>
          <w:szCs w:val="18"/>
          <w:color w:val="231F20"/>
          <w:spacing w:val="4"/>
        </w:rPr>
        <w:t>preconditioning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renal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cardia</w:t>
      </w:r>
      <w:r>
        <w:rPr>
          <w:sz w:val="18"/>
          <w:szCs w:val="18"/>
          <w:color w:val="231F20"/>
          <w:spacing w:val="3"/>
        </w:rPr>
        <w:t>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protection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during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endovascular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aneurysm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4"/>
        </w:rPr>
        <w:t>repa</w:t>
      </w:r>
      <w:r>
        <w:rPr>
          <w:sz w:val="18"/>
          <w:szCs w:val="18"/>
          <w:color w:val="231F20"/>
          <w:spacing w:val="3"/>
        </w:rPr>
        <w:t>ir: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randomized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controlled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trial[J]. J Endovasc Ther, 20</w:t>
      </w:r>
      <w:r>
        <w:rPr>
          <w:sz w:val="18"/>
          <w:szCs w:val="18"/>
          <w:color w:val="231F20"/>
          <w:spacing w:val="-3"/>
        </w:rPr>
        <w:t>09,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3"/>
        </w:rPr>
        <w:t>16(6): 680-689.</w:t>
      </w:r>
    </w:p>
    <w:p>
      <w:pPr>
        <w:pStyle w:val="BodyText"/>
        <w:ind w:left="440" w:right="18" w:hanging="440"/>
        <w:spacing w:before="82" w:line="33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[50]   </w:t>
      </w:r>
      <w:r>
        <w:rPr>
          <w:sz w:val="18"/>
          <w:szCs w:val="18"/>
          <w:color w:val="231F20"/>
        </w:rPr>
        <w:t>Parra</w:t>
      </w:r>
      <w:r>
        <w:rPr>
          <w:sz w:val="18"/>
          <w:szCs w:val="18"/>
          <w:color w:val="231F20"/>
          <w:spacing w:val="37"/>
          <w:w w:val="102"/>
        </w:rPr>
        <w:t xml:space="preserve"> </w:t>
      </w:r>
      <w:r>
        <w:rPr>
          <w:sz w:val="18"/>
          <w:szCs w:val="18"/>
          <w:color w:val="231F20"/>
        </w:rPr>
        <w:t>JR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Crabtree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McLafferty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RB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Anesthesia </w:t>
      </w:r>
      <w:r>
        <w:rPr>
          <w:sz w:val="18"/>
          <w:szCs w:val="18"/>
          <w:color w:val="231F20"/>
          <w:spacing w:val="-1"/>
        </w:rPr>
        <w:t>technique and outcomes of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1"/>
        </w:rPr>
        <w:t>endovascular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aneurysm </w:t>
      </w:r>
      <w:r>
        <w:rPr>
          <w:sz w:val="18"/>
          <w:szCs w:val="18"/>
          <w:color w:val="231F20"/>
          <w:spacing w:val="-2"/>
        </w:rPr>
        <w:t>repair[J].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Ann Vasc Surg, 2005,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4"/>
        </w:rPr>
        <w:t>19(1):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123-129.</w:t>
      </w:r>
    </w:p>
    <w:p>
      <w:pPr>
        <w:pStyle w:val="BodyText"/>
        <w:ind w:left="440" w:hanging="440"/>
        <w:spacing w:before="81" w:line="34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[51]   </w:t>
      </w:r>
      <w:r>
        <w:rPr>
          <w:sz w:val="18"/>
          <w:szCs w:val="18"/>
          <w:color w:val="231F20"/>
        </w:rPr>
        <w:t>Allie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DE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Lirtzman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MD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Wyatt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CH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Targeted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  <w:spacing w:val="13"/>
        </w:rPr>
        <w:t>therapy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13"/>
        </w:rPr>
        <w:t>and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13"/>
        </w:rPr>
        <w:t>contrast-induced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3"/>
        </w:rPr>
        <w:t>nephropathy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13"/>
        </w:rPr>
        <w:t>during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endovascular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abdominal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aortic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aneurys</w:t>
      </w:r>
      <w:r>
        <w:rPr>
          <w:sz w:val="18"/>
          <w:szCs w:val="18"/>
          <w:color w:val="231F20"/>
          <w:spacing w:val="1"/>
        </w:rPr>
        <w:t>m repair: results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feasibility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pilot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5"/>
        </w:rPr>
        <w:t>[J].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Endovasc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Ther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5"/>
        </w:rPr>
        <w:t>2007,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14(4):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520-527.</w:t>
      </w:r>
    </w:p>
    <w:p>
      <w:pPr>
        <w:pStyle w:val="BodyText"/>
        <w:ind w:left="442" w:right="18" w:hanging="442"/>
        <w:spacing w:before="99" w:line="34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[52]   Saouti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N,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Hindori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V,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Morshuis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WJ,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al.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</w:rPr>
        <w:t>Left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subclavian </w:t>
      </w:r>
      <w:r>
        <w:rPr>
          <w:sz w:val="18"/>
          <w:szCs w:val="18"/>
          <w:color w:val="231F20"/>
          <w:spacing w:val="-1"/>
        </w:rPr>
        <w:t>artery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revascularization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as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part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of thoracic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stent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grafti</w:t>
      </w:r>
      <w:r>
        <w:rPr>
          <w:sz w:val="18"/>
          <w:szCs w:val="18"/>
          <w:color w:val="231F20"/>
          <w:spacing w:val="-2"/>
        </w:rPr>
        <w:t>ng[J].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Eur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J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Cardiothorac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Surg,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2015,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47(1</w:t>
      </w:r>
      <w:r>
        <w:rPr>
          <w:sz w:val="18"/>
          <w:szCs w:val="18"/>
          <w:color w:val="231F20"/>
          <w:spacing w:val="-2"/>
        </w:rPr>
        <w:t>):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120-125;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discussion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125.</w:t>
      </w:r>
    </w:p>
    <w:p>
      <w:pPr>
        <w:pStyle w:val="BodyText"/>
        <w:ind w:left="440" w:right="18" w:hanging="440"/>
        <w:spacing w:before="99" w:line="33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[53]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  <w:spacing w:val="-3"/>
        </w:rPr>
        <w:t>Kärkkäinen JM, Tenorio ER, Jain A, et al.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3"/>
        </w:rPr>
        <w:t>Outcomes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3"/>
        </w:rPr>
        <w:t>of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3"/>
        </w:rPr>
        <w:t>t</w:t>
      </w:r>
      <w:r>
        <w:rPr>
          <w:sz w:val="18"/>
          <w:szCs w:val="18"/>
          <w:color w:val="231F20"/>
          <w:spacing w:val="-4"/>
        </w:rPr>
        <w:t>arget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vessel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endoleaks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fen</w:t>
      </w:r>
      <w:r>
        <w:rPr>
          <w:sz w:val="18"/>
          <w:szCs w:val="18"/>
          <w:color w:val="231F20"/>
          <w:spacing w:val="1"/>
        </w:rPr>
        <w:t>estrated-branched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endovascular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aortic repair [J]. J Vasc Surg, 2020, 72(2): 445-455.</w:t>
      </w:r>
    </w:p>
    <w:p>
      <w:pPr>
        <w:pStyle w:val="BodyText"/>
        <w:ind w:left="440" w:right="17" w:hanging="440"/>
        <w:spacing w:before="82" w:line="33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[54]   Karelis A,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Haulon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Sonesson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al.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Editor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choice-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1"/>
        </w:rPr>
        <w:t>multicentre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1"/>
        </w:rPr>
        <w:t>outcomes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1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redo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1"/>
        </w:rPr>
        <w:t>fenestrated</w:t>
      </w:r>
      <w:r>
        <w:rPr>
          <w:sz w:val="18"/>
          <w:szCs w:val="18"/>
          <w:color w:val="231F20"/>
          <w:spacing w:val="10"/>
        </w:rPr>
        <w:t>/branched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1"/>
        </w:rPr>
        <w:t>endovascular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aneurysm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repair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rescue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failed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fenestrated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endografts</w:t>
      </w:r>
      <w:r>
        <w:rPr>
          <w:sz w:val="18"/>
          <w:szCs w:val="18"/>
          <w:color w:val="231F20"/>
          <w:spacing w:val="8"/>
        </w:rPr>
        <w:t>[J]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</w:rPr>
        <w:t>Vasc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Endovasc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8"/>
        </w:rPr>
        <w:t>2021,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62(5):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738-745.</w:t>
      </w:r>
    </w:p>
    <w:sectPr>
      <w:type w:val="continuous"/>
      <w:pgSz w:w="11906" w:h="16158"/>
      <w:pgMar w:top="1347" w:right="1001" w:bottom="0" w:left="407" w:header="940" w:footer="0" w:gutter="0"/>
      <w:cols w:equalWidth="0" w:num="2">
        <w:col w:w="5630" w:space="100"/>
        <w:col w:w="476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13"/>
      <w:spacing w:before="39" w:line="191" w:lineRule="auto"/>
      <w:rPr>
        <w:sz w:val="16"/>
        <w:szCs w:val="16"/>
      </w:rPr>
    </w:pPr>
    <w:r>
      <w:pict>
        <v:shape id="WordPictureWatermark2" style="position:absolute;margin-left:20.4pt;margin-top:780.47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50.7227pt;margin-top:62.5709pt;mso-position-vertical-relative:page;mso-position-horizontal-relative:page;width:492.7pt;height:1pt;z-index:251659264;" o:allowincell="f" filled="false" strokecolor="#231F20" strokeweight="1.00pt" coordsize="9854,20" coordorigin="0,0" path="m9853,10l0,10e">
          <v:stroke joinstyle="miter" miterlimit="4"/>
        </v:shape>
      </w:pict>
    </w:r>
    <w:r>
      <w:rPr>
        <w:rFonts w:ascii="FangSong" w:hAnsi="FangSong" w:eastAsia="FangSong" w:cs="FangSong"/>
        <w:sz w:val="16"/>
        <w:szCs w:val="16"/>
        <w:color w:val="9E413D"/>
        <w:spacing w:val="-2"/>
        <w:position w:val="-1"/>
      </w:rPr>
      <w:t>《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2"/>
        <w:position w:val="-1"/>
      </w:rPr>
      <w:t>血管与腔内血管外科杂志</w:t>
    </w:r>
    <w:r>
      <w:rPr>
        <w:rFonts w:ascii="FangSong" w:hAnsi="FangSong" w:eastAsia="FangSong" w:cs="FangSong"/>
        <w:sz w:val="16"/>
        <w:szCs w:val="16"/>
        <w:color w:val="9E413D"/>
        <w:spacing w:val="-2"/>
        <w:position w:val="-1"/>
      </w:rPr>
      <w:t>》</w:t>
    </w:r>
    <w:r>
      <w:rPr>
        <w:sz w:val="16"/>
        <w:szCs w:val="16"/>
        <w:color w:val="9E413D"/>
        <w:spacing w:val="-2"/>
        <w:position w:val="-1"/>
      </w:rPr>
      <w:t>2023 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2"/>
        <w:position w:val="-1"/>
      </w:rPr>
      <w:t>年 </w:t>
    </w:r>
    <w:r>
      <w:rPr>
        <w:sz w:val="16"/>
        <w:szCs w:val="16"/>
        <w:color w:val="9E413D"/>
        <w:spacing w:val="-2"/>
        <w:position w:val="-1"/>
      </w:rPr>
      <w:t>4</w:t>
    </w:r>
    <w:r>
      <w:rPr>
        <w:sz w:val="16"/>
        <w:szCs w:val="16"/>
        <w:color w:val="9E413D"/>
        <w:spacing w:val="22"/>
        <w:w w:val="102"/>
        <w:position w:val="-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2"/>
        <w:position w:val="-1"/>
      </w:rPr>
      <w:t>月  第 </w:t>
    </w:r>
    <w:r>
      <w:rPr>
        <w:sz w:val="16"/>
        <w:szCs w:val="16"/>
        <w:color w:val="9E413D"/>
        <w:spacing w:val="-2"/>
        <w:position w:val="-1"/>
      </w:rPr>
      <w:t>9 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2"/>
        <w:position w:val="-1"/>
      </w:rPr>
      <w:t>卷  第 </w:t>
    </w:r>
    <w:r>
      <w:rPr>
        <w:sz w:val="16"/>
        <w:szCs w:val="16"/>
        <w:color w:val="9E413D"/>
        <w:spacing w:val="-2"/>
        <w:position w:val="-1"/>
      </w:rPr>
      <w:t>4 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2"/>
        <w:position w:val="-1"/>
      </w:rPr>
      <w:t>期                              </w:t>
    </w:r>
    <w:r>
      <w:rPr>
        <w:sz w:val="16"/>
        <w:szCs w:val="16"/>
        <w:color w:val="9E413D"/>
        <w:spacing w:val="-2"/>
        <w:position w:val="1"/>
      </w:rPr>
      <w:t>Journal of Vascular</w:t>
    </w:r>
    <w:r>
      <w:rPr>
        <w:sz w:val="16"/>
        <w:szCs w:val="16"/>
        <w:color w:val="9E413D"/>
        <w:spacing w:val="4"/>
        <w:position w:val="1"/>
      </w:rPr>
      <w:t xml:space="preserve"> </w:t>
    </w:r>
    <w:r>
      <w:rPr>
        <w:sz w:val="16"/>
        <w:szCs w:val="16"/>
        <w:color w:val="9E413D"/>
        <w:spacing w:val="-2"/>
        <w:position w:val="1"/>
      </w:rPr>
      <w:t>and</w:t>
    </w:r>
    <w:r>
      <w:rPr>
        <w:sz w:val="16"/>
        <w:szCs w:val="16"/>
        <w:color w:val="9E413D"/>
        <w:spacing w:val="5"/>
        <w:position w:val="1"/>
      </w:rPr>
      <w:t xml:space="preserve"> </w:t>
    </w:r>
    <w:r>
      <w:rPr>
        <w:sz w:val="16"/>
        <w:szCs w:val="16"/>
        <w:color w:val="9E413D"/>
        <w:spacing w:val="-2"/>
        <w:position w:val="1"/>
      </w:rPr>
      <w:t>Endovascular</w:t>
    </w:r>
    <w:r>
      <w:rPr>
        <w:sz w:val="16"/>
        <w:szCs w:val="16"/>
        <w:color w:val="9E413D"/>
        <w:spacing w:val="5"/>
        <w:position w:val="1"/>
      </w:rPr>
      <w:t xml:space="preserve"> </w:t>
    </w:r>
    <w:r>
      <w:rPr>
        <w:sz w:val="16"/>
        <w:szCs w:val="16"/>
        <w:color w:val="9E413D"/>
        <w:spacing w:val="-2"/>
        <w:position w:val="1"/>
      </w:rPr>
      <w:t>Surgery</w:t>
    </w:r>
    <w:r>
      <w:rPr>
        <w:sz w:val="16"/>
        <w:szCs w:val="16"/>
        <w:color w:val="9E413D"/>
        <w:spacing w:val="1"/>
        <w:position w:val="1"/>
      </w:rPr>
      <w:t xml:space="preserve">   </w:t>
    </w:r>
    <w:r>
      <w:rPr>
        <w:sz w:val="16"/>
        <w:szCs w:val="16"/>
        <w:color w:val="9E413D"/>
        <w:spacing w:val="-2"/>
        <w:position w:val="1"/>
      </w:rPr>
      <w:t>Vol.9,</w:t>
    </w:r>
    <w:r>
      <w:rPr>
        <w:sz w:val="16"/>
        <w:szCs w:val="16"/>
        <w:color w:val="9E413D"/>
        <w:spacing w:val="7"/>
        <w:position w:val="1"/>
      </w:rPr>
      <w:t xml:space="preserve"> </w:t>
    </w:r>
    <w:r>
      <w:rPr>
        <w:sz w:val="16"/>
        <w:szCs w:val="16"/>
        <w:color w:val="9E413D"/>
        <w:spacing w:val="-2"/>
        <w:position w:val="1"/>
      </w:rPr>
      <w:t>No.4,</w:t>
    </w:r>
    <w:r>
      <w:rPr>
        <w:sz w:val="16"/>
        <w:szCs w:val="16"/>
        <w:color w:val="9E413D"/>
        <w:spacing w:val="4"/>
        <w:position w:val="1"/>
      </w:rPr>
      <w:t xml:space="preserve"> </w:t>
    </w:r>
    <w:r>
      <w:rPr>
        <w:sz w:val="16"/>
        <w:szCs w:val="16"/>
        <w:color w:val="9E413D"/>
        <w:spacing w:val="-2"/>
        <w:position w:val="1"/>
      </w:rPr>
      <w:t>Apr</w:t>
    </w:r>
    <w:r>
      <w:rPr>
        <w:sz w:val="16"/>
        <w:szCs w:val="16"/>
        <w:color w:val="9E413D"/>
        <w:spacing w:val="3"/>
        <w:position w:val="1"/>
      </w:rPr>
      <w:t xml:space="preserve"> </w:t>
    </w:r>
    <w:r>
      <w:rPr>
        <w:sz w:val="16"/>
        <w:szCs w:val="16"/>
        <w:color w:val="9E413D"/>
        <w:spacing w:val="-2"/>
        <w:position w:val="1"/>
      </w:rPr>
      <w:t>2023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19"/>
      <w:spacing w:before="41" w:line="163" w:lineRule="exact"/>
      <w:rPr>
        <w:rFonts w:ascii="Microsoft YaHei" w:hAnsi="Microsoft YaHei" w:eastAsia="Microsoft YaHei" w:cs="Microsoft YaHei"/>
        <w:sz w:val="16"/>
        <w:szCs w:val="16"/>
      </w:rPr>
    </w:pPr>
    <w:r>
      <w:pict>
        <v:shape id="WordPictureWatermark12" style="position:absolute;margin-left:20.4pt;margin-top:780.47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pict>
        <v:shape id="_x0000_s14" style="position:absolute;margin-left:29.4819pt;margin-top:5.18066pt;mso-position-vertical-relative:text;mso-position-horizontal-relative:text;width:494.7pt;height:14.1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9872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231F20"/>
                  </w:rPr>
                  <w:tab/>
                </w:r>
              </w:p>
            </w:txbxContent>
          </v:textbox>
        </v:shape>
      </w:pict>
    </w:r>
    <w:r>
      <w:rPr>
        <w:sz w:val="16"/>
        <w:szCs w:val="16"/>
        <w:color w:val="231F20"/>
        <w:position w:val="-1"/>
      </w:rPr>
      <w:t>386                                             </w:t>
    </w:r>
    <w:r>
      <w:rPr>
        <w:sz w:val="16"/>
        <w:szCs w:val="16"/>
        <w:color w:val="231F20"/>
        <w:spacing w:val="-1"/>
        <w:position w:val="-1"/>
      </w:rPr>
      <w:t xml:space="preserve">                                                                                                </w:t>
    </w:r>
    <w:r>
      <w:rPr>
        <w:rFonts w:ascii="FangSong" w:hAnsi="FangSong" w:eastAsia="FangSong" w:cs="FangSong"/>
        <w:sz w:val="16"/>
        <w:szCs w:val="16"/>
        <w:color w:val="9E413D"/>
        <w:spacing w:val="-1"/>
        <w:position w:val="-1"/>
      </w:rPr>
      <w:t>《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1"/>
        <w:position w:val="-1"/>
      </w:rPr>
      <w:t>血管与腔内血管外科杂志</w:t>
    </w:r>
    <w:r>
      <w:rPr>
        <w:rFonts w:ascii="FangSong" w:hAnsi="FangSong" w:eastAsia="FangSong" w:cs="FangSong"/>
        <w:sz w:val="16"/>
        <w:szCs w:val="16"/>
        <w:color w:val="9E413D"/>
        <w:spacing w:val="-1"/>
        <w:position w:val="-1"/>
      </w:rPr>
      <w:t>》</w:t>
    </w:r>
    <w:r>
      <w:rPr>
        <w:sz w:val="16"/>
        <w:szCs w:val="16"/>
        <w:color w:val="9E413D"/>
        <w:spacing w:val="-1"/>
        <w:position w:val="-1"/>
      </w:rPr>
      <w:t>2023 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1"/>
        <w:position w:val="-1"/>
      </w:rPr>
      <w:t>年 </w:t>
    </w:r>
    <w:r>
      <w:rPr>
        <w:sz w:val="16"/>
        <w:szCs w:val="16"/>
        <w:color w:val="9E413D"/>
        <w:spacing w:val="-1"/>
        <w:position w:val="-1"/>
      </w:rPr>
      <w:t>4</w:t>
    </w:r>
    <w:r>
      <w:rPr>
        <w:sz w:val="16"/>
        <w:szCs w:val="16"/>
        <w:color w:val="9E413D"/>
        <w:spacing w:val="9"/>
        <w:position w:val="-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1"/>
        <w:position w:val="-1"/>
      </w:rPr>
      <w:t>月  第 </w:t>
    </w:r>
    <w:r>
      <w:rPr>
        <w:sz w:val="16"/>
        <w:szCs w:val="16"/>
        <w:color w:val="9E413D"/>
        <w:spacing w:val="-1"/>
        <w:position w:val="-1"/>
      </w:rPr>
      <w:t>9 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1"/>
        <w:position w:val="-1"/>
      </w:rPr>
      <w:t>卷  第 </w:t>
    </w:r>
    <w:r>
      <w:rPr>
        <w:sz w:val="16"/>
        <w:szCs w:val="16"/>
        <w:color w:val="9E413D"/>
        <w:spacing w:val="-1"/>
        <w:position w:val="-1"/>
      </w:rPr>
      <w:t>4 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1"/>
        <w:position w:val="-1"/>
      </w:rPr>
      <w:t>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21"/>
      <w:spacing w:before="48" w:line="149" w:lineRule="exact"/>
      <w:rPr>
        <w:sz w:val="16"/>
        <w:szCs w:val="16"/>
      </w:rPr>
    </w:pPr>
    <w:r>
      <w:pict>
        <v:shape id="WordPictureWatermark16" style="position:absolute;margin-left:20.4pt;margin-top:780.474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pict>
        <v:shape id="_x0000_s18" style="position:absolute;margin-left:30.0315pt;margin-top:5.73315pt;mso-position-vertical-relative:text;mso-position-horizontal-relative:text;width:494.7pt;height:14.1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9872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231F20"/>
                  </w:rPr>
                  <w:tab/>
                </w:r>
              </w:p>
            </w:txbxContent>
          </v:textbox>
        </v:shape>
      </w:pict>
    </w:r>
    <w:r>
      <w:rPr>
        <w:sz w:val="16"/>
        <w:szCs w:val="16"/>
        <w:color w:val="9E413D"/>
        <w:spacing w:val="-2"/>
        <w:position w:val="1"/>
      </w:rPr>
      <w:t>Journal of Vascular and Endovascular Surgery   Vol.9, No.4,</w:t>
    </w:r>
    <w:r>
      <w:rPr>
        <w:sz w:val="16"/>
        <w:szCs w:val="16"/>
        <w:color w:val="9E413D"/>
        <w:spacing w:val="3"/>
        <w:position w:val="1"/>
      </w:rPr>
      <w:t xml:space="preserve"> </w:t>
    </w:r>
    <w:r>
      <w:rPr>
        <w:sz w:val="16"/>
        <w:szCs w:val="16"/>
        <w:color w:val="9E413D"/>
        <w:spacing w:val="-2"/>
        <w:position w:val="1"/>
      </w:rPr>
      <w:t>Apr</w:t>
    </w:r>
    <w:r>
      <w:rPr>
        <w:sz w:val="16"/>
        <w:szCs w:val="16"/>
        <w:color w:val="9E413D"/>
        <w:spacing w:val="4"/>
        <w:position w:val="1"/>
      </w:rPr>
      <w:t xml:space="preserve"> </w:t>
    </w:r>
    <w:r>
      <w:rPr>
        <w:sz w:val="16"/>
        <w:szCs w:val="16"/>
        <w:color w:val="9E413D"/>
        <w:spacing w:val="-2"/>
        <w:position w:val="1"/>
      </w:rPr>
      <w:t>2023</w:t>
    </w:r>
    <w:r>
      <w:rPr>
        <w:sz w:val="16"/>
        <w:szCs w:val="16"/>
        <w:color w:val="9E413D"/>
        <w:position w:val="1"/>
      </w:rPr>
      <w:t xml:space="preserve">                                                                                                                                  </w:t>
    </w:r>
    <w:r>
      <w:rPr>
        <w:sz w:val="16"/>
        <w:szCs w:val="16"/>
        <w:color w:val="231F20"/>
        <w:spacing w:val="-2"/>
        <w:position w:val="-2"/>
      </w:rPr>
      <w:t>387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19"/>
      <w:spacing w:before="41" w:line="163" w:lineRule="exact"/>
      <w:rPr>
        <w:rFonts w:ascii="Microsoft YaHei" w:hAnsi="Microsoft YaHei" w:eastAsia="Microsoft YaHei" w:cs="Microsoft YaHei"/>
        <w:sz w:val="16"/>
        <w:szCs w:val="16"/>
      </w:rPr>
    </w:pPr>
    <w:r>
      <w:pict>
        <v:shape id="WordPictureWatermark20" style="position:absolute;margin-left:20.4pt;margin-top:780.474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pict>
        <v:shape id="_x0000_s22" style="position:absolute;margin-left:29.4819pt;margin-top:5.18066pt;mso-position-vertical-relative:text;mso-position-horizontal-relative:text;width:494.7pt;height:14.1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9872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231F20"/>
                  </w:rPr>
                  <w:tab/>
                </w:r>
              </w:p>
            </w:txbxContent>
          </v:textbox>
        </v:shape>
      </w:pict>
    </w:r>
    <w:r>
      <w:rPr>
        <w:sz w:val="16"/>
        <w:szCs w:val="16"/>
        <w:color w:val="231F20"/>
        <w:position w:val="-1"/>
      </w:rPr>
      <w:t>388                                             </w:t>
    </w:r>
    <w:r>
      <w:rPr>
        <w:sz w:val="16"/>
        <w:szCs w:val="16"/>
        <w:color w:val="231F20"/>
        <w:spacing w:val="-1"/>
        <w:position w:val="-1"/>
      </w:rPr>
      <w:t xml:space="preserve">                                                                                                </w:t>
    </w:r>
    <w:r>
      <w:rPr>
        <w:rFonts w:ascii="FangSong" w:hAnsi="FangSong" w:eastAsia="FangSong" w:cs="FangSong"/>
        <w:sz w:val="16"/>
        <w:szCs w:val="16"/>
        <w:color w:val="9E413D"/>
        <w:spacing w:val="-1"/>
        <w:position w:val="-1"/>
      </w:rPr>
      <w:t>《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1"/>
        <w:position w:val="-1"/>
      </w:rPr>
      <w:t>血管与腔内血管外科杂志</w:t>
    </w:r>
    <w:r>
      <w:rPr>
        <w:rFonts w:ascii="FangSong" w:hAnsi="FangSong" w:eastAsia="FangSong" w:cs="FangSong"/>
        <w:sz w:val="16"/>
        <w:szCs w:val="16"/>
        <w:color w:val="9E413D"/>
        <w:spacing w:val="-1"/>
        <w:position w:val="-1"/>
      </w:rPr>
      <w:t>》</w:t>
    </w:r>
    <w:r>
      <w:rPr>
        <w:sz w:val="16"/>
        <w:szCs w:val="16"/>
        <w:color w:val="9E413D"/>
        <w:spacing w:val="-1"/>
        <w:position w:val="-1"/>
      </w:rPr>
      <w:t>2023 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1"/>
        <w:position w:val="-1"/>
      </w:rPr>
      <w:t>年 </w:t>
    </w:r>
    <w:r>
      <w:rPr>
        <w:sz w:val="16"/>
        <w:szCs w:val="16"/>
        <w:color w:val="9E413D"/>
        <w:spacing w:val="-1"/>
        <w:position w:val="-1"/>
      </w:rPr>
      <w:t>4</w:t>
    </w:r>
    <w:r>
      <w:rPr>
        <w:sz w:val="16"/>
        <w:szCs w:val="16"/>
        <w:color w:val="9E413D"/>
        <w:spacing w:val="9"/>
        <w:position w:val="-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1"/>
        <w:position w:val="-1"/>
      </w:rPr>
      <w:t>月  第 </w:t>
    </w:r>
    <w:r>
      <w:rPr>
        <w:sz w:val="16"/>
        <w:szCs w:val="16"/>
        <w:color w:val="9E413D"/>
        <w:spacing w:val="-1"/>
        <w:position w:val="-1"/>
      </w:rPr>
      <w:t>9 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1"/>
        <w:position w:val="-1"/>
      </w:rPr>
      <w:t>卷  第 </w:t>
    </w:r>
    <w:r>
      <w:rPr>
        <w:sz w:val="16"/>
        <w:szCs w:val="16"/>
        <w:color w:val="9E413D"/>
        <w:spacing w:val="-1"/>
        <w:position w:val="-1"/>
      </w:rPr>
      <w:t>4 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1"/>
        <w:position w:val="-1"/>
      </w:rPr>
      <w:t>期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21"/>
      <w:spacing w:before="48" w:line="149" w:lineRule="exact"/>
      <w:rPr>
        <w:sz w:val="16"/>
        <w:szCs w:val="16"/>
      </w:rPr>
    </w:pPr>
    <w:r>
      <w:pict>
        <v:shape id="WordPictureWatermark24" style="position:absolute;margin-left:20.4pt;margin-top:780.474pt;mso-position-vertical-relative:page;mso-position-horizontal-relative:page;width:475.5pt;height:9.7pt;z-index:-251650048;" o:allowincell="f" filled="false" stroked="false" type="#_x0000_t75">
          <v:imagedata o:title="" r:id="rId1"/>
        </v:shape>
      </w:pict>
    </w:r>
    <w:r>
      <w:pict>
        <v:shape id="_x0000_s26" style="position:absolute;margin-left:30.0315pt;margin-top:5.73315pt;mso-position-vertical-relative:text;mso-position-horizontal-relative:text;width:494.7pt;height:14.1pt;z-index:251667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9872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231F20"/>
                  </w:rPr>
                  <w:tab/>
                </w:r>
              </w:p>
            </w:txbxContent>
          </v:textbox>
        </v:shape>
      </w:pict>
    </w:r>
    <w:r>
      <w:rPr>
        <w:sz w:val="16"/>
        <w:szCs w:val="16"/>
        <w:color w:val="9E413D"/>
        <w:spacing w:val="-2"/>
        <w:position w:val="1"/>
      </w:rPr>
      <w:t>Journal of Vascular and Endovascular Surgery   Vol.9, No.4,</w:t>
    </w:r>
    <w:r>
      <w:rPr>
        <w:sz w:val="16"/>
        <w:szCs w:val="16"/>
        <w:color w:val="9E413D"/>
        <w:spacing w:val="3"/>
        <w:position w:val="1"/>
      </w:rPr>
      <w:t xml:space="preserve"> </w:t>
    </w:r>
    <w:r>
      <w:rPr>
        <w:sz w:val="16"/>
        <w:szCs w:val="16"/>
        <w:color w:val="9E413D"/>
        <w:spacing w:val="-2"/>
        <w:position w:val="1"/>
      </w:rPr>
      <w:t>Apr</w:t>
    </w:r>
    <w:r>
      <w:rPr>
        <w:sz w:val="16"/>
        <w:szCs w:val="16"/>
        <w:color w:val="9E413D"/>
        <w:spacing w:val="4"/>
        <w:position w:val="1"/>
      </w:rPr>
      <w:t xml:space="preserve"> </w:t>
    </w:r>
    <w:r>
      <w:rPr>
        <w:sz w:val="16"/>
        <w:szCs w:val="16"/>
        <w:color w:val="9E413D"/>
        <w:spacing w:val="-2"/>
        <w:position w:val="1"/>
      </w:rPr>
      <w:t>2023</w:t>
    </w:r>
    <w:r>
      <w:rPr>
        <w:sz w:val="16"/>
        <w:szCs w:val="16"/>
        <w:color w:val="9E413D"/>
        <w:position w:val="1"/>
      </w:rPr>
      <w:t xml:space="preserve">                                                                                                                                  </w:t>
    </w:r>
    <w:r>
      <w:rPr>
        <w:sz w:val="16"/>
        <w:szCs w:val="16"/>
        <w:color w:val="231F20"/>
        <w:spacing w:val="-2"/>
        <w:position w:val="-2"/>
      </w:rPr>
      <w:t>389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19"/>
      <w:spacing w:before="41" w:line="163" w:lineRule="exact"/>
      <w:rPr>
        <w:rFonts w:ascii="Microsoft YaHei" w:hAnsi="Microsoft YaHei" w:eastAsia="Microsoft YaHei" w:cs="Microsoft YaHei"/>
        <w:sz w:val="16"/>
        <w:szCs w:val="16"/>
      </w:rPr>
    </w:pPr>
    <w:r>
      <w:pict>
        <v:shape id="WordPictureWatermark28" style="position:absolute;margin-left:20.4pt;margin-top:780.474pt;mso-position-vertical-relative:page;mso-position-horizontal-relative:page;width:475.5pt;height:9.7pt;z-index:-251648000;" o:allowincell="f" filled="false" stroked="false" type="#_x0000_t75">
          <v:imagedata o:title="" r:id="rId1"/>
        </v:shape>
      </w:pict>
    </w:r>
    <w:r>
      <w:pict>
        <v:shape id="_x0000_s30" style="position:absolute;margin-left:29.4819pt;margin-top:5.18066pt;mso-position-vertical-relative:text;mso-position-horizontal-relative:text;width:494.7pt;height:14.1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9872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231F20"/>
                  </w:rPr>
                  <w:tab/>
                </w:r>
              </w:p>
            </w:txbxContent>
          </v:textbox>
        </v:shape>
      </w:pict>
    </w:r>
    <w:r>
      <w:rPr>
        <w:sz w:val="16"/>
        <w:szCs w:val="16"/>
        <w:color w:val="231F20"/>
        <w:position w:val="-1"/>
      </w:rPr>
      <w:t>390                                             </w:t>
    </w:r>
    <w:r>
      <w:rPr>
        <w:sz w:val="16"/>
        <w:szCs w:val="16"/>
        <w:color w:val="231F20"/>
        <w:spacing w:val="-1"/>
        <w:position w:val="-1"/>
      </w:rPr>
      <w:t xml:space="preserve">                                                                                                </w:t>
    </w:r>
    <w:r>
      <w:rPr>
        <w:rFonts w:ascii="FangSong" w:hAnsi="FangSong" w:eastAsia="FangSong" w:cs="FangSong"/>
        <w:sz w:val="16"/>
        <w:szCs w:val="16"/>
        <w:color w:val="9E413D"/>
        <w:spacing w:val="-1"/>
        <w:position w:val="-1"/>
      </w:rPr>
      <w:t>《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1"/>
        <w:position w:val="-1"/>
      </w:rPr>
      <w:t>血管与腔内血管外科杂志</w:t>
    </w:r>
    <w:r>
      <w:rPr>
        <w:rFonts w:ascii="FangSong" w:hAnsi="FangSong" w:eastAsia="FangSong" w:cs="FangSong"/>
        <w:sz w:val="16"/>
        <w:szCs w:val="16"/>
        <w:color w:val="9E413D"/>
        <w:spacing w:val="-1"/>
        <w:position w:val="-1"/>
      </w:rPr>
      <w:t>》</w:t>
    </w:r>
    <w:r>
      <w:rPr>
        <w:sz w:val="16"/>
        <w:szCs w:val="16"/>
        <w:color w:val="9E413D"/>
        <w:spacing w:val="-1"/>
        <w:position w:val="-1"/>
      </w:rPr>
      <w:t>2023 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1"/>
        <w:position w:val="-1"/>
      </w:rPr>
      <w:t>年 </w:t>
    </w:r>
    <w:r>
      <w:rPr>
        <w:sz w:val="16"/>
        <w:szCs w:val="16"/>
        <w:color w:val="9E413D"/>
        <w:spacing w:val="-1"/>
        <w:position w:val="-1"/>
      </w:rPr>
      <w:t>4</w:t>
    </w:r>
    <w:r>
      <w:rPr>
        <w:sz w:val="16"/>
        <w:szCs w:val="16"/>
        <w:color w:val="9E413D"/>
        <w:spacing w:val="9"/>
        <w:position w:val="-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1"/>
        <w:position w:val="-1"/>
      </w:rPr>
      <w:t>月  第 </w:t>
    </w:r>
    <w:r>
      <w:rPr>
        <w:sz w:val="16"/>
        <w:szCs w:val="16"/>
        <w:color w:val="9E413D"/>
        <w:spacing w:val="-1"/>
        <w:position w:val="-1"/>
      </w:rPr>
      <w:t>9 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1"/>
        <w:position w:val="-1"/>
      </w:rPr>
      <w:t>卷  第 </w:t>
    </w:r>
    <w:r>
      <w:rPr>
        <w:sz w:val="16"/>
        <w:szCs w:val="16"/>
        <w:color w:val="9E413D"/>
        <w:spacing w:val="-1"/>
        <w:position w:val="-1"/>
      </w:rPr>
      <w:t>4 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1"/>
        <w:position w:val="-1"/>
      </w:rPr>
      <w:t>期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21"/>
      <w:spacing w:before="48" w:line="149" w:lineRule="exact"/>
      <w:rPr>
        <w:sz w:val="16"/>
        <w:szCs w:val="16"/>
      </w:rPr>
    </w:pPr>
    <w:r>
      <w:pict>
        <v:shape id="WordPictureWatermark32" style="position:absolute;margin-left:20.4pt;margin-top:780.474pt;mso-position-vertical-relative:page;mso-position-horizontal-relative:page;width:475.5pt;height:9.7pt;z-index:-251645952;" o:allowincell="f" filled="false" stroked="false" type="#_x0000_t75">
          <v:imagedata o:title="" r:id="rId1"/>
        </v:shape>
      </w:pict>
    </w:r>
    <w:r>
      <w:pict>
        <v:shape id="_x0000_s34" style="position:absolute;margin-left:30.0315pt;margin-top:5.73315pt;mso-position-vertical-relative:text;mso-position-horizontal-relative:text;width:494.7pt;height:14.1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9872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231F20"/>
                  </w:rPr>
                  <w:tab/>
                </w:r>
              </w:p>
            </w:txbxContent>
          </v:textbox>
        </v:shape>
      </w:pict>
    </w:r>
    <w:r>
      <w:rPr>
        <w:sz w:val="16"/>
        <w:szCs w:val="16"/>
        <w:color w:val="9E413D"/>
        <w:spacing w:val="-2"/>
        <w:position w:val="1"/>
      </w:rPr>
      <w:t>Journal of Vascular and Endovascular Surgery   Vol.9, No.4,</w:t>
    </w:r>
    <w:r>
      <w:rPr>
        <w:sz w:val="16"/>
        <w:szCs w:val="16"/>
        <w:color w:val="9E413D"/>
        <w:spacing w:val="3"/>
        <w:position w:val="1"/>
      </w:rPr>
      <w:t xml:space="preserve"> </w:t>
    </w:r>
    <w:r>
      <w:rPr>
        <w:sz w:val="16"/>
        <w:szCs w:val="16"/>
        <w:color w:val="9E413D"/>
        <w:spacing w:val="-2"/>
        <w:position w:val="1"/>
      </w:rPr>
      <w:t>Apr</w:t>
    </w:r>
    <w:r>
      <w:rPr>
        <w:sz w:val="16"/>
        <w:szCs w:val="16"/>
        <w:color w:val="9E413D"/>
        <w:spacing w:val="4"/>
        <w:position w:val="1"/>
      </w:rPr>
      <w:t xml:space="preserve"> </w:t>
    </w:r>
    <w:r>
      <w:rPr>
        <w:sz w:val="16"/>
        <w:szCs w:val="16"/>
        <w:color w:val="9E413D"/>
        <w:spacing w:val="-2"/>
        <w:position w:val="1"/>
      </w:rPr>
      <w:t>2023</w:t>
    </w:r>
    <w:r>
      <w:rPr>
        <w:sz w:val="16"/>
        <w:szCs w:val="16"/>
        <w:color w:val="9E413D"/>
        <w:position w:val="1"/>
      </w:rPr>
      <w:t xml:space="preserve">                                                                                                                                  </w:t>
    </w:r>
    <w:r>
      <w:rPr>
        <w:sz w:val="16"/>
        <w:szCs w:val="16"/>
        <w:color w:val="231F20"/>
        <w:spacing w:val="-2"/>
        <w:position w:val="-2"/>
      </w:rPr>
      <w:t>391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19"/>
      <w:spacing w:before="41" w:line="163" w:lineRule="exact"/>
      <w:rPr>
        <w:rFonts w:ascii="Microsoft YaHei" w:hAnsi="Microsoft YaHei" w:eastAsia="Microsoft YaHei" w:cs="Microsoft YaHei"/>
        <w:sz w:val="16"/>
        <w:szCs w:val="16"/>
      </w:rPr>
    </w:pPr>
    <w:r>
      <w:pict>
        <v:shape id="WordPictureWatermark36" style="position:absolute;margin-left:20.4pt;margin-top:780.474pt;mso-position-vertical-relative:page;mso-position-horizontal-relative:page;width:475.5pt;height:9.7pt;z-index:-251643904;" o:allowincell="f" filled="false" stroked="false" type="#_x0000_t75">
          <v:imagedata o:title="" r:id="rId1"/>
        </v:shape>
      </w:pict>
    </w:r>
    <w:r>
      <w:pict>
        <v:shape id="_x0000_s38" style="position:absolute;margin-left:29.4819pt;margin-top:5.18066pt;mso-position-vertical-relative:text;mso-position-horizontal-relative:text;width:494.7pt;height:14.1pt;z-index:251673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9872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231F20"/>
                  </w:rPr>
                  <w:tab/>
                </w:r>
              </w:p>
            </w:txbxContent>
          </v:textbox>
        </v:shape>
      </w:pict>
    </w:r>
    <w:r>
      <w:rPr>
        <w:sz w:val="16"/>
        <w:szCs w:val="16"/>
        <w:color w:val="231F20"/>
        <w:position w:val="-1"/>
      </w:rPr>
      <w:t>392                                             </w:t>
    </w:r>
    <w:r>
      <w:rPr>
        <w:sz w:val="16"/>
        <w:szCs w:val="16"/>
        <w:color w:val="231F20"/>
        <w:spacing w:val="-1"/>
        <w:position w:val="-1"/>
      </w:rPr>
      <w:t xml:space="preserve">                                                                                                </w:t>
    </w:r>
    <w:r>
      <w:rPr>
        <w:rFonts w:ascii="FangSong" w:hAnsi="FangSong" w:eastAsia="FangSong" w:cs="FangSong"/>
        <w:sz w:val="16"/>
        <w:szCs w:val="16"/>
        <w:color w:val="9E413D"/>
        <w:spacing w:val="-1"/>
        <w:position w:val="-1"/>
      </w:rPr>
      <w:t>《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1"/>
        <w:position w:val="-1"/>
      </w:rPr>
      <w:t>血管与腔内血管外科杂志</w:t>
    </w:r>
    <w:r>
      <w:rPr>
        <w:rFonts w:ascii="FangSong" w:hAnsi="FangSong" w:eastAsia="FangSong" w:cs="FangSong"/>
        <w:sz w:val="16"/>
        <w:szCs w:val="16"/>
        <w:color w:val="9E413D"/>
        <w:spacing w:val="-1"/>
        <w:position w:val="-1"/>
      </w:rPr>
      <w:t>》</w:t>
    </w:r>
    <w:r>
      <w:rPr>
        <w:sz w:val="16"/>
        <w:szCs w:val="16"/>
        <w:color w:val="9E413D"/>
        <w:spacing w:val="-1"/>
        <w:position w:val="-1"/>
      </w:rPr>
      <w:t>2023 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1"/>
        <w:position w:val="-1"/>
      </w:rPr>
      <w:t>年 </w:t>
    </w:r>
    <w:r>
      <w:rPr>
        <w:sz w:val="16"/>
        <w:szCs w:val="16"/>
        <w:color w:val="9E413D"/>
        <w:spacing w:val="-1"/>
        <w:position w:val="-1"/>
      </w:rPr>
      <w:t>4</w:t>
    </w:r>
    <w:r>
      <w:rPr>
        <w:sz w:val="16"/>
        <w:szCs w:val="16"/>
        <w:color w:val="9E413D"/>
        <w:spacing w:val="9"/>
        <w:position w:val="-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1"/>
        <w:position w:val="-1"/>
      </w:rPr>
      <w:t>月  第 </w:t>
    </w:r>
    <w:r>
      <w:rPr>
        <w:sz w:val="16"/>
        <w:szCs w:val="16"/>
        <w:color w:val="9E413D"/>
        <w:spacing w:val="-1"/>
        <w:position w:val="-1"/>
      </w:rPr>
      <w:t>9 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1"/>
        <w:position w:val="-1"/>
      </w:rPr>
      <w:t>卷  第 </w:t>
    </w:r>
    <w:r>
      <w:rPr>
        <w:sz w:val="16"/>
        <w:szCs w:val="16"/>
        <w:color w:val="9E413D"/>
        <w:spacing w:val="-1"/>
        <w:position w:val="-1"/>
      </w:rPr>
      <w:t>4 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1"/>
        <w:position w:val="-1"/>
      </w:rPr>
      <w:t>期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7"/>
      <w:spacing w:before="48" w:line="149" w:lineRule="exact"/>
      <w:jc w:val="right"/>
      <w:rPr>
        <w:sz w:val="16"/>
        <w:szCs w:val="16"/>
      </w:rPr>
    </w:pPr>
    <w:r>
      <w:pict>
        <v:shape id="WordPictureWatermark40" style="position:absolute;margin-left:20.4pt;margin-top:780.474pt;mso-position-vertical-relative:page;mso-position-horizontal-relative:page;width:475.5pt;height:9.7pt;z-index:-251641856;" o:allowincell="f" filled="false" stroked="false" type="#_x0000_t75">
          <v:imagedata o:title="" r:id="rId1"/>
        </v:shape>
      </w:pict>
    </w:r>
    <w:r>
      <w:pict>
        <v:shape id="_x0000_s42" style="position:absolute;margin-left:30.0315pt;margin-top:5.73315pt;mso-position-vertical-relative:text;mso-position-horizontal-relative:text;width:494.7pt;height:14.1pt;z-index:251675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9872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231F20"/>
                  </w:rPr>
                  <w:tab/>
                </w:r>
              </w:p>
            </w:txbxContent>
          </v:textbox>
        </v:shape>
      </w:pict>
    </w:r>
    <w:r>
      <w:rPr>
        <w:sz w:val="16"/>
        <w:szCs w:val="16"/>
        <w:color w:val="9E413D"/>
        <w:spacing w:val="-2"/>
        <w:position w:val="1"/>
      </w:rPr>
      <w:t>Journal of Vascular and Endovascular Surgery   Vol.9, No.4,</w:t>
    </w:r>
    <w:r>
      <w:rPr>
        <w:sz w:val="16"/>
        <w:szCs w:val="16"/>
        <w:color w:val="9E413D"/>
        <w:spacing w:val="3"/>
        <w:position w:val="1"/>
      </w:rPr>
      <w:t xml:space="preserve"> </w:t>
    </w:r>
    <w:r>
      <w:rPr>
        <w:sz w:val="16"/>
        <w:szCs w:val="16"/>
        <w:color w:val="9E413D"/>
        <w:spacing w:val="-2"/>
        <w:position w:val="1"/>
      </w:rPr>
      <w:t>Apr</w:t>
    </w:r>
    <w:r>
      <w:rPr>
        <w:sz w:val="16"/>
        <w:szCs w:val="16"/>
        <w:color w:val="9E413D"/>
        <w:spacing w:val="4"/>
        <w:position w:val="1"/>
      </w:rPr>
      <w:t xml:space="preserve"> </w:t>
    </w:r>
    <w:r>
      <w:rPr>
        <w:sz w:val="16"/>
        <w:szCs w:val="16"/>
        <w:color w:val="9E413D"/>
        <w:spacing w:val="-2"/>
        <w:position w:val="1"/>
      </w:rPr>
      <w:t>2023</w:t>
    </w:r>
    <w:r>
      <w:rPr>
        <w:sz w:val="16"/>
        <w:szCs w:val="16"/>
        <w:color w:val="9E413D"/>
        <w:position w:val="1"/>
      </w:rPr>
      <w:t xml:space="preserve">                                                                                                                                  </w:t>
    </w:r>
    <w:r>
      <w:rPr>
        <w:sz w:val="16"/>
        <w:szCs w:val="16"/>
        <w:color w:val="231F20"/>
        <w:spacing w:val="-2"/>
        <w:position w:val="-2"/>
      </w:rPr>
      <w:t>393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19"/>
      <w:spacing w:before="41" w:line="163" w:lineRule="exact"/>
      <w:rPr>
        <w:rFonts w:ascii="Microsoft YaHei" w:hAnsi="Microsoft YaHei" w:eastAsia="Microsoft YaHei" w:cs="Microsoft YaHei"/>
        <w:sz w:val="16"/>
        <w:szCs w:val="16"/>
      </w:rPr>
    </w:pPr>
    <w:r>
      <w:pict>
        <v:shape id="WordPictureWatermark44" style="position:absolute;margin-left:20.4pt;margin-top:780.474pt;mso-position-vertical-relative:page;mso-position-horizontal-relative:page;width:475.5pt;height:9.7pt;z-index:-251639808;" o:allowincell="f" filled="false" stroked="false" type="#_x0000_t75">
          <v:imagedata o:title="" r:id="rId1"/>
        </v:shape>
      </w:pict>
    </w:r>
    <w:r>
      <w:pict>
        <v:shape id="_x0000_s46" style="position:absolute;margin-left:29.4819pt;margin-top:5.18066pt;mso-position-vertical-relative:text;mso-position-horizontal-relative:text;width:494.7pt;height:14.1pt;z-index:251677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9872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231F20"/>
                  </w:rPr>
                  <w:tab/>
                </w:r>
              </w:p>
            </w:txbxContent>
          </v:textbox>
        </v:shape>
      </w:pict>
    </w:r>
    <w:r>
      <w:rPr>
        <w:sz w:val="16"/>
        <w:szCs w:val="16"/>
        <w:color w:val="231F20"/>
        <w:position w:val="-1"/>
      </w:rPr>
      <w:t>394                                             </w:t>
    </w:r>
    <w:r>
      <w:rPr>
        <w:sz w:val="16"/>
        <w:szCs w:val="16"/>
        <w:color w:val="231F20"/>
        <w:spacing w:val="-1"/>
        <w:position w:val="-1"/>
      </w:rPr>
      <w:t xml:space="preserve">                                                                                                </w:t>
    </w:r>
    <w:r>
      <w:rPr>
        <w:rFonts w:ascii="FangSong" w:hAnsi="FangSong" w:eastAsia="FangSong" w:cs="FangSong"/>
        <w:sz w:val="16"/>
        <w:szCs w:val="16"/>
        <w:color w:val="9E413D"/>
        <w:spacing w:val="-1"/>
        <w:position w:val="-1"/>
      </w:rPr>
      <w:t>《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1"/>
        <w:position w:val="-1"/>
      </w:rPr>
      <w:t>血管与腔内血管外科杂志</w:t>
    </w:r>
    <w:r>
      <w:rPr>
        <w:rFonts w:ascii="FangSong" w:hAnsi="FangSong" w:eastAsia="FangSong" w:cs="FangSong"/>
        <w:sz w:val="16"/>
        <w:szCs w:val="16"/>
        <w:color w:val="9E413D"/>
        <w:spacing w:val="-1"/>
        <w:position w:val="-1"/>
      </w:rPr>
      <w:t>》</w:t>
    </w:r>
    <w:r>
      <w:rPr>
        <w:sz w:val="16"/>
        <w:szCs w:val="16"/>
        <w:color w:val="9E413D"/>
        <w:spacing w:val="-1"/>
        <w:position w:val="-1"/>
      </w:rPr>
      <w:t>2023 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1"/>
        <w:position w:val="-1"/>
      </w:rPr>
      <w:t>年 </w:t>
    </w:r>
    <w:r>
      <w:rPr>
        <w:sz w:val="16"/>
        <w:szCs w:val="16"/>
        <w:color w:val="9E413D"/>
        <w:spacing w:val="-1"/>
        <w:position w:val="-1"/>
      </w:rPr>
      <w:t>4</w:t>
    </w:r>
    <w:r>
      <w:rPr>
        <w:sz w:val="16"/>
        <w:szCs w:val="16"/>
        <w:color w:val="9E413D"/>
        <w:spacing w:val="9"/>
        <w:position w:val="-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1"/>
        <w:position w:val="-1"/>
      </w:rPr>
      <w:t>月  第 </w:t>
    </w:r>
    <w:r>
      <w:rPr>
        <w:sz w:val="16"/>
        <w:szCs w:val="16"/>
        <w:color w:val="9E413D"/>
        <w:spacing w:val="-1"/>
        <w:position w:val="-1"/>
      </w:rPr>
      <w:t>9 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1"/>
        <w:position w:val="-1"/>
      </w:rPr>
      <w:t>卷  第 </w:t>
    </w:r>
    <w:r>
      <w:rPr>
        <w:sz w:val="16"/>
        <w:szCs w:val="16"/>
        <w:color w:val="9E413D"/>
        <w:spacing w:val="-1"/>
        <w:position w:val="-1"/>
      </w:rPr>
      <w:t>4 </w:t>
    </w:r>
    <w:r>
      <w:rPr>
        <w:rFonts w:ascii="Microsoft YaHei" w:hAnsi="Microsoft YaHei" w:eastAsia="Microsoft YaHei" w:cs="Microsoft YaHei"/>
        <w:sz w:val="16"/>
        <w:szCs w:val="16"/>
        <w:color w:val="9E413D"/>
        <w:spacing w:val="-1"/>
        <w:position w:val="-1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9.xml"/><Relationship Id="rId8" Type="http://schemas.openxmlformats.org/officeDocument/2006/relationships/header" Target="header8.xml"/><Relationship Id="rId7" Type="http://schemas.openxmlformats.org/officeDocument/2006/relationships/header" Target="header7.xml"/><Relationship Id="rId6" Type="http://schemas.openxmlformats.org/officeDocument/2006/relationships/header" Target="header6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header" Target="header10.xml"/><Relationship Id="rId10" Type="http://schemas.openxmlformats.org/officeDocument/2006/relationships/hyperlink" Target="https://d" TargetMode="Externa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3999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2023-06-07T00:25:48Z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2025-10-29T09:37:28</vt:filetime>
  </property>
</Properties>
</file>