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35"/>
        <w:spacing w:before="10" w:line="340" w:lineRule="exact"/>
        <w:rPr/>
      </w:pPr>
      <w:r>
        <w:rPr>
          <w:position w:val="-6"/>
        </w:rPr>
        <w:pict>
          <v:shape id="_x0000_s4" style="mso-position-vertical-relative:line;mso-position-horizontal-relative:char;width:511.3pt;height:17pt;" fillcolor="#A2C03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398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7"/>
                    </w:rPr>
                    <w:t>Recommendation</w:t>
                  </w:r>
                </w:p>
              </w:txbxContent>
            </v:textbox>
          </v:shape>
        </w:pict>
      </w:r>
    </w:p>
    <w:p>
      <w:pPr>
        <w:pStyle w:val="BodyText"/>
        <w:ind w:left="2111" w:right="1401" w:firstLine="27"/>
        <w:spacing w:before="137" w:line="250" w:lineRule="auto"/>
        <w:outlineLvl w:val="0"/>
        <w:rPr>
          <w:sz w:val="40"/>
          <w:szCs w:val="4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2534361</wp:posOffset>
                </wp:positionH>
                <wp:positionV relativeFrom="paragraph">
                  <wp:posOffset>4476670</wp:posOffset>
                </wp:positionV>
                <wp:extent cx="8672194" cy="1816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2534361" y="4476670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99.556pt;margin-top:352.494pt;mso-position-vertical-relative:text;mso-position-horizontal-relative:text;width:682.85pt;height:14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  <w:color w:val="231F20"/>
          <w:spacing w:val="-33"/>
        </w:rPr>
        <w:t>EULAR</w:t>
      </w:r>
      <w:r>
        <w:rPr>
          <w:sz w:val="40"/>
          <w:szCs w:val="40"/>
          <w:color w:val="231F20"/>
          <w:spacing w:val="7"/>
        </w:rPr>
        <w:t xml:space="preserve"> </w:t>
      </w:r>
      <w:r>
        <w:rPr>
          <w:sz w:val="40"/>
          <w:szCs w:val="40"/>
          <w:color w:val="231F20"/>
          <w:spacing w:val="-33"/>
        </w:rPr>
        <w:t>recommendation</w:t>
      </w:r>
      <w:r>
        <w:rPr>
          <w:sz w:val="40"/>
          <w:szCs w:val="40"/>
          <w:color w:val="231F20"/>
          <w:spacing w:val="-34"/>
        </w:rPr>
        <w:t>s for the</w:t>
      </w:r>
      <w:r>
        <w:rPr>
          <w:sz w:val="40"/>
          <w:szCs w:val="40"/>
          <w:color w:val="231F20"/>
          <w:spacing w:val="8"/>
        </w:rPr>
        <w:t xml:space="preserve"> </w:t>
      </w:r>
      <w:r>
        <w:rPr>
          <w:sz w:val="40"/>
          <w:szCs w:val="40"/>
          <w:color w:val="231F20"/>
          <w:spacing w:val="-34"/>
        </w:rPr>
        <w:t>management of</w:t>
      </w:r>
      <w:r>
        <w:rPr>
          <w:sz w:val="40"/>
          <w:szCs w:val="40"/>
          <w:color w:val="231F20"/>
        </w:rPr>
        <w:t xml:space="preserve"> </w:t>
      </w:r>
      <w:r>
        <w:rPr>
          <w:sz w:val="40"/>
          <w:szCs w:val="40"/>
          <w:color w:val="231F20"/>
          <w:spacing w:val="-29"/>
        </w:rPr>
        <w:t>ANCA-associated vasculitis</w:t>
      </w:r>
      <w:r>
        <w:rPr>
          <w:sz w:val="40"/>
          <w:szCs w:val="40"/>
          <w:color w:val="231F20"/>
          <w:spacing w:val="-30"/>
        </w:rPr>
        <w:t>: 2022</w:t>
      </w:r>
      <w:r>
        <w:rPr>
          <w:sz w:val="40"/>
          <w:szCs w:val="40"/>
          <w:color w:val="231F20"/>
          <w:spacing w:val="9"/>
        </w:rPr>
        <w:t xml:space="preserve"> </w:t>
      </w:r>
      <w:r>
        <w:rPr>
          <w:sz w:val="40"/>
          <w:szCs w:val="40"/>
          <w:color w:val="231F20"/>
          <w:spacing w:val="-30"/>
        </w:rPr>
        <w:t>update</w:t>
      </w:r>
    </w:p>
    <w:p>
      <w:pPr>
        <w:pStyle w:val="BodyText"/>
        <w:ind w:left="2111" w:right="690" w:firstLine="17"/>
        <w:spacing w:before="152" w:line="229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5"/>
          <w:position w:val="-1"/>
        </w:rPr>
        <w:t>Bernhard</w:t>
      </w:r>
      <w:r>
        <w:rPr>
          <w:sz w:val="26"/>
          <w:szCs w:val="26"/>
          <w:color w:val="231F20"/>
          <w:spacing w:val="12"/>
          <w:position w:val="-1"/>
        </w:rPr>
        <w:t xml:space="preserve"> </w:t>
      </w:r>
      <w:hyperlink w:history="true" r:id="rId3">
        <w:r>
          <w:rPr>
            <w:sz w:val="26"/>
            <w:szCs w:val="26"/>
            <w:color w:val="231F20"/>
            <w:spacing w:val="-25"/>
            <w:position w:val="-1"/>
          </w:rPr>
          <w:t>Hellmich  </w:t>
        </w:r>
        <w:r>
          <w:rPr>
            <w:sz w:val="26"/>
            <w:szCs w:val="26"/>
            <w:position w:val="-7"/>
          </w:rPr>
          <w:drawing>
            <wp:inline distT="0" distB="0" distL="0" distR="0">
              <wp:extent cx="114350" cy="191026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50" cy="191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sz w:val="26"/>
          <w:szCs w:val="26"/>
          <w:color w:val="231F20"/>
          <w:spacing w:val="-25"/>
          <w:position w:val="-1"/>
        </w:rPr>
        <w:t>,</w:t>
      </w:r>
      <w:r>
        <w:rPr>
          <w:sz w:val="17"/>
          <w:szCs w:val="17"/>
          <w:color w:val="231F20"/>
          <w:spacing w:val="-25"/>
          <w:position w:val="10"/>
        </w:rPr>
        <w:t>1</w:t>
      </w:r>
      <w:r>
        <w:rPr>
          <w:sz w:val="17"/>
          <w:szCs w:val="17"/>
          <w:color w:val="231F20"/>
          <w:spacing w:val="36"/>
          <w:position w:val="10"/>
        </w:rPr>
        <w:t xml:space="preserve"> </w:t>
      </w:r>
      <w:r>
        <w:rPr>
          <w:sz w:val="26"/>
          <w:szCs w:val="26"/>
          <w:color w:val="231F20"/>
          <w:spacing w:val="-20"/>
          <w:w w:val="94"/>
          <w:position w:val="-1"/>
        </w:rPr>
        <w:t>Beatriz</w:t>
      </w:r>
      <w:r>
        <w:rPr>
          <w:sz w:val="26"/>
          <w:szCs w:val="26"/>
          <w:color w:val="231F20"/>
          <w:spacing w:val="3"/>
          <w:position w:val="-1"/>
        </w:rPr>
        <w:t xml:space="preserve"> </w:t>
      </w:r>
      <w:r>
        <w:rPr>
          <w:sz w:val="26"/>
          <w:szCs w:val="26"/>
          <w:color w:val="231F20"/>
          <w:spacing w:val="-20"/>
          <w:w w:val="94"/>
          <w:position w:val="-1"/>
        </w:rPr>
        <w:t>Sanchez-Alamo,</w:t>
      </w:r>
      <w:r>
        <w:rPr>
          <w:sz w:val="17"/>
          <w:szCs w:val="17"/>
          <w:color w:val="231F20"/>
          <w:spacing w:val="-2"/>
          <w:position w:val="10"/>
        </w:rPr>
        <w:t>2</w:t>
      </w:r>
      <w:r>
        <w:rPr>
          <w:sz w:val="17"/>
          <w:szCs w:val="17"/>
          <w:color w:val="231F20"/>
          <w:spacing w:val="21"/>
          <w:position w:val="10"/>
        </w:rPr>
        <w:t xml:space="preserve"> </w:t>
      </w:r>
      <w:r>
        <w:rPr>
          <w:sz w:val="26"/>
          <w:szCs w:val="26"/>
          <w:color w:val="231F20"/>
          <w:spacing w:val="-26"/>
          <w:w w:val="93"/>
          <w:position w:val="-1"/>
        </w:rPr>
        <w:t>Jan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6"/>
          <w:w w:val="93"/>
          <w:position w:val="-1"/>
        </w:rPr>
        <w:t>H</w:t>
      </w:r>
      <w:r>
        <w:rPr>
          <w:sz w:val="26"/>
          <w:szCs w:val="26"/>
          <w:color w:val="231F20"/>
          <w:spacing w:val="3"/>
          <w:position w:val="-1"/>
        </w:rPr>
        <w:t xml:space="preserve"> </w:t>
      </w:r>
      <w:r>
        <w:rPr>
          <w:sz w:val="26"/>
          <w:szCs w:val="26"/>
          <w:color w:val="231F20"/>
          <w:spacing w:val="-26"/>
          <w:w w:val="93"/>
          <w:position w:val="-1"/>
        </w:rPr>
        <w:t>Schirmer,</w:t>
      </w:r>
      <w:r>
        <w:rPr>
          <w:sz w:val="17"/>
          <w:szCs w:val="17"/>
          <w:color w:val="231F20"/>
          <w:spacing w:val="-5"/>
          <w:position w:val="10"/>
        </w:rPr>
        <w:t>3</w:t>
      </w:r>
      <w:r>
        <w:rPr>
          <w:sz w:val="17"/>
          <w:szCs w:val="17"/>
          <w:color w:val="231F20"/>
          <w:spacing w:val="4"/>
          <w:position w:val="10"/>
        </w:rPr>
        <w:t xml:space="preserve"> </w:t>
      </w:r>
      <w:r>
        <w:rPr>
          <w:sz w:val="26"/>
          <w:szCs w:val="26"/>
          <w:color w:val="231F20"/>
          <w:spacing w:val="-21"/>
          <w:w w:val="97"/>
          <w:position w:val="-1"/>
        </w:rPr>
        <w:t>Alvise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1"/>
          <w:w w:val="97"/>
          <w:position w:val="-1"/>
        </w:rPr>
        <w:t>Berti</w:t>
      </w:r>
      <w:hyperlink w:history="true" r:id="rId5">
        <w:r>
          <w:rPr>
            <w:sz w:val="26"/>
            <w:szCs w:val="26"/>
            <w:color w:val="231F20"/>
            <w:spacing w:val="58"/>
            <w:position w:val="-1"/>
          </w:rPr>
          <w:t xml:space="preserve"> </w:t>
        </w:r>
        <w:r>
          <w:rPr>
            <w:sz w:val="26"/>
            <w:szCs w:val="26"/>
            <w:position w:val="-7"/>
          </w:rPr>
          <w:drawing>
            <wp:inline distT="0" distB="0" distL="0" distR="0">
              <wp:extent cx="114351" cy="191026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51" cy="191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6"/>
          <w:szCs w:val="26"/>
          <w:color w:val="231F20"/>
          <w:position w:val="-1"/>
        </w:rPr>
        <w:t xml:space="preserve"> </w:t>
      </w:r>
      <w:r>
        <w:rPr>
          <w:sz w:val="26"/>
          <w:szCs w:val="26"/>
          <w:color w:val="231F20"/>
          <w:spacing w:val="-21"/>
          <w:w w:val="97"/>
          <w:position w:val="-1"/>
        </w:rPr>
        <w:t>,</w:t>
      </w:r>
      <w:r>
        <w:rPr>
          <w:sz w:val="17"/>
          <w:szCs w:val="17"/>
          <w:color w:val="231F20"/>
          <w:spacing w:val="-6"/>
          <w:position w:val="10"/>
        </w:rPr>
        <w:t>4,5</w:t>
      </w:r>
      <w:r>
        <w:rPr>
          <w:sz w:val="17"/>
          <w:szCs w:val="17"/>
          <w:color w:val="231F20"/>
          <w:position w:val="10"/>
        </w:rPr>
        <w:t xml:space="preserve">     </w:t>
      </w:r>
      <w:r>
        <w:rPr>
          <w:sz w:val="26"/>
          <w:szCs w:val="26"/>
          <w:color w:val="231F20"/>
          <w:spacing w:val="-28"/>
        </w:rPr>
        <w:t>Daniel</w:t>
      </w:r>
      <w:r>
        <w:rPr>
          <w:sz w:val="26"/>
          <w:szCs w:val="26"/>
          <w:color w:val="231F20"/>
          <w:spacing w:val="11"/>
        </w:rPr>
        <w:t xml:space="preserve"> </w:t>
      </w:r>
      <w:r>
        <w:rPr>
          <w:sz w:val="26"/>
          <w:szCs w:val="26"/>
          <w:color w:val="231F20"/>
          <w:spacing w:val="-28"/>
        </w:rPr>
        <w:t>Blockmans,</w:t>
      </w:r>
      <w:r>
        <w:rPr>
          <w:sz w:val="17"/>
          <w:szCs w:val="17"/>
          <w:color w:val="231F20"/>
          <w:spacing w:val="-5"/>
          <w:position w:val="10"/>
        </w:rPr>
        <w:t>6  </w:t>
      </w:r>
      <w:r>
        <w:rPr>
          <w:sz w:val="26"/>
          <w:szCs w:val="26"/>
          <w:color w:val="231F20"/>
          <w:spacing w:val="-27"/>
          <w:w w:val="97"/>
        </w:rPr>
        <w:t>Maria</w:t>
      </w:r>
      <w:r>
        <w:rPr>
          <w:sz w:val="26"/>
          <w:szCs w:val="26"/>
          <w:color w:val="231F20"/>
          <w:spacing w:val="4"/>
        </w:rPr>
        <w:t xml:space="preserve"> </w:t>
      </w:r>
      <w:r>
        <w:rPr>
          <w:sz w:val="26"/>
          <w:szCs w:val="26"/>
          <w:color w:val="231F20"/>
          <w:spacing w:val="-27"/>
          <w:w w:val="97"/>
        </w:rPr>
        <w:t>C</w:t>
      </w:r>
      <w:r>
        <w:rPr>
          <w:sz w:val="26"/>
          <w:szCs w:val="26"/>
          <w:color w:val="231F20"/>
          <w:spacing w:val="5"/>
        </w:rPr>
        <w:t xml:space="preserve"> </w:t>
      </w:r>
      <w:r>
        <w:rPr>
          <w:sz w:val="26"/>
          <w:szCs w:val="26"/>
          <w:color w:val="231F20"/>
          <w:spacing w:val="-27"/>
          <w:w w:val="97"/>
        </w:rPr>
        <w:t>Cid</w:t>
      </w:r>
      <w:hyperlink w:history="true" r:id="rId7">
        <w:r>
          <w:rPr>
            <w:sz w:val="26"/>
            <w:szCs w:val="26"/>
            <w:color w:val="231F20"/>
            <w:spacing w:val="58"/>
          </w:rPr>
          <w:t xml:space="preserve">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45" cy="191026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5" cy="191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-27"/>
          <w:w w:val="97"/>
        </w:rPr>
        <w:t>,</w:t>
      </w:r>
      <w:r>
        <w:rPr>
          <w:sz w:val="17"/>
          <w:szCs w:val="17"/>
          <w:color w:val="231F20"/>
          <w:position w:val="10"/>
        </w:rPr>
        <w:t>7</w:t>
      </w:r>
      <w:r>
        <w:rPr>
          <w:sz w:val="17"/>
          <w:szCs w:val="17"/>
          <w:color w:val="231F20"/>
          <w:spacing w:val="21"/>
          <w:position w:val="10"/>
        </w:rPr>
        <w:t xml:space="preserve"> </w:t>
      </w:r>
      <w:r>
        <w:rPr>
          <w:sz w:val="26"/>
          <w:szCs w:val="26"/>
          <w:color w:val="231F20"/>
          <w:spacing w:val="-28"/>
        </w:rPr>
        <w:t>Julia</w:t>
      </w:r>
      <w:r>
        <w:rPr>
          <w:sz w:val="26"/>
          <w:szCs w:val="26"/>
          <w:color w:val="231F20"/>
          <w:spacing w:val="11"/>
        </w:rPr>
        <w:t xml:space="preserve"> </w:t>
      </w:r>
      <w:r>
        <w:rPr>
          <w:sz w:val="26"/>
          <w:szCs w:val="26"/>
          <w:color w:val="231F20"/>
          <w:spacing w:val="-28"/>
        </w:rPr>
        <w:t>U</w:t>
      </w:r>
      <w:r>
        <w:rPr>
          <w:sz w:val="26"/>
          <w:szCs w:val="26"/>
          <w:color w:val="231F20"/>
          <w:spacing w:val="11"/>
        </w:rPr>
        <w:t xml:space="preserve"> </w:t>
      </w:r>
      <w:r>
        <w:rPr>
          <w:sz w:val="26"/>
          <w:szCs w:val="26"/>
          <w:color w:val="231F20"/>
          <w:spacing w:val="-28"/>
        </w:rPr>
        <w:t>Holle,</w:t>
      </w:r>
      <w:r>
        <w:rPr>
          <w:sz w:val="17"/>
          <w:szCs w:val="17"/>
          <w:color w:val="231F20"/>
          <w:spacing w:val="-6"/>
          <w:position w:val="10"/>
        </w:rPr>
        <w:t>8  </w:t>
      </w:r>
      <w:r>
        <w:rPr>
          <w:sz w:val="26"/>
          <w:szCs w:val="26"/>
          <w:color w:val="231F20"/>
          <w:spacing w:val="-23"/>
        </w:rPr>
        <w:t>Nicole</w:t>
      </w:r>
      <w:r>
        <w:rPr>
          <w:sz w:val="26"/>
          <w:szCs w:val="26"/>
          <w:color w:val="231F20"/>
          <w:spacing w:val="11"/>
        </w:rPr>
        <w:t xml:space="preserve"> </w:t>
      </w:r>
      <w:r>
        <w:rPr>
          <w:sz w:val="26"/>
          <w:szCs w:val="26"/>
          <w:color w:val="231F20"/>
          <w:spacing w:val="-23"/>
        </w:rPr>
        <w:t>Hollinger,</w:t>
      </w:r>
      <w:r>
        <w:rPr>
          <w:sz w:val="17"/>
          <w:szCs w:val="17"/>
          <w:color w:val="231F20"/>
          <w:spacing w:val="-23"/>
          <w:position w:val="10"/>
        </w:rPr>
        <w:t>1  </w:t>
      </w:r>
      <w:r>
        <w:rPr>
          <w:sz w:val="26"/>
          <w:szCs w:val="26"/>
          <w:color w:val="231F20"/>
          <w:spacing w:val="-22"/>
          <w:w w:val="94"/>
        </w:rPr>
        <w:t>Omer</w:t>
      </w:r>
      <w:r>
        <w:rPr>
          <w:sz w:val="26"/>
          <w:szCs w:val="26"/>
          <w:color w:val="231F20"/>
          <w:spacing w:val="10"/>
        </w:rPr>
        <w:t xml:space="preserve"> </w:t>
      </w:r>
      <w:r>
        <w:rPr>
          <w:sz w:val="26"/>
          <w:szCs w:val="26"/>
          <w:color w:val="231F20"/>
          <w:spacing w:val="-22"/>
          <w:w w:val="94"/>
        </w:rPr>
        <w:t>Karadag,</w:t>
      </w:r>
      <w:r>
        <w:rPr>
          <w:sz w:val="17"/>
          <w:szCs w:val="17"/>
          <w:color w:val="231F20"/>
          <w:spacing w:val="-3"/>
          <w:position w:val="10"/>
        </w:rPr>
        <w:t>9</w:t>
      </w:r>
      <w:r>
        <w:rPr>
          <w:sz w:val="17"/>
          <w:szCs w:val="17"/>
          <w:color w:val="231F20"/>
          <w:position w:val="10"/>
        </w:rPr>
        <w:t xml:space="preserve"> </w:t>
      </w:r>
      <w:r>
        <w:rPr>
          <w:sz w:val="26"/>
          <w:szCs w:val="26"/>
          <w:color w:val="231F20"/>
          <w:spacing w:val="-22"/>
          <w:w w:val="97"/>
          <w:position w:val="-1"/>
        </w:rPr>
        <w:t>Andreas</w:t>
      </w:r>
      <w:r>
        <w:rPr>
          <w:sz w:val="26"/>
          <w:szCs w:val="26"/>
          <w:color w:val="231F20"/>
          <w:spacing w:val="12"/>
          <w:position w:val="-1"/>
        </w:rPr>
        <w:t xml:space="preserve"> </w:t>
      </w:r>
      <w:r>
        <w:rPr>
          <w:sz w:val="26"/>
          <w:szCs w:val="26"/>
          <w:color w:val="231F20"/>
          <w:spacing w:val="-22"/>
          <w:w w:val="97"/>
          <w:position w:val="-1"/>
        </w:rPr>
        <w:t>Kronbichler,</w:t>
      </w:r>
      <w:r>
        <w:rPr>
          <w:sz w:val="17"/>
          <w:szCs w:val="17"/>
          <w:color w:val="231F20"/>
          <w:spacing w:val="-13"/>
          <w:position w:val="10"/>
        </w:rPr>
        <w:t>10,11</w:t>
      </w:r>
      <w:r>
        <w:rPr>
          <w:sz w:val="17"/>
          <w:szCs w:val="17"/>
          <w:color w:val="231F20"/>
          <w:spacing w:val="35"/>
          <w:w w:val="102"/>
          <w:position w:val="10"/>
        </w:rPr>
        <w:t xml:space="preserve"> </w:t>
      </w:r>
      <w:r>
        <w:rPr>
          <w:sz w:val="26"/>
          <w:szCs w:val="26"/>
          <w:color w:val="231F20"/>
          <w:spacing w:val="-19"/>
          <w:position w:val="-1"/>
        </w:rPr>
        <w:t>Mark</w:t>
      </w:r>
      <w:r>
        <w:rPr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sz w:val="26"/>
          <w:szCs w:val="26"/>
          <w:color w:val="231F20"/>
          <w:spacing w:val="-19"/>
          <w:position w:val="-1"/>
        </w:rPr>
        <w:t>A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19"/>
          <w:position w:val="-1"/>
        </w:rPr>
        <w:t>Little,</w:t>
      </w:r>
      <w:r>
        <w:rPr>
          <w:sz w:val="17"/>
          <w:szCs w:val="17"/>
          <w:color w:val="231F20"/>
          <w:spacing w:val="-19"/>
          <w:position w:val="10"/>
        </w:rPr>
        <w:t>12  </w:t>
      </w:r>
      <w:r>
        <w:rPr>
          <w:sz w:val="26"/>
          <w:szCs w:val="26"/>
          <w:color w:val="231F20"/>
          <w:spacing w:val="-25"/>
          <w:position w:val="-1"/>
        </w:rPr>
        <w:t>Raashid</w:t>
      </w:r>
      <w:r>
        <w:rPr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sz w:val="26"/>
          <w:szCs w:val="26"/>
          <w:color w:val="231F20"/>
          <w:spacing w:val="-25"/>
          <w:position w:val="-1"/>
        </w:rPr>
        <w:t>A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5"/>
          <w:position w:val="-1"/>
        </w:rPr>
        <w:t>Luqmani,</w:t>
      </w:r>
      <w:r>
        <w:rPr>
          <w:sz w:val="17"/>
          <w:szCs w:val="17"/>
          <w:color w:val="231F20"/>
          <w:spacing w:val="-25"/>
          <w:position w:val="10"/>
        </w:rPr>
        <w:t>13</w:t>
      </w:r>
      <w:r>
        <w:rPr>
          <w:sz w:val="17"/>
          <w:szCs w:val="17"/>
          <w:color w:val="231F20"/>
          <w:spacing w:val="4"/>
          <w:position w:val="10"/>
        </w:rPr>
        <w:t xml:space="preserve"> </w:t>
      </w:r>
      <w:r>
        <w:rPr>
          <w:sz w:val="26"/>
          <w:szCs w:val="26"/>
          <w:color w:val="231F20"/>
          <w:spacing w:val="-25"/>
          <w:position w:val="-1"/>
        </w:rPr>
        <w:t>Alfred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5"/>
          <w:position w:val="-1"/>
        </w:rPr>
        <w:t>Mah</w:t>
      </w:r>
      <w:r>
        <w:rPr>
          <w:sz w:val="26"/>
          <w:szCs w:val="26"/>
          <w:color w:val="231F20"/>
          <w:spacing w:val="-26"/>
          <w:position w:val="-1"/>
        </w:rPr>
        <w:t>r,</w:t>
      </w:r>
      <w:r>
        <w:rPr>
          <w:sz w:val="17"/>
          <w:szCs w:val="17"/>
          <w:color w:val="231F20"/>
          <w:spacing w:val="-26"/>
          <w:position w:val="10"/>
        </w:rPr>
        <w:t>14</w:t>
      </w:r>
    </w:p>
    <w:p>
      <w:pPr>
        <w:pStyle w:val="BodyText"/>
        <w:ind w:left="2129"/>
        <w:spacing w:line="233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2"/>
          <w:position w:val="-3"/>
        </w:rPr>
        <w:t>Peter</w:t>
      </w:r>
      <w:r>
        <w:rPr>
          <w:sz w:val="26"/>
          <w:szCs w:val="26"/>
          <w:color w:val="231F20"/>
          <w:spacing w:val="-15"/>
          <w:position w:val="-3"/>
        </w:rPr>
        <w:t xml:space="preserve"> </w:t>
      </w:r>
      <w:r>
        <w:rPr>
          <w:sz w:val="26"/>
          <w:szCs w:val="26"/>
          <w:color w:val="231F20"/>
          <w:spacing w:val="-22"/>
          <w:position w:val="-3"/>
        </w:rPr>
        <w:t>A</w:t>
      </w:r>
      <w:r>
        <w:rPr>
          <w:sz w:val="26"/>
          <w:szCs w:val="26"/>
          <w:color w:val="231F20"/>
          <w:spacing w:val="11"/>
          <w:position w:val="-3"/>
        </w:rPr>
        <w:t xml:space="preserve"> </w:t>
      </w:r>
      <w:r>
        <w:rPr>
          <w:sz w:val="26"/>
          <w:szCs w:val="26"/>
          <w:color w:val="231F20"/>
          <w:spacing w:val="-22"/>
          <w:position w:val="-3"/>
        </w:rPr>
        <w:t>Merkel  </w:t>
      </w:r>
      <w:hyperlink w:history="true" r:id="rId9">
        <w:r>
          <w:rPr>
            <w:sz w:val="25"/>
            <w:szCs w:val="25"/>
            <w:color w:val="C0D42F"/>
            <w:spacing w:val="-22"/>
          </w:rPr>
          <w:t>®</w:t>
        </w:r>
      </w:hyperlink>
      <w:r>
        <w:rPr>
          <w:sz w:val="25"/>
          <w:szCs w:val="25"/>
          <w:color w:val="C0D42F"/>
          <w:spacing w:val="2"/>
        </w:rPr>
        <w:t xml:space="preserve"> </w:t>
      </w:r>
      <w:r>
        <w:rPr>
          <w:sz w:val="26"/>
          <w:szCs w:val="26"/>
          <w:color w:val="231F20"/>
          <w:spacing w:val="-22"/>
          <w:position w:val="-3"/>
        </w:rPr>
        <w:t>,</w:t>
      </w:r>
      <w:r>
        <w:rPr>
          <w:sz w:val="17"/>
          <w:szCs w:val="17"/>
          <w:color w:val="231F20"/>
          <w:spacing w:val="-22"/>
          <w:position w:val="8"/>
        </w:rPr>
        <w:t>15</w:t>
      </w:r>
      <w:r>
        <w:rPr>
          <w:sz w:val="17"/>
          <w:szCs w:val="17"/>
          <w:color w:val="231F20"/>
          <w:spacing w:val="4"/>
          <w:position w:val="8"/>
        </w:rPr>
        <w:t xml:space="preserve"> </w:t>
      </w:r>
      <w:r>
        <w:rPr>
          <w:sz w:val="26"/>
          <w:szCs w:val="26"/>
          <w:color w:val="231F20"/>
          <w:spacing w:val="-22"/>
          <w:position w:val="-3"/>
        </w:rPr>
        <w:t>Aladdin </w:t>
      </w:r>
      <w:r>
        <w:rPr>
          <w:sz w:val="26"/>
          <w:szCs w:val="26"/>
          <w:color w:val="231F20"/>
          <w:spacing w:val="-19"/>
          <w:position w:val="-3"/>
        </w:rPr>
        <w:t>J</w:t>
      </w:r>
      <w:r>
        <w:rPr>
          <w:sz w:val="26"/>
          <w:szCs w:val="26"/>
          <w:color w:val="231F20"/>
          <w:spacing w:val="11"/>
          <w:position w:val="-3"/>
        </w:rPr>
        <w:t xml:space="preserve"> </w:t>
      </w:r>
      <w:r>
        <w:rPr>
          <w:sz w:val="26"/>
          <w:szCs w:val="26"/>
          <w:color w:val="231F20"/>
          <w:spacing w:val="-19"/>
          <w:position w:val="-3"/>
        </w:rPr>
        <w:t>Mohammad  </w:t>
      </w:r>
      <w:hyperlink w:history="true" r:id="rId10">
        <w:r>
          <w:rPr>
            <w:sz w:val="25"/>
            <w:szCs w:val="25"/>
            <w:color w:val="C0D42F"/>
            <w:spacing w:val="-19"/>
          </w:rPr>
          <w:t>e</w:t>
        </w:r>
      </w:hyperlink>
      <w:r>
        <w:rPr>
          <w:sz w:val="25"/>
          <w:szCs w:val="25"/>
          <w:color w:val="C0D42F"/>
          <w:spacing w:val="3"/>
        </w:rPr>
        <w:t xml:space="preserve"> </w:t>
      </w:r>
      <w:r>
        <w:rPr>
          <w:sz w:val="26"/>
          <w:szCs w:val="26"/>
          <w:color w:val="231F20"/>
          <w:spacing w:val="-19"/>
          <w:position w:val="-3"/>
        </w:rPr>
        <w:t>,</w:t>
      </w:r>
      <w:r>
        <w:rPr>
          <w:sz w:val="17"/>
          <w:szCs w:val="17"/>
          <w:color w:val="231F20"/>
          <w:spacing w:val="-19"/>
          <w:position w:val="8"/>
        </w:rPr>
        <w:t>11,16  </w:t>
      </w:r>
      <w:r>
        <w:rPr>
          <w:sz w:val="26"/>
          <w:szCs w:val="26"/>
          <w:color w:val="231F20"/>
          <w:spacing w:val="-18"/>
          <w:position w:val="-3"/>
        </w:rPr>
        <w:t>Sara</w:t>
      </w:r>
      <w:r>
        <w:rPr>
          <w:sz w:val="26"/>
          <w:szCs w:val="26"/>
          <w:color w:val="231F20"/>
          <w:spacing w:val="11"/>
          <w:position w:val="-3"/>
        </w:rPr>
        <w:t xml:space="preserve"> </w:t>
      </w:r>
      <w:r>
        <w:rPr>
          <w:sz w:val="26"/>
          <w:szCs w:val="26"/>
          <w:color w:val="231F20"/>
          <w:spacing w:val="-18"/>
          <w:position w:val="-3"/>
        </w:rPr>
        <w:t>Monti  </w:t>
      </w:r>
      <w:hyperlink w:history="true" r:id="rId11">
        <w:r>
          <w:rPr>
            <w:sz w:val="25"/>
            <w:szCs w:val="25"/>
            <w:color w:val="C0D42F"/>
            <w:spacing w:val="-18"/>
          </w:rPr>
          <w:t>®</w:t>
        </w:r>
      </w:hyperlink>
      <w:r>
        <w:rPr>
          <w:sz w:val="25"/>
          <w:szCs w:val="25"/>
          <w:color w:val="C0D42F"/>
          <w:spacing w:val="2"/>
        </w:rPr>
        <w:t xml:space="preserve"> </w:t>
      </w:r>
      <w:r>
        <w:rPr>
          <w:sz w:val="26"/>
          <w:szCs w:val="26"/>
          <w:color w:val="231F20"/>
          <w:spacing w:val="-18"/>
          <w:position w:val="-3"/>
        </w:rPr>
        <w:t>,</w:t>
      </w:r>
      <w:r>
        <w:rPr>
          <w:sz w:val="17"/>
          <w:szCs w:val="17"/>
          <w:color w:val="231F20"/>
          <w:spacing w:val="-18"/>
          <w:position w:val="8"/>
        </w:rPr>
        <w:t>17,18</w:t>
      </w:r>
    </w:p>
    <w:p>
      <w:pPr>
        <w:pStyle w:val="BodyText"/>
        <w:ind w:left="2119" w:right="826" w:firstLine="3"/>
        <w:spacing w:before="2" w:line="229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4"/>
          <w:position w:val="-1"/>
        </w:rPr>
        <w:t>Chetan</w:t>
      </w:r>
      <w:r>
        <w:rPr>
          <w:sz w:val="26"/>
          <w:szCs w:val="26"/>
          <w:color w:val="231F20"/>
          <w:spacing w:val="12"/>
          <w:position w:val="-1"/>
        </w:rPr>
        <w:t xml:space="preserve"> </w:t>
      </w:r>
      <w:r>
        <w:rPr>
          <w:sz w:val="26"/>
          <w:szCs w:val="26"/>
          <w:color w:val="231F20"/>
          <w:spacing w:val="-24"/>
          <w:position w:val="-1"/>
        </w:rPr>
        <w:t>B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hyperlink w:history="true" r:id="rId12">
        <w:r>
          <w:rPr>
            <w:sz w:val="26"/>
            <w:szCs w:val="26"/>
            <w:color w:val="231F20"/>
            <w:spacing w:val="-24"/>
            <w:position w:val="-1"/>
          </w:rPr>
          <w:t>Mukhtyar 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50" cy="184596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50" cy="1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sz w:val="26"/>
          <w:szCs w:val="26"/>
          <w:color w:val="231F20"/>
          <w:spacing w:val="-24"/>
          <w:position w:val="-1"/>
        </w:rPr>
        <w:t>,</w:t>
      </w:r>
      <w:r>
        <w:rPr>
          <w:sz w:val="17"/>
          <w:szCs w:val="17"/>
          <w:color w:val="231F20"/>
          <w:spacing w:val="-24"/>
          <w:position w:val="10"/>
        </w:rPr>
        <w:t>19  </w:t>
      </w:r>
      <w:r>
        <w:rPr>
          <w:sz w:val="26"/>
          <w:szCs w:val="26"/>
          <w:color w:val="231F20"/>
          <w:spacing w:val="-26"/>
          <w:w w:val="98"/>
          <w:position w:val="-1"/>
        </w:rPr>
        <w:t>Jacek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6"/>
          <w:w w:val="98"/>
          <w:position w:val="-1"/>
        </w:rPr>
        <w:t>Musial,</w:t>
      </w:r>
      <w:r>
        <w:rPr>
          <w:sz w:val="17"/>
          <w:szCs w:val="17"/>
          <w:color w:val="231F20"/>
          <w:spacing w:val="-9"/>
          <w:position w:val="10"/>
        </w:rPr>
        <w:t>20  </w:t>
      </w:r>
      <w:r>
        <w:rPr>
          <w:sz w:val="26"/>
          <w:szCs w:val="26"/>
          <w:color w:val="231F20"/>
          <w:spacing w:val="-25"/>
          <w:w w:val="96"/>
          <w:position w:val="-1"/>
        </w:rPr>
        <w:t>Fiona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5"/>
          <w:w w:val="96"/>
          <w:position w:val="-1"/>
        </w:rPr>
        <w:t>Price-Kuehne,</w:t>
      </w:r>
      <w:r>
        <w:rPr>
          <w:sz w:val="17"/>
          <w:szCs w:val="17"/>
          <w:color w:val="231F20"/>
          <w:spacing w:val="-8"/>
          <w:position w:val="10"/>
        </w:rPr>
        <w:t>11  </w:t>
      </w:r>
      <w:r>
        <w:rPr>
          <w:sz w:val="26"/>
          <w:szCs w:val="26"/>
          <w:color w:val="231F20"/>
          <w:spacing w:val="-23"/>
          <w:w w:val="97"/>
          <w:position w:val="-1"/>
        </w:rPr>
        <w:t>Mårten</w:t>
      </w:r>
      <w:r>
        <w:rPr>
          <w:sz w:val="26"/>
          <w:szCs w:val="26"/>
          <w:color w:val="231F20"/>
          <w:spacing w:val="3"/>
          <w:position w:val="-1"/>
        </w:rPr>
        <w:t xml:space="preserve"> </w:t>
      </w:r>
      <w:r>
        <w:rPr>
          <w:sz w:val="26"/>
          <w:szCs w:val="26"/>
          <w:color w:val="231F20"/>
          <w:spacing w:val="-23"/>
          <w:w w:val="97"/>
          <w:position w:val="-1"/>
        </w:rPr>
        <w:t>Segelmark,</w:t>
      </w:r>
      <w:r>
        <w:rPr>
          <w:sz w:val="17"/>
          <w:szCs w:val="17"/>
          <w:color w:val="231F20"/>
          <w:spacing w:val="-11"/>
          <w:position w:val="10"/>
        </w:rPr>
        <w:t>21</w:t>
      </w:r>
      <w:r>
        <w:rPr>
          <w:sz w:val="17"/>
          <w:szCs w:val="17"/>
          <w:color w:val="231F20"/>
          <w:position w:val="10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Y</w:t>
      </w:r>
      <w:r>
        <w:rPr>
          <w:sz w:val="26"/>
          <w:szCs w:val="26"/>
          <w:color w:val="231F20"/>
          <w:spacing w:val="15"/>
          <w:position w:val="-2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K</w:t>
      </w:r>
      <w:r>
        <w:rPr>
          <w:sz w:val="26"/>
          <w:szCs w:val="26"/>
          <w:color w:val="231F20"/>
          <w:spacing w:val="4"/>
          <w:position w:val="-2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Onno</w:t>
      </w:r>
      <w:r>
        <w:rPr>
          <w:sz w:val="26"/>
          <w:szCs w:val="26"/>
          <w:color w:val="231F20"/>
          <w:spacing w:val="-19"/>
          <w:position w:val="-2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Teng  </w:t>
      </w:r>
      <w:hyperlink w:history="true" r:id="rId14">
        <w:r>
          <w:rPr>
            <w:sz w:val="25"/>
            <w:szCs w:val="25"/>
            <w:color w:val="C0D42F"/>
            <w:spacing w:val="-27"/>
            <w:position w:val="1"/>
          </w:rPr>
          <w:t>®</w:t>
        </w:r>
      </w:hyperlink>
      <w:r>
        <w:rPr>
          <w:sz w:val="25"/>
          <w:szCs w:val="25"/>
          <w:color w:val="C0D42F"/>
          <w:spacing w:val="2"/>
          <w:position w:val="1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,</w:t>
      </w:r>
      <w:r>
        <w:rPr>
          <w:sz w:val="17"/>
          <w:szCs w:val="17"/>
          <w:color w:val="231F20"/>
          <w:spacing w:val="-27"/>
          <w:position w:val="9"/>
        </w:rPr>
        <w:t>22  </w:t>
      </w:r>
      <w:r>
        <w:rPr>
          <w:sz w:val="26"/>
          <w:szCs w:val="26"/>
          <w:color w:val="231F20"/>
          <w:spacing w:val="-27"/>
          <w:position w:val="-2"/>
        </w:rPr>
        <w:t>Benjamin </w:t>
      </w:r>
      <w:r>
        <w:rPr>
          <w:sz w:val="26"/>
          <w:szCs w:val="26"/>
          <w:color w:val="231F20"/>
          <w:spacing w:val="-17"/>
          <w:w w:val="97"/>
          <w:position w:val="-2"/>
        </w:rPr>
        <w:t>Terrier</w:t>
      </w:r>
      <w:r>
        <w:rPr>
          <w:sz w:val="26"/>
          <w:szCs w:val="26"/>
          <w:color w:val="231F20"/>
          <w:spacing w:val="58"/>
          <w:position w:val="-2"/>
        </w:rPr>
        <w:t xml:space="preserve"> </w:t>
      </w:r>
      <w:hyperlink w:history="true" r:id="rId15">
        <w:r>
          <w:rPr>
            <w:sz w:val="25"/>
            <w:szCs w:val="25"/>
            <w:color w:val="C0D42F"/>
            <w:spacing w:val="-17"/>
            <w:w w:val="97"/>
            <w:position w:val="1"/>
          </w:rPr>
          <w:t>®</w:t>
        </w:r>
      </w:hyperlink>
      <w:r>
        <w:rPr>
          <w:sz w:val="25"/>
          <w:szCs w:val="25"/>
          <w:color w:val="C0D42F"/>
          <w:spacing w:val="3"/>
          <w:position w:val="1"/>
        </w:rPr>
        <w:t xml:space="preserve"> </w:t>
      </w:r>
      <w:r>
        <w:rPr>
          <w:sz w:val="26"/>
          <w:szCs w:val="26"/>
          <w:color w:val="231F20"/>
          <w:spacing w:val="-17"/>
          <w:w w:val="97"/>
          <w:position w:val="-2"/>
        </w:rPr>
        <w:t>,</w:t>
      </w:r>
      <w:r>
        <w:rPr>
          <w:sz w:val="17"/>
          <w:szCs w:val="17"/>
          <w:color w:val="231F20"/>
          <w:spacing w:val="-17"/>
          <w:w w:val="97"/>
          <w:position w:val="9"/>
        </w:rPr>
        <w:t>23</w:t>
      </w:r>
      <w:r>
        <w:rPr>
          <w:sz w:val="17"/>
          <w:szCs w:val="17"/>
          <w:color w:val="231F20"/>
          <w:spacing w:val="28"/>
          <w:w w:val="101"/>
          <w:position w:val="9"/>
        </w:rPr>
        <w:t xml:space="preserve"> </w:t>
      </w:r>
      <w:r>
        <w:rPr>
          <w:sz w:val="26"/>
          <w:szCs w:val="26"/>
          <w:color w:val="231F20"/>
          <w:spacing w:val="-29"/>
          <w:position w:val="-2"/>
        </w:rPr>
        <w:t>Gunnar</w:t>
      </w:r>
      <w:r>
        <w:rPr>
          <w:sz w:val="26"/>
          <w:szCs w:val="26"/>
          <w:color w:val="231F20"/>
          <w:spacing w:val="-19"/>
          <w:position w:val="-2"/>
        </w:rPr>
        <w:t xml:space="preserve"> </w:t>
      </w:r>
      <w:hyperlink w:history="true" r:id="rId16">
        <w:r>
          <w:rPr>
            <w:sz w:val="26"/>
            <w:szCs w:val="26"/>
            <w:color w:val="231F20"/>
            <w:spacing w:val="-29"/>
            <w:position w:val="-2"/>
          </w:rPr>
          <w:t>Tomasson  </w:t>
        </w:r>
        <w:r>
          <w:rPr>
            <w:sz w:val="26"/>
            <w:szCs w:val="26"/>
            <w:position w:val="-7"/>
          </w:rPr>
          <w:drawing>
            <wp:inline distT="0" distB="0" distL="0" distR="0">
              <wp:extent cx="114351" cy="184595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51" cy="1845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spacing w:val="-1"/>
            <w:position w:val="-2"/>
          </w:rPr>
          <w:t xml:space="preserve"> </w:t>
        </w:r>
      </w:hyperlink>
      <w:r>
        <w:rPr>
          <w:sz w:val="26"/>
          <w:szCs w:val="26"/>
          <w:color w:val="231F20"/>
          <w:spacing w:val="-29"/>
          <w:position w:val="-2"/>
        </w:rPr>
        <w:t>,</w:t>
      </w:r>
      <w:r>
        <w:rPr>
          <w:sz w:val="17"/>
          <w:szCs w:val="17"/>
          <w:color w:val="231F20"/>
          <w:spacing w:val="-8"/>
          <w:position w:val="9"/>
        </w:rPr>
        <w:t>24,25</w:t>
      </w:r>
    </w:p>
    <w:p>
      <w:pPr>
        <w:pStyle w:val="BodyText"/>
        <w:ind w:left="2111"/>
        <w:spacing w:before="1" w:line="237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2"/>
        </w:rPr>
        <w:t>Augusto</w:t>
      </w:r>
      <w:r>
        <w:rPr>
          <w:sz w:val="26"/>
          <w:szCs w:val="26"/>
          <w:color w:val="231F20"/>
          <w:spacing w:val="-20"/>
        </w:rPr>
        <w:t xml:space="preserve"> </w:t>
      </w:r>
      <w:hyperlink w:history="true" r:id="rId18">
        <w:r>
          <w:rPr>
            <w:sz w:val="26"/>
            <w:szCs w:val="26"/>
            <w:color w:val="231F20"/>
            <w:spacing w:val="-22"/>
          </w:rPr>
          <w:t>Vaglio  </w:t>
        </w:r>
        <w:r>
          <w:rPr>
            <w:sz w:val="26"/>
            <w:szCs w:val="26"/>
            <w:position w:val="-5"/>
          </w:rPr>
          <w:drawing>
            <wp:inline distT="0" distB="0" distL="0" distR="0">
              <wp:extent cx="114344" cy="176893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44" cy="1768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-22"/>
        </w:rPr>
        <w:t>,</w:t>
      </w:r>
      <w:r>
        <w:rPr>
          <w:sz w:val="17"/>
          <w:szCs w:val="17"/>
          <w:color w:val="231F20"/>
          <w:spacing w:val="-7"/>
          <w:position w:val="10"/>
        </w:rPr>
        <w:t>26  </w:t>
      </w:r>
      <w:r>
        <w:rPr>
          <w:sz w:val="26"/>
          <w:szCs w:val="26"/>
          <w:color w:val="231F20"/>
          <w:spacing w:val="-23"/>
        </w:rPr>
        <w:t>Dimitrios</w:t>
      </w:r>
      <w:r>
        <w:rPr>
          <w:sz w:val="26"/>
          <w:szCs w:val="26"/>
          <w:color w:val="231F20"/>
          <w:spacing w:val="-20"/>
        </w:rPr>
        <w:t xml:space="preserve"> </w:t>
      </w:r>
      <w:hyperlink w:history="true" r:id="rId20">
        <w:r>
          <w:rPr>
            <w:sz w:val="26"/>
            <w:szCs w:val="26"/>
            <w:color w:val="231F20"/>
            <w:spacing w:val="-23"/>
          </w:rPr>
          <w:t>Vassilopoulos  </w:t>
        </w:r>
        <w:r>
          <w:rPr>
            <w:sz w:val="26"/>
            <w:szCs w:val="26"/>
            <w:position w:val="-5"/>
          </w:rPr>
          <w:drawing>
            <wp:inline distT="0" distB="0" distL="0" distR="0">
              <wp:extent cx="114337" cy="176893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7" cy="1768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</w:rPr>
          <w:t xml:space="preserve"> </w:t>
        </w:r>
      </w:hyperlink>
      <w:r>
        <w:rPr>
          <w:sz w:val="26"/>
          <w:szCs w:val="26"/>
          <w:color w:val="231F20"/>
          <w:spacing w:val="-23"/>
        </w:rPr>
        <w:t>,</w:t>
      </w:r>
      <w:r>
        <w:rPr>
          <w:sz w:val="17"/>
          <w:szCs w:val="17"/>
          <w:color w:val="231F20"/>
          <w:spacing w:val="-5"/>
          <w:position w:val="10"/>
        </w:rPr>
        <w:t>27  </w:t>
      </w:r>
      <w:r>
        <w:rPr>
          <w:sz w:val="26"/>
          <w:szCs w:val="26"/>
          <w:color w:val="231F20"/>
          <w:spacing w:val="-19"/>
          <w:w w:val="91"/>
        </w:rPr>
        <w:t>Peter</w:t>
      </w:r>
      <w:r>
        <w:rPr>
          <w:sz w:val="26"/>
          <w:szCs w:val="26"/>
          <w:color w:val="231F20"/>
          <w:spacing w:val="-20"/>
        </w:rPr>
        <w:t xml:space="preserve"> </w:t>
      </w:r>
      <w:r>
        <w:rPr>
          <w:sz w:val="26"/>
          <w:szCs w:val="26"/>
          <w:color w:val="231F20"/>
          <w:spacing w:val="-19"/>
          <w:w w:val="91"/>
        </w:rPr>
        <w:t>Verhoeven,</w:t>
      </w:r>
      <w:r>
        <w:rPr>
          <w:sz w:val="17"/>
          <w:szCs w:val="17"/>
          <w:color w:val="231F20"/>
          <w:spacing w:val="2"/>
          <w:position w:val="10"/>
        </w:rPr>
        <w:t>28</w:t>
      </w:r>
    </w:p>
    <w:p>
      <w:pPr>
        <w:pStyle w:val="BodyText"/>
        <w:ind w:left="2129"/>
        <w:spacing w:line="241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0"/>
          <w:w w:val="90"/>
          <w:position w:val="-1"/>
        </w:rPr>
        <w:t>David</w:t>
      </w:r>
      <w:r>
        <w:rPr>
          <w:sz w:val="26"/>
          <w:szCs w:val="26"/>
          <w:color w:val="231F20"/>
          <w:spacing w:val="-3"/>
          <w:position w:val="-1"/>
        </w:rPr>
        <w:t xml:space="preserve"> </w:t>
      </w:r>
      <w:r>
        <w:rPr>
          <w:sz w:val="26"/>
          <w:szCs w:val="26"/>
          <w:color w:val="231F20"/>
          <w:spacing w:val="-20"/>
          <w:w w:val="90"/>
          <w:position w:val="-1"/>
        </w:rPr>
        <w:t>Jayne</w:t>
      </w:r>
      <w:hyperlink w:history="true" r:id="rId22">
        <w:r>
          <w:rPr>
            <w:sz w:val="26"/>
            <w:szCs w:val="26"/>
            <w:color w:val="231F20"/>
            <w:spacing w:val="58"/>
            <w:position w:val="-1"/>
          </w:rPr>
          <w:t xml:space="preserve">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38" cy="184947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49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spacing w:val="11"/>
            <w:position w:val="-1"/>
          </w:rPr>
          <w:t xml:space="preserve"> </w:t>
        </w:r>
      </w:hyperlink>
      <w:r>
        <w:rPr>
          <w:sz w:val="17"/>
          <w:szCs w:val="17"/>
          <w:color w:val="231F20"/>
          <w:spacing w:val="-11"/>
          <w:position w:val="10"/>
        </w:rPr>
        <w:t>11</w:t>
      </w:r>
    </w:p>
    <w:p>
      <w:pPr>
        <w:spacing w:before="21"/>
        <w:rPr/>
      </w:pPr>
      <w:r/>
    </w:p>
    <w:p>
      <w:pPr>
        <w:sectPr>
          <w:headerReference w:type="default" r:id="rId1"/>
          <w:pgSz w:w="11906" w:h="15875"/>
          <w:pgMar w:top="400" w:right="158" w:bottom="0" w:left="805" w:header="0" w:footer="0" w:gutter="0"/>
          <w:cols w:equalWidth="0" w:num="1">
            <w:col w:w="10943" w:space="0"/>
          </w:cols>
        </w:sectPr>
        <w:rPr/>
      </w:pPr>
    </w:p>
    <w:p>
      <w:pPr>
        <w:pStyle w:val="BodyText"/>
        <w:ind w:left="43" w:right="489" w:firstLine="3"/>
        <w:spacing w:before="50" w:line="244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4"/>
        </w:rPr>
        <w:t>Handling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4"/>
        </w:rPr>
        <w:t>editor </w:t>
      </w:r>
      <w:r>
        <w:rPr>
          <w:sz w:val="16"/>
          <w:szCs w:val="16"/>
          <w:color w:val="231F20"/>
          <w:spacing w:val="-14"/>
        </w:rPr>
        <w:t>Josef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</w:rPr>
        <w:t>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  <w:w w:val="98"/>
        </w:rPr>
        <w:t>Smolen</w:t>
      </w:r>
    </w:p>
    <w:p>
      <w:pPr>
        <w:pStyle w:val="BodyText"/>
        <w:ind w:left="41" w:right="368" w:firstLine="11"/>
        <w:spacing w:before="169" w:line="236" w:lineRule="auto"/>
        <w:rPr>
          <w:sz w:val="16"/>
          <w:szCs w:val="16"/>
        </w:rPr>
      </w:pPr>
      <w:r>
        <w:rPr>
          <w:sz w:val="13"/>
          <w:szCs w:val="13"/>
          <w:color w:val="231F20"/>
          <w:spacing w:val="-13"/>
        </w:rPr>
        <w:t>►</w:t>
      </w:r>
      <w:r>
        <w:rPr>
          <w:sz w:val="13"/>
          <w:szCs w:val="13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Additional supplemental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material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is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published online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only.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4"/>
        </w:rPr>
        <w:t>To view, please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4"/>
        </w:rPr>
        <w:t>visit</w:t>
      </w:r>
    </w:p>
    <w:p>
      <w:pPr>
        <w:pStyle w:val="BodyText"/>
        <w:ind w:left="40" w:right="336" w:hanging="3"/>
        <w:spacing w:before="1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the journal online (</w:t>
      </w:r>
      <w:hyperlink w:history="true" r:id="rId24">
        <w:r>
          <w:rPr>
            <w:sz w:val="16"/>
            <w:szCs w:val="16"/>
            <w:color w:val="231F20"/>
            <w:spacing w:val="-10"/>
          </w:rPr>
          <w:t>http://dx.</w:t>
        </w:r>
      </w:hyperlink>
      <w:r>
        <w:rPr>
          <w:sz w:val="16"/>
          <w:szCs w:val="16"/>
          <w:color w:val="231F20"/>
          <w:spacing w:val="1"/>
        </w:rPr>
        <w:t xml:space="preserve"> </w:t>
      </w:r>
      <w:hyperlink w:history="true" r:id="rId24">
        <w:r>
          <w:rPr>
            <w:sz w:val="16"/>
            <w:szCs w:val="16"/>
            <w:color w:val="231F20"/>
            <w:spacing w:val="-12"/>
          </w:rPr>
          <w:t>doi.org/10.1136/ard-2022-</w:t>
        </w:r>
      </w:hyperlink>
      <w:r>
        <w:rPr>
          <w:sz w:val="16"/>
          <w:szCs w:val="16"/>
          <w:color w:val="231F20"/>
          <w:spacing w:val="8"/>
        </w:rPr>
        <w:t xml:space="preserve">  </w:t>
      </w:r>
      <w:hyperlink w:history="true" r:id="rId24">
        <w:r>
          <w:rPr>
            <w:sz w:val="16"/>
            <w:szCs w:val="16"/>
            <w:color w:val="231F20"/>
            <w:spacing w:val="-10"/>
          </w:rPr>
          <w:t>223764</w:t>
        </w:r>
      </w:hyperlink>
      <w:r>
        <w:rPr>
          <w:sz w:val="16"/>
          <w:szCs w:val="16"/>
          <w:color w:val="231F20"/>
          <w:spacing w:val="-10"/>
        </w:rPr>
        <w:t>).</w:t>
      </w:r>
    </w:p>
    <w:p>
      <w:pPr>
        <w:pStyle w:val="BodyText"/>
        <w:ind w:left="41" w:right="294" w:firstLine="6"/>
        <w:spacing w:before="174" w:line="260" w:lineRule="auto"/>
        <w:rPr>
          <w:sz w:val="16"/>
          <w:szCs w:val="16"/>
        </w:rPr>
      </w:pPr>
      <w:r>
        <w:pict>
          <v:shape id="_x0000_s8" style="position:absolute;margin-left:2pt;margin-top:34.7602pt;mso-position-vertical-relative:text;mso-position-horizontal-relative:text;width:40.4pt;height:0.5pt;z-index:251662336;" filled="false" strokecolor="#231F20" strokeweight="0.50pt" coordsize="808,10" coordorigin="0,0" path="m0,5l807,5e">
            <v:stroke joinstyle="miter" miterlimit="10"/>
          </v:shape>
        </w:pic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numbered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affiliations see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end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of article.</w:t>
      </w:r>
    </w:p>
    <w:p>
      <w:pPr>
        <w:pStyle w:val="BodyText"/>
        <w:ind w:left="42"/>
        <w:spacing w:before="197" w:line="191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2"/>
          <w:position w:val="1"/>
        </w:rPr>
        <w:t>Correspondence to</w:t>
      </w:r>
    </w:p>
    <w:p>
      <w:pPr>
        <w:pStyle w:val="BodyText"/>
        <w:ind w:left="47"/>
        <w:spacing w:before="18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  <w:w w:val="98"/>
        </w:rPr>
        <w:t>Prof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Dr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Bernhard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Hellmich,</w:t>
      </w:r>
    </w:p>
    <w:p>
      <w:pPr>
        <w:pStyle w:val="BodyText"/>
        <w:ind w:left="47"/>
        <w:spacing w:before="1"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Klinik für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Innere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Medi</w:t>
      </w:r>
      <w:r>
        <w:rPr>
          <w:sz w:val="16"/>
          <w:szCs w:val="16"/>
          <w:color w:val="231F20"/>
          <w:spacing w:val="-14"/>
        </w:rPr>
        <w:t>zin,</w:t>
      </w:r>
    </w:p>
    <w:p>
      <w:pPr>
        <w:pStyle w:val="BodyText"/>
        <w:ind w:left="47"/>
        <w:spacing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</w:rPr>
        <w:t>Rheumatologie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und</w:t>
      </w:r>
    </w:p>
    <w:p>
      <w:pPr>
        <w:pStyle w:val="BodyText"/>
        <w:ind w:left="37" w:right="122" w:firstLine="10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Immunologie,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Medius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Kli</w:t>
      </w:r>
      <w:r>
        <w:rPr>
          <w:sz w:val="16"/>
          <w:szCs w:val="16"/>
          <w:color w:val="231F20"/>
          <w:spacing w:val="-16"/>
        </w:rPr>
        <w:t>niken,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3"/>
          <w:w w:val="94"/>
        </w:rPr>
        <w:t>Akademisches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Lehrkrankenhaus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5"/>
        </w:rPr>
        <w:t>Universität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5"/>
        </w:rPr>
        <w:t>Tübingen,</w:t>
      </w:r>
    </w:p>
    <w:p>
      <w:pPr>
        <w:pStyle w:val="BodyText"/>
        <w:ind w:left="43" w:right="307" w:firstLine="4"/>
        <w:spacing w:before="1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5"/>
        </w:rPr>
        <w:t>Kirchheim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unter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Teck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73230,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7"/>
        </w:rPr>
        <w:t>Germany;</w:t>
      </w:r>
    </w:p>
    <w:p>
      <w:pPr>
        <w:pStyle w:val="BodyText"/>
        <w:ind w:left="44"/>
        <w:spacing w:line="242" w:lineRule="auto"/>
        <w:rPr>
          <w:sz w:val="16"/>
          <w:szCs w:val="16"/>
        </w:rPr>
      </w:pPr>
      <w:r>
        <w:pict>
          <v:shape id="_x0000_s10" style="position:absolute;margin-left:2pt;margin-top:14.0698pt;mso-position-vertical-relative:text;mso-position-horizontal-relative:text;width:40.4pt;height:0.5pt;z-index:251663360;" filled="false" strokecolor="#231F20" strokeweight="0.50pt" coordsize="808,10" coordorigin="0,0" path="m0,5l807,5e">
            <v:stroke joinstyle="miter" miterlimit="10"/>
          </v:shape>
        </w:pict>
      </w:r>
      <w:r>
        <w:rPr>
          <w:sz w:val="16"/>
          <w:szCs w:val="16"/>
          <w:color w:val="231F20"/>
          <w:spacing w:val="-14"/>
        </w:rPr>
        <w:t>b.hellmich@medius-kliniken.de</w:t>
      </w:r>
    </w:p>
    <w:p>
      <w:pPr>
        <w:pStyle w:val="BodyText"/>
        <w:ind w:left="36" w:right="302" w:firstLine="10"/>
        <w:spacing w:before="172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0"/>
        </w:rPr>
        <w:t>Received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2"/>
          <w:w w:val="90"/>
        </w:rPr>
        <w:t>13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0"/>
        </w:rPr>
        <w:t>December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  <w:w w:val="90"/>
        </w:rPr>
        <w:t>2022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Accepted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21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February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2023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40"/>
        <w:spacing w:line="360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30162</wp:posOffset>
            </wp:positionH>
            <wp:positionV relativeFrom="paragraph">
              <wp:posOffset>4946</wp:posOffset>
            </wp:positionV>
            <wp:extent cx="1156792" cy="218859"/>
            <wp:effectExtent l="0" t="0" r="0" b="0"/>
            <wp:wrapNone/>
            <wp:docPr id="20" name="IM 20">
              <a:hlinkClick xmlns:a="http://schemas.openxmlformats.org/drawingml/2006/main" r:id="rId26"/>
            </wp:docPr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792" cy="21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7">
        <w:r>
          <w:rPr>
            <w:position w:val="-7"/>
          </w:rPr>
          <w:drawing>
            <wp:inline distT="0" distB="0" distL="0" distR="0">
              <wp:extent cx="1166313" cy="228368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13" cy="2283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7"/>
        <w:spacing w:before="119"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©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1"/>
        </w:rPr>
        <w:t>Author(s) (or their</w:t>
      </w:r>
    </w:p>
    <w:p>
      <w:pPr>
        <w:pStyle w:val="BodyText"/>
        <w:ind w:left="46"/>
        <w:spacing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employer(s))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2023. No</w:t>
      </w:r>
    </w:p>
    <w:p>
      <w:pPr>
        <w:pStyle w:val="BodyText"/>
        <w:ind w:left="46" w:right="274"/>
        <w:spacing w:before="1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6"/>
        </w:rPr>
        <w:t>commercial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re-use. See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rights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permissions.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Published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7"/>
          <w:w w:val="94"/>
        </w:rPr>
        <w:t>by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  <w:w w:val="94"/>
        </w:rPr>
        <w:t>BMJ.</w:t>
      </w:r>
    </w:p>
    <w:p>
      <w:pPr>
        <w:spacing w:line="95" w:lineRule="exact"/>
        <w:rPr/>
      </w:pPr>
      <w:r/>
    </w:p>
    <w:tbl>
      <w:tblPr>
        <w:tblStyle w:val="TableNormal"/>
        <w:tblW w:w="1846" w:type="dxa"/>
        <w:tblInd w:w="4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846"/>
      </w:tblGrid>
      <w:tr>
        <w:trPr>
          <w:trHeight w:val="1140" w:hRule="atLeast"/>
        </w:trPr>
        <w:tc>
          <w:tcPr>
            <w:tcW w:w="1846" w:type="dxa"/>
            <w:vAlign w:val="top"/>
          </w:tcPr>
          <w:p>
            <w:pPr>
              <w:pStyle w:val="TableText"/>
              <w:ind w:left="50" w:right="59" w:firstLine="12"/>
              <w:spacing w:before="28" w:line="237" w:lineRule="auto"/>
              <w:rPr/>
            </w:pPr>
            <w:r>
              <w:rPr>
                <w:b/>
                <w:bCs/>
                <w:color w:val="231F20"/>
                <w:spacing w:val="-17"/>
              </w:rPr>
              <w:t>To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7"/>
              </w:rPr>
              <w:t>cite: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7"/>
              </w:rPr>
              <w:t>Hellmich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7"/>
              </w:rPr>
              <w:t>B, Sanch</w:t>
            </w:r>
            <w:r>
              <w:rPr>
                <w:color w:val="231F20"/>
                <w:spacing w:val="-18"/>
              </w:rPr>
              <w:t>ez-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Alamo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5"/>
              </w:rPr>
              <w:t>B, Schirmer JH, </w:t>
            </w:r>
            <w:r>
              <w:rPr>
                <w:i/>
                <w:iCs/>
                <w:color w:val="231F20"/>
                <w:spacing w:val="-15"/>
              </w:rPr>
              <w:t>et </w:t>
            </w:r>
            <w:r>
              <w:rPr>
                <w:i/>
                <w:iCs/>
                <w:color w:val="231F20"/>
                <w:spacing w:val="-16"/>
              </w:rPr>
              <w:t>al</w:t>
            </w:r>
            <w:r>
              <w:rPr>
                <w:color w:val="231F20"/>
                <w:spacing w:val="-16"/>
              </w:rPr>
              <w:t>.</w:t>
            </w:r>
            <w:r>
              <w:rPr>
                <w:color w:val="231F20"/>
              </w:rPr>
              <w:t xml:space="preserve">    </w:t>
            </w:r>
            <w:r>
              <w:rPr>
                <w:i/>
                <w:iCs/>
                <w:color w:val="231F20"/>
                <w:spacing w:val="-13"/>
                <w:w w:val="94"/>
              </w:rPr>
              <w:t>Ann Rheum Dis</w:t>
            </w:r>
            <w:r>
              <w:rPr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  <w:w w:val="94"/>
              </w:rPr>
              <w:t>Epub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  <w:w w:val="94"/>
              </w:rPr>
              <w:t>ahead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  <w:w w:val="95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  <w:w w:val="95"/>
              </w:rPr>
              <w:t>print: [</w:t>
            </w:r>
            <w:r>
              <w:rPr>
                <w:i/>
                <w:iCs/>
                <w:color w:val="231F20"/>
                <w:spacing w:val="-10"/>
                <w:w w:val="95"/>
              </w:rPr>
              <w:t>please include</w:t>
            </w:r>
            <w:r>
              <w:rPr>
                <w:i/>
                <w:iCs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  <w:w w:val="95"/>
              </w:rPr>
              <w:t>Day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Month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Year]. doi:10.1136/</w:t>
            </w:r>
          </w:p>
          <w:p>
            <w:pPr>
              <w:pStyle w:val="TableText"/>
              <w:ind w:left="66"/>
              <w:spacing w:line="193" w:lineRule="exact"/>
              <w:rPr/>
            </w:pPr>
            <w:r>
              <w:rPr>
                <w:color w:val="231F20"/>
                <w:spacing w:val="-11"/>
                <w:w w:val="99"/>
              </w:rPr>
              <w:t>ard-2022-223764</w:t>
            </w:r>
          </w:p>
        </w:tc>
      </w:tr>
    </w:tbl>
    <w:p>
      <w:pPr>
        <w:pStyle w:val="BodyText"/>
        <w:spacing w:line="94" w:lineRule="exact"/>
        <w:rPr>
          <w:sz w:val="8"/>
        </w:rPr>
      </w:pPr>
      <w:r>
        <w:pict>
          <v:shape id="_x0000_s12" style="position:absolute;margin-left:2pt;margin-top:7.3765pt;mso-position-vertical-relative:text;mso-position-horizontal-relative:text;width:511.3pt;height:0.5pt;z-index:251660288;" filled="false" strokecolor="#231F20" strokeweight="0.50pt" coordsize="10225,10" coordorigin="0,0" path="m0,5l10225,5e">
            <v:stroke joinstyle="miter" miterlimit="10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87" w:line="191" w:lineRule="auto"/>
        <w:outlineLvl w:val="1"/>
        <w:rPr/>
      </w:pPr>
      <w:r>
        <w:rPr>
          <w:b/>
          <w:bCs/>
          <w:color w:val="A2C037"/>
          <w:spacing w:val="-10"/>
          <w:w w:val="91"/>
        </w:rPr>
        <w:t>ABSTRACT</w:t>
      </w:r>
    </w:p>
    <w:p>
      <w:pPr>
        <w:pStyle w:val="BodyText"/>
        <w:ind w:left="15"/>
        <w:spacing w:before="6" w:line="221" w:lineRule="exact"/>
        <w:rPr/>
      </w:pPr>
      <w:r>
        <w:rPr>
          <w:b/>
          <w:bCs/>
          <w:color w:val="231F20"/>
          <w:spacing w:val="-17"/>
          <w:position w:val="2"/>
        </w:rPr>
        <w:t>Background  </w:t>
      </w:r>
      <w:r>
        <w:rPr>
          <w:color w:val="231F20"/>
          <w:spacing w:val="-17"/>
          <w:position w:val="2"/>
        </w:rPr>
        <w:t>Since the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-17"/>
          <w:position w:val="2"/>
        </w:rPr>
        <w:t>publication</w:t>
      </w:r>
      <w:r>
        <w:rPr>
          <w:color w:val="231F20"/>
          <w:spacing w:val="1"/>
          <w:position w:val="2"/>
        </w:rPr>
        <w:t xml:space="preserve"> </w:t>
      </w:r>
      <w:r>
        <w:rPr>
          <w:color w:val="231F20"/>
          <w:spacing w:val="-17"/>
          <w:position w:val="2"/>
        </w:rPr>
        <w:t>of t</w:t>
      </w:r>
      <w:r>
        <w:rPr>
          <w:color w:val="231F20"/>
          <w:spacing w:val="-18"/>
          <w:position w:val="2"/>
        </w:rPr>
        <w:t>he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18"/>
          <w:position w:val="2"/>
        </w:rPr>
        <w:t>EULAR</w:t>
      </w:r>
    </w:p>
    <w:p>
      <w:pPr>
        <w:pStyle w:val="BodyText"/>
        <w:ind w:left="9" w:right="204" w:firstLine="4"/>
        <w:spacing w:before="2" w:line="241" w:lineRule="auto"/>
        <w:rPr/>
      </w:pPr>
      <w:r>
        <w:rPr>
          <w:color w:val="231F20"/>
          <w:spacing w:val="-16"/>
        </w:rPr>
        <w:t>recommendations for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management of antineutrophil</w:t>
      </w:r>
      <w:r>
        <w:rPr>
          <w:color w:val="231F20"/>
        </w:rPr>
        <w:t xml:space="preserve"> </w:t>
      </w:r>
      <w:r>
        <w:rPr>
          <w:color w:val="231F20"/>
          <w:spacing w:val="-13"/>
          <w:w w:val="94"/>
        </w:rPr>
        <w:t>cytoplasmic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  <w:w w:val="94"/>
        </w:rPr>
        <w:t>antibody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(ANCA)-associated vasculitis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4"/>
        </w:rPr>
        <w:t>(AAV)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2016, several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randomised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clinical trials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have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been</w:t>
      </w:r>
    </w:p>
    <w:p>
      <w:pPr>
        <w:pStyle w:val="BodyText"/>
        <w:ind w:left="9" w:right="235" w:firstLine="3"/>
        <w:spacing w:before="2" w:line="241" w:lineRule="auto"/>
        <w:rPr/>
      </w:pPr>
      <w:r>
        <w:rPr>
          <w:color w:val="231F20"/>
          <w:spacing w:val="-15"/>
        </w:rPr>
        <w:t>published that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have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potential to cha</w:t>
      </w:r>
      <w:r>
        <w:rPr>
          <w:color w:val="231F20"/>
          <w:spacing w:val="-16"/>
        </w:rPr>
        <w:t>nge 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and support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7"/>
        </w:rPr>
        <w:t>need 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update.</w:t>
      </w:r>
    </w:p>
    <w:p>
      <w:pPr>
        <w:pStyle w:val="BodyText"/>
        <w:ind w:left="15"/>
        <w:spacing w:before="1" w:line="241" w:lineRule="auto"/>
        <w:rPr/>
      </w:pPr>
      <w:r>
        <w:rPr>
          <w:b/>
          <w:bCs/>
          <w:color w:val="231F20"/>
          <w:spacing w:val="-18"/>
        </w:rPr>
        <w:t>Methods</w:t>
      </w:r>
      <w:r>
        <w:rPr>
          <w:b/>
          <w:bCs/>
          <w:color w:val="231F20"/>
          <w:spacing w:val="2"/>
        </w:rPr>
        <w:t xml:space="preserve">  </w:t>
      </w:r>
      <w:r>
        <w:rPr>
          <w:color w:val="231F20"/>
          <w:spacing w:val="-18"/>
        </w:rPr>
        <w:t>Using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EULAR standardise</w:t>
      </w:r>
      <w:r>
        <w:rPr>
          <w:color w:val="231F20"/>
          <w:spacing w:val="-19"/>
        </w:rPr>
        <w:t>d operating</w:t>
      </w:r>
    </w:p>
    <w:p>
      <w:pPr>
        <w:pStyle w:val="BodyText"/>
        <w:ind w:left="13"/>
        <w:spacing w:line="241" w:lineRule="auto"/>
        <w:rPr/>
      </w:pPr>
      <w:r>
        <w:rPr>
          <w:color w:val="231F20"/>
          <w:spacing w:val="-15"/>
          <w:w w:val="96"/>
        </w:rPr>
        <w:t>procedures,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  <w:w w:val="96"/>
        </w:rPr>
        <w:t>EULAR task force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  <w:w w:val="96"/>
        </w:rPr>
        <w:t>undertook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a</w:t>
      </w:r>
    </w:p>
    <w:p>
      <w:pPr>
        <w:pStyle w:val="BodyText"/>
        <w:ind w:left="8"/>
        <w:spacing w:before="1" w:line="241" w:lineRule="auto"/>
        <w:rPr/>
      </w:pPr>
      <w:r>
        <w:rPr>
          <w:color w:val="231F20"/>
          <w:spacing w:val="-15"/>
        </w:rPr>
        <w:t>systematic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literature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review and sought opinion from</w:t>
      </w:r>
    </w:p>
    <w:p>
      <w:pPr>
        <w:pStyle w:val="BodyText"/>
        <w:ind w:left="14"/>
        <w:spacing w:before="1" w:line="241" w:lineRule="auto"/>
        <w:rPr/>
      </w:pPr>
      <w:r>
        <w:rPr>
          <w:color w:val="231F20"/>
          <w:spacing w:val="-16"/>
        </w:rPr>
        <w:t>20 experts from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16 countries</w:t>
      </w:r>
      <w:r>
        <w:rPr>
          <w:color w:val="231F20"/>
          <w:spacing w:val="-17"/>
        </w:rPr>
        <w:t>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We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modified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existing</w:t>
      </w:r>
    </w:p>
    <w:p>
      <w:pPr>
        <w:pStyle w:val="BodyText"/>
        <w:ind w:left="13" w:right="361"/>
        <w:spacing w:before="2" w:line="241" w:lineRule="auto"/>
        <w:rPr/>
      </w:pPr>
      <w:r>
        <w:rPr>
          <w:color w:val="231F20"/>
          <w:spacing w:val="-16"/>
          <w:w w:val="96"/>
        </w:rPr>
        <w:t>recommendations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  <w:w w:val="96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6"/>
        </w:rPr>
        <w:t>created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  <w:w w:val="96"/>
        </w:rPr>
        <w:t>new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  <w:w w:val="96"/>
        </w:rPr>
        <w:t>recommendations.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19"/>
        </w:rPr>
        <w:t>Results</w:t>
      </w:r>
      <w:r>
        <w:rPr>
          <w:b/>
          <w:bCs/>
          <w:color w:val="231F20"/>
        </w:rPr>
        <w:t xml:space="preserve">  </w:t>
      </w:r>
      <w:r>
        <w:rPr>
          <w:color w:val="231F20"/>
          <w:spacing w:val="-19"/>
        </w:rPr>
        <w:t>Four overarching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</w:rPr>
        <w:t>prin</w:t>
      </w:r>
      <w:r>
        <w:rPr>
          <w:color w:val="231F20"/>
          <w:spacing w:val="-20"/>
        </w:rPr>
        <w:t>ciples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17</w:t>
      </w:r>
    </w:p>
    <w:p>
      <w:pPr>
        <w:pStyle w:val="BodyText"/>
        <w:ind w:left="13"/>
        <w:spacing w:before="1" w:line="241" w:lineRule="auto"/>
        <w:rPr/>
      </w:pPr>
      <w:r>
        <w:rPr>
          <w:color w:val="231F20"/>
          <w:spacing w:val="-16"/>
          <w:w w:val="96"/>
        </w:rPr>
        <w:t>recommendations were formulated.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  <w:w w:val="96"/>
        </w:rPr>
        <w:t>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6"/>
        </w:rPr>
        <w:t>recommend</w:t>
      </w:r>
    </w:p>
    <w:p>
      <w:pPr>
        <w:pStyle w:val="BodyText"/>
        <w:ind w:left="13"/>
        <w:spacing w:line="241" w:lineRule="auto"/>
        <w:rPr/>
      </w:pPr>
      <w:r>
        <w:rPr>
          <w:color w:val="231F20"/>
          <w:spacing w:val="-17"/>
        </w:rPr>
        <w:t>biopsies 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ANCA testing to ass</w:t>
      </w:r>
      <w:r>
        <w:rPr>
          <w:color w:val="231F20"/>
          <w:spacing w:val="-18"/>
        </w:rPr>
        <w:t>ist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in establishing</w:t>
      </w:r>
    </w:p>
    <w:p>
      <w:pPr>
        <w:pStyle w:val="BodyText"/>
        <w:ind w:left="9"/>
        <w:spacing w:before="1" w:line="241" w:lineRule="auto"/>
        <w:rPr/>
      </w:pPr>
      <w:r>
        <w:rPr>
          <w:color w:val="231F20"/>
          <w:spacing w:val="-18"/>
          <w:w w:val="99"/>
        </w:rPr>
        <w:t>a diagnosis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8"/>
          <w:w w:val="99"/>
        </w:rPr>
        <w:t>AAV. 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  <w:w w:val="99"/>
        </w:rPr>
        <w:t>remission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  <w:w w:val="99"/>
        </w:rPr>
        <w:t>induction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  <w:w w:val="99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  <w:w w:val="99"/>
        </w:rPr>
        <w:t>life-</w:t>
      </w:r>
    </w:p>
    <w:p>
      <w:pPr>
        <w:pStyle w:val="BodyText"/>
        <w:ind w:left="9" w:right="458" w:hanging="4"/>
        <w:spacing w:before="2" w:line="241" w:lineRule="auto"/>
        <w:rPr/>
      </w:pPr>
      <w:r>
        <w:rPr>
          <w:color w:val="231F20"/>
          <w:spacing w:val="-15"/>
          <w:w w:val="96"/>
        </w:rPr>
        <w:t>threatening or organ-threatening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  <w:w w:val="96"/>
        </w:rPr>
        <w:t>AAV, 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r</w:t>
      </w:r>
      <w:r>
        <w:rPr>
          <w:color w:val="231F20"/>
          <w:spacing w:val="-16"/>
          <w:w w:val="96"/>
        </w:rPr>
        <w:t>ecommend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a combination 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8"/>
        </w:rPr>
        <w:t>high-dose glucocorticoids (GCs)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in</w:t>
      </w:r>
    </w:p>
    <w:p>
      <w:pPr>
        <w:pStyle w:val="BodyText"/>
        <w:ind w:left="4" w:right="327" w:firstLine="5"/>
        <w:spacing w:before="1" w:line="241" w:lineRule="auto"/>
        <w:rPr/>
      </w:pPr>
      <w:r>
        <w:rPr>
          <w:color w:val="231F20"/>
          <w:spacing w:val="-17"/>
        </w:rPr>
        <w:t>combination with either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rituximab or cyclophosphami</w:t>
      </w:r>
      <w:r>
        <w:rPr>
          <w:color w:val="231F20"/>
          <w:spacing w:val="-18"/>
        </w:rPr>
        <w:t>de.</w:t>
      </w:r>
      <w:r>
        <w:rPr>
          <w:color w:val="231F20"/>
        </w:rPr>
        <w:t xml:space="preserve"> </w:t>
      </w:r>
      <w:r>
        <w:rPr>
          <w:color w:val="231F20"/>
          <w:spacing w:val="-15"/>
          <w:w w:val="97"/>
        </w:rPr>
        <w:t>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7"/>
        </w:rPr>
        <w:t>recommend tapering of</w:t>
      </w:r>
      <w:r>
        <w:rPr>
          <w:color w:val="231F20"/>
          <w:spacing w:val="-16"/>
          <w:w w:val="97"/>
        </w:rPr>
        <w:t xml:space="preserve"> the GC dose 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6"/>
          <w:w w:val="97"/>
        </w:rPr>
        <w:t>a target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6"/>
          <w:w w:val="97"/>
        </w:rPr>
        <w:t>of</w:t>
      </w:r>
    </w:p>
    <w:p>
      <w:pPr>
        <w:pStyle w:val="BodyText"/>
        <w:ind w:left="18"/>
        <w:spacing w:before="1" w:line="241" w:lineRule="auto"/>
        <w:rPr/>
      </w:pPr>
      <w:r>
        <w:rPr>
          <w:color w:val="231F20"/>
          <w:spacing w:val="-17"/>
        </w:rPr>
        <w:t>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mg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prednisolone equ</w:t>
      </w:r>
      <w:r>
        <w:rPr>
          <w:color w:val="231F20"/>
          <w:spacing w:val="-18"/>
        </w:rPr>
        <w:t>ivalent/day within 4–5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8"/>
        </w:rPr>
        <w:t>months.</w:t>
      </w:r>
    </w:p>
    <w:p>
      <w:pPr>
        <w:pStyle w:val="BodyText"/>
        <w:ind w:left="4"/>
        <w:spacing w:before="1" w:line="241" w:lineRule="auto"/>
        <w:rPr/>
      </w:pPr>
      <w:r>
        <w:rPr>
          <w:color w:val="231F20"/>
          <w:spacing w:val="-15"/>
          <w:w w:val="95"/>
        </w:rPr>
        <w:t>Avacopan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  <w:w w:val="95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15"/>
          <w:w w:val="95"/>
        </w:rPr>
        <w:t>be considered 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5"/>
        </w:rPr>
        <w:t>part of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5"/>
          <w:w w:val="95"/>
        </w:rPr>
        <w:t>strategy to</w:t>
      </w:r>
    </w:p>
    <w:p>
      <w:pPr>
        <w:pStyle w:val="BodyText"/>
        <w:ind w:left="10" w:right="192" w:firstLine="3"/>
        <w:spacing w:before="3" w:line="241" w:lineRule="auto"/>
        <w:rPr/>
      </w:pPr>
      <w:r>
        <w:rPr>
          <w:color w:val="231F20"/>
          <w:spacing w:val="-18"/>
        </w:rPr>
        <w:t>reduce exposure to GC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in granulomatosis 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polyan</w:t>
      </w:r>
      <w:r>
        <w:rPr>
          <w:color w:val="231F20"/>
          <w:spacing w:val="-19"/>
        </w:rPr>
        <w:t>giitis</w:t>
      </w:r>
      <w:r>
        <w:rPr>
          <w:color w:val="231F20"/>
        </w:rPr>
        <w:t xml:space="preserve"> </w:t>
      </w:r>
      <w:r>
        <w:rPr>
          <w:color w:val="231F20"/>
          <w:spacing w:val="-16"/>
          <w:w w:val="95"/>
        </w:rPr>
        <w:t>(GPA) 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5"/>
        </w:rPr>
        <w:t>microscopic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5"/>
        </w:rPr>
        <w:t>polyangiitis (MPA). </w:t>
      </w:r>
      <w:r>
        <w:rPr>
          <w:color w:val="231F20"/>
          <w:spacing w:val="-17"/>
          <w:w w:val="95"/>
        </w:rPr>
        <w:t>Plasma exchange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may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be 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patients 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rapidl</w:t>
      </w:r>
      <w:r>
        <w:rPr>
          <w:color w:val="231F20"/>
          <w:spacing w:val="-16"/>
          <w:w w:val="96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16"/>
          <w:w w:val="96"/>
        </w:rPr>
        <w:t>progressive</w:t>
      </w:r>
    </w:p>
    <w:p>
      <w:pPr>
        <w:pStyle w:val="BodyText"/>
        <w:ind w:left="9"/>
        <w:spacing w:line="241" w:lineRule="auto"/>
        <w:rPr/>
      </w:pPr>
      <w:r>
        <w:rPr>
          <w:color w:val="231F20"/>
          <w:spacing w:val="-18"/>
          <w:w w:val="99"/>
        </w:rPr>
        <w:t>glomerulonephritis. 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  <w:w w:val="99"/>
        </w:rPr>
        <w:t>remis</w:t>
      </w:r>
      <w:r>
        <w:rPr>
          <w:color w:val="231F20"/>
          <w:spacing w:val="-19"/>
          <w:w w:val="99"/>
        </w:rPr>
        <w:t>sion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  <w:w w:val="99"/>
        </w:rPr>
        <w:t>maintenance of GPA/</w:t>
      </w:r>
    </w:p>
    <w:p>
      <w:pPr>
        <w:pStyle w:val="BodyText"/>
        <w:ind w:left="9" w:right="218" w:firstLine="7"/>
        <w:spacing w:before="2" w:line="241" w:lineRule="auto"/>
        <w:rPr/>
      </w:pPr>
      <w:r>
        <w:rPr>
          <w:color w:val="231F20"/>
          <w:spacing w:val="-18"/>
          <w:w w:val="99"/>
        </w:rPr>
        <w:t>MPA,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  <w:w w:val="99"/>
        </w:rPr>
        <w:t>we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  <w:w w:val="99"/>
        </w:rPr>
        <w:t>recommend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  <w:w w:val="99"/>
        </w:rPr>
        <w:t>rituximab. In</w:t>
      </w:r>
      <w:r>
        <w:rPr>
          <w:color w:val="231F20"/>
        </w:rPr>
        <w:t xml:space="preserve"> </w:t>
      </w:r>
      <w:r>
        <w:rPr>
          <w:color w:val="231F20"/>
          <w:spacing w:val="-18"/>
          <w:w w:val="99"/>
        </w:rPr>
        <w:t>patients w</w:t>
      </w:r>
      <w:r>
        <w:rPr>
          <w:color w:val="231F20"/>
          <w:spacing w:val="-19"/>
          <w:w w:val="99"/>
        </w:rPr>
        <w:t>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  <w:w w:val="99"/>
        </w:rPr>
        <w:t>relapsing</w:t>
      </w:r>
      <w:r>
        <w:rPr>
          <w:color w:val="231F20"/>
        </w:rPr>
        <w:t xml:space="preserve"> </w:t>
      </w:r>
      <w:r>
        <w:rPr>
          <w:color w:val="231F20"/>
          <w:spacing w:val="-16"/>
          <w:w w:val="96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  <w:w w:val="96"/>
        </w:rPr>
        <w:t>refractory eosinophilic GPA, we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6"/>
        </w:rPr>
        <w:t>recommend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  <w:w w:val="96"/>
        </w:rPr>
        <w:t>use</w:t>
      </w:r>
    </w:p>
    <w:p>
      <w:pPr>
        <w:pStyle w:val="BodyText"/>
        <w:ind w:left="9"/>
        <w:spacing w:before="1" w:line="241" w:lineRule="auto"/>
        <w:rPr/>
      </w:pPr>
      <w:r>
        <w:rPr>
          <w:color w:val="231F20"/>
          <w:spacing w:val="-16"/>
          <w:w w:val="98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8"/>
        </w:rPr>
        <w:t>mepolizumab.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  <w:w w:val="98"/>
        </w:rPr>
        <w:t>Azathioprine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8"/>
        </w:rPr>
        <w:t>methotrexa</w:t>
      </w:r>
      <w:r>
        <w:rPr>
          <w:color w:val="231F20"/>
          <w:spacing w:val="-17"/>
          <w:w w:val="98"/>
        </w:rPr>
        <w:t>te are</w:t>
      </w:r>
    </w:p>
    <w:p>
      <w:pPr>
        <w:pStyle w:val="BodyText"/>
        <w:ind w:left="9" w:right="183"/>
        <w:spacing w:before="1" w:line="241" w:lineRule="auto"/>
        <w:rPr/>
      </w:pPr>
      <w:r>
        <w:rPr>
          <w:color w:val="231F20"/>
          <w:spacing w:val="-15"/>
          <w:w w:val="96"/>
        </w:rPr>
        <w:t>alternatives 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biologics 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remi</w:t>
      </w:r>
      <w:r>
        <w:rPr>
          <w:color w:val="231F20"/>
          <w:spacing w:val="-16"/>
          <w:w w:val="96"/>
        </w:rPr>
        <w:t>ssion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6"/>
        </w:rPr>
        <w:t>maintenance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  <w:w w:val="96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  <w:w w:val="96"/>
        </w:rPr>
        <w:t>AAV.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17"/>
        </w:rPr>
        <w:t>Conclusions</w:t>
      </w:r>
      <w:r>
        <w:rPr>
          <w:b/>
          <w:bCs/>
          <w:color w:val="231F20"/>
          <w:spacing w:val="5"/>
        </w:rPr>
        <w:t xml:space="preserve">  </w:t>
      </w:r>
      <w:r>
        <w:rPr>
          <w:color w:val="231F20"/>
          <w:spacing w:val="-17"/>
        </w:rPr>
        <w:t>In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light 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recent advancements,</w:t>
      </w:r>
    </w:p>
    <w:p>
      <w:pPr>
        <w:pStyle w:val="BodyText"/>
        <w:ind w:left="4" w:right="391"/>
        <w:spacing w:before="3" w:line="241" w:lineRule="auto"/>
        <w:rPr/>
      </w:pPr>
      <w:r>
        <w:rPr>
          <w:color w:val="231F20"/>
          <w:spacing w:val="-15"/>
          <w:w w:val="96"/>
        </w:rPr>
        <w:t>these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  <w:w w:val="96"/>
        </w:rPr>
        <w:t>recommendations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  <w:w w:val="96"/>
        </w:rPr>
        <w:t>provide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  <w:w w:val="96"/>
        </w:rPr>
        <w:t>updat</w:t>
      </w:r>
      <w:r>
        <w:rPr>
          <w:color w:val="231F20"/>
          <w:spacing w:val="-16"/>
          <w:w w:val="9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16"/>
          <w:w w:val="96"/>
        </w:rPr>
        <w:t>guidance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AAV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7"/>
        </w:rPr>
        <w:t>management.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As substantial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data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gaps still exist,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informed decision-making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between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physicians and</w:t>
      </w:r>
    </w:p>
    <w:p>
      <w:pPr>
        <w:pStyle w:val="BodyText"/>
        <w:ind w:left="13"/>
        <w:spacing w:line="221" w:lineRule="exact"/>
        <w:rPr/>
      </w:pPr>
      <w:r>
        <w:rPr>
          <w:color w:val="231F20"/>
          <w:spacing w:val="-14"/>
          <w:w w:val="94"/>
          <w:position w:val="2"/>
        </w:rPr>
        <w:t>patients</w:t>
      </w:r>
      <w:r>
        <w:rPr>
          <w:color w:val="231F20"/>
          <w:spacing w:val="13"/>
          <w:w w:val="101"/>
          <w:position w:val="2"/>
        </w:rPr>
        <w:t xml:space="preserve"> </w:t>
      </w:r>
      <w:r>
        <w:rPr>
          <w:color w:val="231F20"/>
          <w:spacing w:val="-14"/>
          <w:w w:val="94"/>
          <w:position w:val="2"/>
        </w:rPr>
        <w:t>remains</w:t>
      </w:r>
      <w:r>
        <w:rPr>
          <w:color w:val="231F20"/>
          <w:position w:val="2"/>
        </w:rPr>
        <w:t xml:space="preserve"> </w:t>
      </w:r>
      <w:r>
        <w:rPr>
          <w:color w:val="231F20"/>
          <w:spacing w:val="-14"/>
          <w:w w:val="94"/>
          <w:position w:val="2"/>
        </w:rPr>
        <w:t>of</w:t>
      </w:r>
      <w:r>
        <w:rPr>
          <w:color w:val="231F20"/>
          <w:spacing w:val="6"/>
          <w:position w:val="2"/>
        </w:rPr>
        <w:t xml:space="preserve"> </w:t>
      </w:r>
      <w:r>
        <w:rPr>
          <w:color w:val="231F20"/>
          <w:spacing w:val="-14"/>
          <w:w w:val="94"/>
          <w:position w:val="2"/>
        </w:rPr>
        <w:t>key</w:t>
      </w:r>
      <w:r>
        <w:rPr>
          <w:color w:val="231F20"/>
          <w:spacing w:val="5"/>
          <w:position w:val="2"/>
        </w:rPr>
        <w:t xml:space="preserve"> </w:t>
      </w:r>
      <w:r>
        <w:rPr>
          <w:color w:val="231F20"/>
          <w:spacing w:val="-14"/>
          <w:w w:val="94"/>
          <w:position w:val="2"/>
        </w:rPr>
        <w:t>relevance.</w:t>
      </w:r>
    </w:p>
    <w:p>
      <w:pPr>
        <w:pStyle w:val="BodyText"/>
        <w:spacing w:line="346" w:lineRule="auto"/>
        <w:rPr>
          <w:sz w:val="21"/>
        </w:rPr>
      </w:pPr>
      <w:r>
        <w:pict>
          <v:shape id="_x0000_s14" style="position:absolute;margin-left:0.338501pt;margin-top:6.85909pt;mso-position-vertical-relative:text;mso-position-horizontal-relative:text;width:102.6pt;height:0.5pt;z-index:251661312;" filled="false" strokecolor="#231F20" strokeweight="0.50pt" coordsize="2051,10" coordorigin="0,0" path="m0,5l2051,5e">
            <v:stroke joinstyle="miter" miterlimit="10"/>
          </v:shape>
        </w:pict>
      </w: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5"/>
        <w:spacing w:before="55" w:line="191" w:lineRule="auto"/>
        <w:outlineLvl w:val="1"/>
        <w:rPr/>
      </w:pPr>
      <w:r>
        <w:rPr>
          <w:b/>
          <w:bCs/>
          <w:color w:val="A2C037"/>
          <w:spacing w:val="-18"/>
          <w:w w:val="98"/>
        </w:rPr>
        <w:t>BACKGROUND</w:t>
      </w:r>
    </w:p>
    <w:p>
      <w:pPr>
        <w:ind w:right="147" w:firstLine="4"/>
        <w:spacing w:before="9" w:line="24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antineutrophil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cytoplasmic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antibody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(ANCA)-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vasculitides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)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granulo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matosis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polyangiitis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(GPA),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microscopic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polyangiitis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eosinophilic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1–3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represent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spectrum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Chapel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Hill consensus conference nomenclature</w:t>
      </w:r>
      <w:hyperlink w:history="true" w:anchor="bookmark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81" w:firstLine="185"/>
        <w:spacing w:before="47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2009,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developed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mendations 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vasculitis</w:t>
      </w:r>
      <w:hyperlink w:history="true" w:anchor="bookmark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focusing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2016.</w:t>
      </w:r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provided guidance to clini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cians and researchers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 been widely cited. Recent landmark studies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(PLEX),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standardisa-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glucocorticoid  (GC)  dosing,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ritux-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(RTX) for maintenance therapy, C5a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(C5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)-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interleukin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opportune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 the 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guidelines.</w:t>
      </w:r>
    </w:p>
    <w:p>
      <w:pPr>
        <w:ind w:left="3" w:right="681" w:firstLine="178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  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address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clinicians,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professionals,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pharmaceutical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companies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latory organisations.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2"/>
        <w:spacing w:before="55" w:line="191" w:lineRule="auto"/>
        <w:outlineLvl w:val="1"/>
        <w:rPr/>
      </w:pPr>
      <w:r>
        <w:rPr>
          <w:b/>
          <w:bCs/>
          <w:color w:val="A2C037"/>
          <w:spacing w:val="-18"/>
        </w:rPr>
        <w:t>METHODS</w:t>
      </w:r>
    </w:p>
    <w:p>
      <w:pPr>
        <w:ind w:right="681"/>
        <w:spacing w:before="1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rafted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standardised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ULAR-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endorsed   recommendations</w:t>
      </w:r>
      <w:hyperlink w:history="true" w:anchor="bookmark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 Appraisal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Guidelines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Evaluation recommendations,</w:t>
      </w:r>
      <w:hyperlink w:history="true" w:anchor="bookmark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applicable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(see </w:t>
      </w:r>
      <w:hyperlink w:history="true" r:id="rId2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online supplemental file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a 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description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methods). The task 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rheumatologists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(MCC,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BH, JH,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AJM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CBM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GT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nephrologists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YKOT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countries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USA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methodologists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convenor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(BH)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co-conve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(DJ),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delegates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rheumatologists’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network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EMEUNET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fellows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-A,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professional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(NH)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representa-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(PV,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FP-K).</w:t>
      </w:r>
    </w:p>
    <w:p>
      <w:pPr>
        <w:ind w:right="677" w:firstLine="184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Delphi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defined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key  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questions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addressing the mana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AAV.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SLR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restricted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February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mendations)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onwards.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  included  in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update,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search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unrestricted.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databases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used:</w:t>
      </w:r>
    </w:p>
    <w:p>
      <w:pPr>
        <w:spacing w:line="255" w:lineRule="auto"/>
        <w:sectPr>
          <w:type w:val="continuous"/>
          <w:pgSz w:w="11906" w:h="15875"/>
          <w:pgMar w:top="400" w:right="158" w:bottom="0" w:left="805" w:header="0" w:footer="0" w:gutter="0"/>
          <w:cols w:equalWidth="0" w:num="3">
            <w:col w:w="2007" w:space="100"/>
            <w:col w:w="4104" w:space="100"/>
            <w:col w:w="463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35"/>
        <w:spacing w:before="63" w:line="399" w:lineRule="exact"/>
        <w:rPr>
          <w:sz w:val="16"/>
          <w:szCs w:val="16"/>
        </w:rPr>
      </w:pPr>
      <w:hyperlink w:history="true" r:id="rId2">
        <w:r>
          <w:rPr>
            <w:sz w:val="32"/>
            <w:szCs w:val="32"/>
            <w:color w:val="0264AC"/>
            <w:spacing w:val="-39"/>
            <w:w w:val="86"/>
            <w:position w:val="5"/>
          </w:rPr>
          <w:t>BM</w:t>
        </w:r>
        <w:r>
          <w:rPr>
            <w:sz w:val="32"/>
            <w:szCs w:val="32"/>
            <w:position w:val="-4"/>
          </w:rPr>
          <w:drawing>
            <wp:inline distT="0" distB="0" distL="0" distR="0">
              <wp:extent cx="56522" cy="159004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6522" cy="159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32"/>
          <w:szCs w:val="32"/>
          <w:color w:val="0264AC"/>
          <w:spacing w:val="3"/>
          <w:position w:val="5"/>
        </w:rPr>
        <w:t xml:space="preserve">                          </w:t>
      </w:r>
      <w:r>
        <w:rPr>
          <w:sz w:val="16"/>
          <w:szCs w:val="16"/>
          <w:color w:val="231F20"/>
          <w:spacing w:val="-13"/>
          <w:position w:val="12"/>
        </w:rPr>
        <w:t>Hellmich</w:t>
      </w:r>
      <w:r>
        <w:rPr>
          <w:sz w:val="16"/>
          <w:szCs w:val="16"/>
          <w:color w:val="231F20"/>
          <w:spacing w:val="16"/>
          <w:w w:val="102"/>
          <w:position w:val="12"/>
        </w:rPr>
        <w:t xml:space="preserve"> </w:t>
      </w:r>
      <w:r>
        <w:rPr>
          <w:sz w:val="16"/>
          <w:szCs w:val="16"/>
          <w:color w:val="231F20"/>
          <w:spacing w:val="-13"/>
          <w:position w:val="12"/>
        </w:rPr>
        <w:t>B,</w:t>
      </w:r>
      <w:r>
        <w:rPr>
          <w:sz w:val="16"/>
          <w:szCs w:val="16"/>
          <w:color w:val="231F20"/>
          <w:spacing w:val="-11"/>
          <w:position w:val="12"/>
        </w:rPr>
        <w:t xml:space="preserve"> </w:t>
      </w:r>
      <w:r>
        <w:rPr>
          <w:sz w:val="16"/>
          <w:szCs w:val="16"/>
          <w:i/>
          <w:iCs/>
          <w:color w:val="231F20"/>
          <w:spacing w:val="-13"/>
          <w:position w:val="12"/>
        </w:rPr>
        <w:t>et</w:t>
      </w:r>
      <w:r>
        <w:rPr>
          <w:sz w:val="16"/>
          <w:szCs w:val="16"/>
          <w:i/>
          <w:iCs/>
          <w:color w:val="231F20"/>
          <w:spacing w:val="-9"/>
          <w:position w:val="12"/>
        </w:rPr>
        <w:t xml:space="preserve"> </w:t>
      </w:r>
      <w:r>
        <w:rPr>
          <w:sz w:val="16"/>
          <w:szCs w:val="16"/>
          <w:i/>
          <w:iCs/>
          <w:color w:val="231F20"/>
          <w:spacing w:val="-13"/>
          <w:position w:val="12"/>
        </w:rPr>
        <w:t>al</w:t>
      </w:r>
      <w:r>
        <w:rPr>
          <w:sz w:val="16"/>
          <w:szCs w:val="16"/>
          <w:color w:val="231F20"/>
          <w:spacing w:val="-13"/>
          <w:position w:val="12"/>
        </w:rPr>
        <w:t>.</w:t>
      </w:r>
      <w:r>
        <w:rPr>
          <w:sz w:val="16"/>
          <w:szCs w:val="16"/>
          <w:color w:val="231F20"/>
          <w:spacing w:val="-21"/>
          <w:position w:val="12"/>
        </w:rPr>
        <w:t xml:space="preserve"> </w:t>
      </w:r>
      <w:r>
        <w:rPr>
          <w:sz w:val="16"/>
          <w:szCs w:val="16"/>
          <w:i/>
          <w:iCs/>
          <w:color w:val="231F20"/>
          <w:spacing w:val="-13"/>
          <w:position w:val="12"/>
        </w:rPr>
        <w:t>Ann Rheum Dis</w:t>
      </w:r>
      <w:r>
        <w:rPr>
          <w:sz w:val="16"/>
          <w:szCs w:val="16"/>
          <w:i/>
          <w:iCs/>
          <w:color w:val="231F20"/>
          <w:spacing w:val="4"/>
          <w:position w:val="12"/>
        </w:rPr>
        <w:t xml:space="preserve"> </w:t>
      </w:r>
      <w:r>
        <w:rPr>
          <w:sz w:val="16"/>
          <w:szCs w:val="16"/>
          <w:color w:val="231F20"/>
          <w:spacing w:val="-13"/>
          <w:position w:val="12"/>
        </w:rPr>
        <w:t>2023;</w:t>
      </w:r>
      <w:r>
        <w:rPr>
          <w:sz w:val="16"/>
          <w:szCs w:val="16"/>
          <w:b/>
          <w:bCs/>
          <w:color w:val="231F20"/>
          <w:spacing w:val="-13"/>
          <w:position w:val="12"/>
        </w:rPr>
        <w:t>0</w:t>
      </w:r>
      <w:r>
        <w:rPr>
          <w:sz w:val="16"/>
          <w:szCs w:val="16"/>
          <w:color w:val="231F20"/>
          <w:spacing w:val="-13"/>
          <w:position w:val="12"/>
        </w:rPr>
        <w:t>:1–18. doi:10.1136/ard-2022-223764</w:t>
      </w:r>
      <w:r>
        <w:rPr>
          <w:sz w:val="16"/>
          <w:szCs w:val="16"/>
          <w:color w:val="231F20"/>
          <w:position w:val="12"/>
        </w:rPr>
        <w:t xml:space="preserve">                                    </w:t>
      </w:r>
      <w:hyperlink w:history="true" r:id="rId31">
        <w:r>
          <w:rPr>
            <w:sz w:val="32"/>
            <w:szCs w:val="32"/>
            <w:color w:val="006FB8"/>
            <w:spacing w:val="31"/>
            <w:position w:val="5"/>
          </w:rPr>
          <w:t>eular</w:t>
        </w:r>
      </w:hyperlink>
      <w:r>
        <w:rPr>
          <w:sz w:val="32"/>
          <w:szCs w:val="32"/>
          <w:color w:val="006FB8"/>
          <w:spacing w:val="42"/>
          <w:position w:val="5"/>
        </w:rPr>
        <w:t xml:space="preserve">  </w:t>
      </w:r>
      <w:r>
        <w:rPr>
          <w:sz w:val="16"/>
          <w:szCs w:val="16"/>
          <w:color w:val="231F20"/>
          <w:spacing w:val="31"/>
          <w:position w:val="12"/>
        </w:rPr>
        <w:t>1</w:t>
      </w:r>
    </w:p>
    <w:p>
      <w:pPr>
        <w:spacing w:line="399" w:lineRule="exact"/>
        <w:sectPr>
          <w:type w:val="continuous"/>
          <w:pgSz w:w="11906" w:h="15875"/>
          <w:pgMar w:top="400" w:right="158" w:bottom="0" w:left="805" w:header="0" w:footer="0" w:gutter="0"/>
          <w:cols w:equalWidth="0" w:num="1">
            <w:col w:w="10943" w:space="0"/>
          </w:cols>
        </w:sectPr>
        <w:rPr>
          <w:sz w:val="16"/>
          <w:szCs w:val="16"/>
        </w:rPr>
      </w:pPr>
    </w:p>
    <w:p>
      <w:pPr>
        <w:pStyle w:val="BodyText"/>
        <w:ind w:firstLine="1"/>
        <w:spacing w:before="10" w:line="340" w:lineRule="exact"/>
        <w:rPr/>
      </w:pPr>
      <w:r>
        <w:rPr>
          <w:position w:val="-6"/>
        </w:rPr>
        <w:pict>
          <v:shape id="_x0000_s20" style="mso-position-vertical-relative:line;mso-position-horizontal-relative:char;width:511.3pt;height:17pt;" fillcolor="#A2C03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bookmarkStart w:name="bookmark7" w:id="1"/>
                  <w:bookmarkEnd w:id="1"/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7"/>
                    </w:rPr>
                    <w:t>Recommendation</w:t>
                  </w:r>
                </w:p>
              </w:txbxContent>
            </v:textbox>
          </v:shape>
        </w:pict>
      </w: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32"/>
          <w:footerReference w:type="default" r:id="rId33"/>
          <w:pgSz w:w="11906" w:h="15875"/>
          <w:pgMar w:top="400" w:right="158" w:bottom="778" w:left="838" w:header="0" w:footer="527" w:gutter="0"/>
          <w:cols w:equalWidth="0" w:num="1">
            <w:col w:w="10910" w:space="0"/>
          </w:cols>
        </w:sectPr>
        <w:rPr/>
      </w:pPr>
    </w:p>
    <w:p>
      <w:pPr>
        <w:pStyle w:val="BodyText"/>
        <w:spacing w:before="75" w:line="4170" w:lineRule="exact"/>
        <w:rPr/>
      </w:pPr>
      <w:r>
        <w:rPr>
          <w:position w:val="-83"/>
        </w:rPr>
        <w:pict>
          <v:group id="_x0000_s22" style="mso-position-vertical-relative:line;mso-position-horizontal-relative:char;width:246.75pt;height:208.5pt;" filled="false" stroked="false" coordsize="4935,4170" coordorigin="0,0">
            <v:rect id="_x0000_s24" style="position:absolute;left:1;top:4;width:4932;height:4165;" fillcolor="#F2F3F4" filled="true" stroked="false"/>
            <v:shape id="_x0000_s26" style="position:absolute;left:-20;top:60;width:4975;height:4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3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3"/>
                        <w:position w:val="2"/>
                      </w:rPr>
                      <w:t>1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position w:val="2"/>
                      </w:rPr>
                      <w:t>EULAR consensus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position w:val="2"/>
                      </w:rPr>
                      <w:t>definitions 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position w:val="2"/>
                      </w:rPr>
                      <w:t>di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  <w:position w:val="2"/>
                      </w:rPr>
                      <w:t>sease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  <w:position w:val="2"/>
                      </w:rPr>
                      <w:t>activity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  <w:position w:val="2"/>
                      </w:rPr>
                      <w:t>states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  <w:position w:val="2"/>
                      </w:rPr>
                      <w:t>in</w:t>
                    </w:r>
                  </w:p>
                  <w:p>
                    <w:pPr>
                      <w:ind w:left="102"/>
                      <w:spacing w:before="49" w:line="1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w w:val="90"/>
                      </w:rPr>
                      <w:t>AAV</w:t>
                    </w:r>
                  </w:p>
                  <w:p>
                    <w:pPr>
                      <w:spacing w:line="41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29" w:type="dxa"/>
                      <w:tblInd w:w="22" w:type="dxa"/>
                      <w:tblLayout w:type="fixed"/>
                      <w:tblBorders>
                        <w:top w:val="single" w:color="BCBDC0" w:sz="2" w:space="0"/>
                        <w:left w:val="single" w:color="BCBDC0" w:sz="2" w:space="0"/>
                        <w:bottom w:val="single" w:color="BCBDC0" w:sz="2" w:space="0"/>
                        <w:right w:val="single" w:color="BCBDC0" w:sz="2" w:space="0"/>
                        <w:insideH w:val="single" w:color="BCBDC0" w:sz="2" w:space="0"/>
                        <w:insideV w:val="single" w:color="BCBDC0" w:sz="2" w:space="0"/>
                      </w:tblBorders>
                    </w:tblPr>
                    <w:tblGrid>
                      <w:gridCol w:w="1096"/>
                      <w:gridCol w:w="3833"/>
                    </w:tblGrid>
                    <w:tr>
                      <w:trPr>
                        <w:trHeight w:val="267" w:hRule="atLeast"/>
                      </w:trPr>
                      <w:tc>
                        <w:tcPr>
                          <w:shd w:val="clear" w:fill="D1D2D4"/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77"/>
                            <w:spacing w:before="46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7"/>
                              <w:position w:val="2"/>
                            </w:rPr>
                            <w:t>Activity state</w:t>
                          </w:r>
                        </w:p>
                      </w:tc>
                      <w:tc>
                        <w:tcPr>
                          <w:shd w:val="clear" w:fill="D1D2D4"/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94"/>
                            <w:spacing w:before="46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4"/>
                            </w:rPr>
                            <w:t>EULAR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4"/>
                            </w:rPr>
                            <w:t>consensus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4"/>
                            </w:rPr>
                            <w:t>definition</w:t>
                          </w:r>
                        </w:p>
                      </w:tc>
                    </w:tr>
                    <w:tr>
                      <w:trPr>
                        <w:trHeight w:val="454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77"/>
                            <w:spacing w:before="46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Active disease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188" w:right="141" w:firstLine="6"/>
                            <w:spacing w:before="46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Presence of typical signs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, symptoms or other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features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(such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glomerulonephritis or pulmonary nodules) 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f active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AAV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41" w:line="193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Remission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84" w:right="116"/>
                            <w:spacing w:before="10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Absence of typical signs, symptoms, or other feature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s 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active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AAV with or without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immunosuppressive therapy</w:t>
                          </w:r>
                        </w:p>
                      </w:tc>
                    </w:tr>
                    <w:tr>
                      <w:trPr>
                        <w:trHeight w:val="607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3"/>
                            <w:spacing w:before="37" w:line="199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Sustained</w:t>
                          </w:r>
                        </w:p>
                        <w:p>
                          <w:pPr>
                            <w:ind w:left="85"/>
                            <w:spacing w:before="1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remission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88" w:right="486" w:hanging="4"/>
                            <w:spacing w:before="11" w:line="258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Absence of typical signs, symptoms, or other fea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tures 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active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AAV over a de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fined time period with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 without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immunosuppressive 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herapy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45" w:line="193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w w:val="94"/>
                            </w:rPr>
                            <w:t>Response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91" w:right="163" w:hanging="2"/>
                            <w:spacing w:before="10" w:line="276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≥50%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reduction of disease activity score 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absence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new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manifestations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38" w:line="204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  <w:w w:val="99"/>
                            </w:rPr>
                            <w:t>Relapse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94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Recurrence of active AAV after a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period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remission</w:t>
                          </w:r>
                        </w:p>
                      </w:tc>
                    </w:tr>
                    <w:tr>
                      <w:trPr>
                        <w:trHeight w:val="986" w:hRule="atLeast"/>
                      </w:trPr>
                      <w:tc>
                        <w:tcPr>
                          <w:tcW w:w="1096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37" w:line="20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6"/>
                              <w:w w:val="92"/>
                            </w:rPr>
                            <w:t>Refractory</w:t>
                          </w:r>
                        </w:p>
                      </w:tc>
                      <w:tc>
                        <w:tcPr>
                          <w:tcW w:w="3833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194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Unchanged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increased signs, symptoms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position w:val="1"/>
                            </w:rPr>
                            <w:t xml:space="preserve"> other features</w:t>
                          </w:r>
                        </w:p>
                        <w:p>
                          <w:pPr>
                            <w:ind w:left="188"/>
                            <w:spacing w:before="13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of active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AAV after a period of standard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inducti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therapy.</w:t>
                          </w:r>
                        </w:p>
                        <w:p>
                          <w:pPr>
                            <w:ind w:left="188" w:right="163" w:firstLine="4"/>
                            <w:spacing w:before="12" w:line="257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Damage, infections, side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 xml:space="preserve"> effects of treatment or comorbidities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as potential causes of the pe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rsistent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worsened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disease</w:t>
                          </w:r>
                        </w:p>
                        <w:p>
                          <w:pPr>
                            <w:ind w:left="191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manifestations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need to be ruled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out.</w:t>
                          </w:r>
                        </w:p>
                      </w:tc>
                    </w:tr>
                    <w:tr>
                      <w:trPr>
                        <w:trHeight w:val="190" w:hRule="atLeast"/>
                      </w:trPr>
                      <w:tc>
                        <w:tcPr>
                          <w:tcW w:w="4929" w:type="dxa"/>
                          <w:vAlign w:val="top"/>
                          <w:gridSpan w:val="2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77"/>
                            <w:spacing w:before="13" w:line="232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AAV, antineutrophil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cytoplasmic antibody-associated vasculitis.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8" style="position:absolute;left:1;top:0;width:4932;height:10;" filled="false" strokecolor="#231F20" strokeweight="0.50pt" coordsize="4932,10" coordorigin="0,0" path="m0,5l4931,5e">
              <v:stroke joinstyle="miter" miterlimit="10"/>
            </v:shape>
          </v:group>
        </w:pict>
      </w:r>
    </w:p>
    <w:p>
      <w:pPr>
        <w:pStyle w:val="BodyText"/>
        <w:spacing w:line="360" w:lineRule="auto"/>
        <w:rPr>
          <w:sz w:val="21"/>
        </w:rPr>
      </w:pPr>
      <w:r/>
    </w:p>
    <w:p>
      <w:pPr>
        <w:ind w:left="7" w:right="242"/>
        <w:spacing w:before="52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PubMed,  EMBASE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Cochrane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Library.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article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Oxford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Medicine  (2009)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systematically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assessed for bias.</w:t>
      </w:r>
      <w:hyperlink w:history="true" w:anchor="bookmark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SLR are 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separately.</w:t>
      </w:r>
      <w:hyperlink w:history="true" w:anchor="bookmark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10</w:t>
        </w:r>
      </w:hyperlink>
    </w:p>
    <w:p>
      <w:pPr>
        <w:ind w:left="5" w:right="239" w:firstLine="183"/>
        <w:spacing w:before="6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During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face-to-face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meeting,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pendently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 and on the overarching principles on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0–10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(10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meaning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anonymously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electronic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formu-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lated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controversial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gaps.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manuscript was approved by the 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Committee.</w:t>
      </w:r>
    </w:p>
    <w:p>
      <w:pPr>
        <w:pStyle w:val="BodyText"/>
        <w:ind w:left="14"/>
        <w:spacing w:before="273" w:line="191" w:lineRule="auto"/>
        <w:outlineLvl w:val="1"/>
        <w:rPr/>
      </w:pPr>
      <w:r>
        <w:rPr>
          <w:b/>
          <w:bCs/>
          <w:color w:val="A2C037"/>
          <w:spacing w:val="-16"/>
          <w:w w:val="93"/>
        </w:rPr>
        <w:t>RESULTS</w:t>
      </w:r>
    </w:p>
    <w:p>
      <w:pPr>
        <w:pStyle w:val="BodyText"/>
        <w:ind w:left="10"/>
        <w:spacing w:before="11" w:line="226" w:lineRule="exact"/>
        <w:outlineLvl w:val="2"/>
        <w:rPr/>
      </w:pPr>
      <w:r>
        <w:rPr>
          <w:b/>
          <w:bCs/>
          <w:color w:val="231F20"/>
          <w:spacing w:val="-13"/>
          <w:position w:val="2"/>
        </w:rPr>
        <w:t>General aspects</w:t>
      </w:r>
    </w:p>
    <w:p>
      <w:pPr>
        <w:ind w:right="242" w:firstLine="8"/>
        <w:spacing w:before="4" w:line="24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Definitions  of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differed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propose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nitions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</w:t>
      </w:r>
      <w:hyperlink w:history="true" w:anchor="bookmark7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), which are based on the concept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activity states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conducting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hyperlink w:history="true" w:anchor="bookmark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1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hyperlink w:history="true" w:anchor="bookmark1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2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12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American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Rheumatolog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(ACR)/EULAR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expected to replace these definitions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future.</w:t>
      </w:r>
    </w:p>
    <w:p>
      <w:pPr>
        <w:ind w:left="2" w:right="243" w:firstLine="185"/>
        <w:spacing w:before="3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 with AAV have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previously been subdivided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’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’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generalised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’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" w:right="651" w:hanging="21"/>
        <w:spacing w:before="4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-837319</wp:posOffset>
                </wp:positionH>
                <wp:positionV relativeFrom="paragraph">
                  <wp:posOffset>4394033</wp:posOffset>
                </wp:positionV>
                <wp:extent cx="8672194" cy="18161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-837319" y="4394033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65.9307pt;margin-top:345.987pt;mso-position-vertical-relative:text;mso-position-horizontal-relative:text;width:682.85pt;height:14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‘non-generalised’,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adopted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gorisation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.</w:t>
      </w:r>
      <w:hyperlink w:history="true" w:anchor="bookmark1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5"/>
            <w:position w:val="7"/>
          </w:rPr>
          <w:t>13–16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2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’, 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‘early-systemic’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variably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misleading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clin-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practice.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manifestations</w:t>
      </w:r>
      <w:hyperlink w:history="true" w:anchor="bookmark1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17  18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 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(RCTs),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concept has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discarded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intensity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treatment.</w:t>
      </w:r>
      <w:hyperlink w:history="true" w:anchor="bookmark1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19–21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‘non-severe’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undertreated,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decided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categorisation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distinguishes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</w:t>
      </w:r>
      <w:hyperlink w:history="true" w:anchor="bookmark14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table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), instead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adapting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terminology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‘sever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‘non-severe’ AAV.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27"/>
        <w:spacing w:before="54" w:line="236" w:lineRule="auto"/>
        <w:outlineLvl w:val="2"/>
        <w:rPr/>
      </w:pPr>
      <w:r>
        <w:rPr>
          <w:b/>
          <w:bCs/>
          <w:color w:val="231F20"/>
          <w:spacing w:val="-14"/>
        </w:rPr>
        <w:t>Overarching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-14"/>
        </w:rPr>
        <w:t>principles</w:t>
      </w:r>
    </w:p>
    <w:p>
      <w:pPr>
        <w:ind w:left="20" w:right="681" w:firstLine="5"/>
        <w:spacing w:before="6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line with other 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EULAR recommendations,</w:t>
      </w:r>
      <w:hyperlink w:history="true" w:anchor="bookmark1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22–24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principles  deemed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fundamental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hyperlink w:history="true" w:anchor="bookmark1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(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directly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SLR.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14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2016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topics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 AAV.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overarching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D, while the conte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mostly unchanged.</w:t>
      </w:r>
    </w:p>
    <w:p>
      <w:pPr>
        <w:ind w:left="16" w:right="681" w:firstLine="170"/>
        <w:spacing w:before="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with AAV should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based on shared decision-making between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physician considering efficacy,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safety and costs.</w:t>
      </w:r>
    </w:p>
    <w:p>
      <w:pPr>
        <w:ind w:left="21" w:right="681" w:firstLine="179"/>
        <w:spacing w:before="6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  highlights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importance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shared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decision-making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physicians.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crucial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permanent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inflammation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considers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efficacy,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tolerability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decision-making process. This includes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smoking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habits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concomit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interacting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medications.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medication may be restricted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countries.</w:t>
      </w:r>
    </w:p>
    <w:p>
      <w:pPr>
        <w:ind w:left="24" w:right="680" w:firstLine="170"/>
        <w:spacing w:before="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focusing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 AAV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prognosis,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warning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sympto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(including treatment-relate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d complications).</w:t>
      </w:r>
    </w:p>
    <w:p>
      <w:pPr>
        <w:ind w:left="22" w:right="678" w:firstLine="182"/>
        <w:spacing w:before="7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explanation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short-ter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prognosis.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unchanged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(former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14)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rarching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principle.</w:t>
      </w:r>
    </w:p>
    <w:p>
      <w:pPr>
        <w:spacing w:line="255" w:lineRule="auto"/>
        <w:sectPr>
          <w:type w:val="continuous"/>
          <w:pgSz w:w="11906" w:h="15875"/>
          <w:pgMar w:top="400" w:right="158" w:bottom="778" w:left="838" w:header="0" w:footer="527" w:gutter="0"/>
          <w:cols w:equalWidth="0" w:num="2">
            <w:col w:w="5177" w:space="100"/>
            <w:col w:w="5633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before="1" w:line="3275" w:lineRule="exact"/>
        <w:rPr/>
      </w:pPr>
      <w:r>
        <w:rPr>
          <w:position w:val="-65"/>
        </w:rPr>
        <w:pict>
          <v:group id="_x0000_s32" style="mso-position-vertical-relative:line;mso-position-horizontal-relative:char;width:511.45pt;height:163.75pt;" filled="false" stroked="false" coordsize="10229,3275" coordorigin="0,0">
            <v:rect id="_x0000_s34" style="position:absolute;left:1;top:4;width:10225;height:3270;" fillcolor="#F2F3F4" filled="true" stroked="false"/>
            <v:shape id="_x0000_s36" style="position:absolute;left:-20;top:60;width:10269;height:3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bookmarkStart w:name="bookmark14" w:id="2"/>
                    <w:bookmarkEnd w:id="2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0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0"/>
                        <w:position w:val="2"/>
                      </w:rPr>
                      <w:t>2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  <w:position w:val="2"/>
                      </w:rPr>
                      <w:t>Examples of organ/li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fe-threatening 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organ/life-threatening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manifestations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patients with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  <w:position w:val="2"/>
                      </w:rPr>
                      <w:t>AAV</w:t>
                    </w:r>
                  </w:p>
                  <w:p>
                    <w:pPr>
                      <w:spacing w:line="3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223" w:type="dxa"/>
                      <w:tblInd w:w="22" w:type="dxa"/>
                      <w:tblLayout w:type="fixed"/>
                      <w:tblBorders>
                        <w:top w:val="single" w:color="BCBDC0" w:sz="2" w:space="0"/>
                        <w:left w:val="single" w:color="BCBDC0" w:sz="2" w:space="0"/>
                        <w:bottom w:val="single" w:color="BCBDC0" w:sz="2" w:space="0"/>
                        <w:right w:val="single" w:color="BCBDC0" w:sz="2" w:space="0"/>
                        <w:insideH w:val="single" w:color="BCBDC0" w:sz="2" w:space="0"/>
                        <w:insideV w:val="single" w:color="BCBDC0" w:sz="2" w:space="0"/>
                      </w:tblBorders>
                    </w:tblPr>
                    <w:tblGrid>
                      <w:gridCol w:w="4397"/>
                      <w:gridCol w:w="5826"/>
                    </w:tblGrid>
                    <w:tr>
                      <w:trPr>
                        <w:trHeight w:val="267" w:hRule="atLeast"/>
                      </w:trPr>
                      <w:tc>
                        <w:tcPr>
                          <w:shd w:val="clear" w:fill="D1D2D4"/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87"/>
                            <w:spacing w:before="46" w:line="179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7"/>
                              <w:position w:val="1"/>
                            </w:rPr>
                            <w:t>Examples 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7"/>
                              <w:position w:val="1"/>
                            </w:rPr>
                            <w:t>potentiall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y organ/life-threatening manifestations*</w:t>
                          </w:r>
                        </w:p>
                      </w:tc>
                      <w:tc>
                        <w:tcPr>
                          <w:shd w:val="clear" w:fill="D1D2D4"/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373"/>
                            <w:spacing w:before="46" w:line="179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7"/>
                              <w:position w:val="1"/>
                            </w:rPr>
                            <w:t>Examples of manifestation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s that are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ultimately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organ/life-threatening*</w:t>
                          </w:r>
                        </w:p>
                      </w:tc>
                    </w:tr>
                    <w:tr>
                      <w:trPr>
                        <w:trHeight w:val="455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83"/>
                            <w:spacing w:before="73" w:line="204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Glomerulonephritis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367" w:right="454" w:firstLine="6"/>
                            <w:spacing w:before="46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Nasal and paranasal disease witho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ut bony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involvement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(erosion)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cartilage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collapse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olfactory dysfunction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or deafness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8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  <w:position w:val="2"/>
                            </w:rPr>
                            <w:t>Pulmonary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  <w:position w:val="2"/>
                            </w:rPr>
                            <w:t>haemorrhage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68"/>
                            <w:spacing w:before="8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Skin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involvement without ulceration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2"/>
                            </w:rPr>
                            <w:t>Meningeal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2"/>
                            </w:rPr>
                            <w:t>involvement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73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Myositis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2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(skeletal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muscle only)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3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position w:val="1"/>
                            </w:rPr>
                            <w:t>Central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4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position w:val="1"/>
                            </w:rPr>
                            <w:t>nervous system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  <w:position w:val="1"/>
                            </w:rPr>
                            <w:t>involvement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73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2"/>
                            </w:rPr>
                            <w:t>Non-cavitating pulmonary nodules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10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Retro-orbital disease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73"/>
                            <w:spacing w:before="37" w:line="204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Episcleritis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3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Cardiac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involvement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spacing w:line="216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Mesenteric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involvement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spacing w:line="216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397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  <w:position w:val="1"/>
                            </w:rPr>
                            <w:t>Mononeuritis multiplex</w:t>
                          </w:r>
                        </w:p>
                      </w:tc>
                      <w:tc>
                        <w:tcPr>
                          <w:tcW w:w="5826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spacing w:line="216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569" w:hRule="atLeast"/>
                      </w:trPr>
                      <w:tc>
                        <w:tcPr>
                          <w:tcW w:w="10223" w:type="dxa"/>
                          <w:vAlign w:val="top"/>
                          <w:gridSpan w:val="2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1" w:right="240" w:firstLine="6"/>
                            <w:spacing w:before="12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*These are just examples of typical disease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manifestations 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many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manifestation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AAV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exist.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Assessment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severity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individual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patient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may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differ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(eg, scleritis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can become organ threatening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un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der certain circumstances).</w:t>
                          </w:r>
                        </w:p>
                        <w:p>
                          <w:pPr>
                            <w:ind w:left="77"/>
                            <w:spacing w:before="12" w:line="232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AAV, antineutrophil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cytoplasmic antibody-associated vasculitis.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8" style="position:absolute;left:1;top:0;width:10225;height:10;" filled="false" strokecolor="#231F20" strokeweight="0.50pt" coordsize="10225,10" coordorigin="0,0" path="m0,5l10225,5e">
              <v:stroke joinstyle="miter" miterlimit="10"/>
            </v:shape>
          </v:group>
        </w:pict>
      </w:r>
    </w:p>
    <w:p>
      <w:pPr>
        <w:spacing w:line="3275" w:lineRule="exact"/>
        <w:sectPr>
          <w:type w:val="continuous"/>
          <w:pgSz w:w="11906" w:h="15875"/>
          <w:pgMar w:top="400" w:right="158" w:bottom="778" w:left="838" w:header="0" w:footer="527" w:gutter="0"/>
          <w:cols w:equalWidth="0" w:num="1">
            <w:col w:w="10910" w:space="0"/>
          </w:cols>
        </w:sectPr>
        <w:rPr/>
      </w:pPr>
    </w:p>
    <w:p>
      <w:pPr>
        <w:pStyle w:val="BodyText"/>
        <w:ind w:left="85"/>
        <w:spacing w:before="285" w:line="214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2513088</wp:posOffset>
                </wp:positionH>
                <wp:positionV relativeFrom="paragraph">
                  <wp:posOffset>4477541</wp:posOffset>
                </wp:positionV>
                <wp:extent cx="8672194" cy="18161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2513088" y="4477541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197.881pt;margin-top:352.562pt;mso-position-vertical-relative:text;mso-position-horizontal-relative:text;width:682.85pt;height:14.3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8" style="position:absolute;margin-left:42pt;margin-top:47.7502pt;mso-position-vertical-relative:page;mso-position-horizontal-relative:page;width:511.3pt;height:0.5pt;z-index:251671552;" o:allowincell="f" filled="false" strokecolor="#231F20" strokeweight="0.50pt" coordsize="10225,10" coordorigin="0,0" path="m0,5l10225,5e">
            <v:stroke joinstyle="miter" miterlimit="10"/>
          </v:shape>
        </w:pict>
      </w:r>
      <w:bookmarkStart w:name="bookmark16" w:id="3"/>
      <w:bookmarkEnd w:id="3"/>
      <w:r>
        <w:rPr>
          <w:sz w:val="18"/>
          <w:szCs w:val="18"/>
          <w:b/>
          <w:bCs/>
          <w:color w:val="231F20"/>
          <w:spacing w:val="-14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6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14"/>
          <w:position w:val="2"/>
        </w:rPr>
        <w:t>3    </w:t>
      </w:r>
      <w:r>
        <w:rPr>
          <w:sz w:val="18"/>
          <w:szCs w:val="18"/>
          <w:color w:val="231F20"/>
          <w:spacing w:val="-14"/>
          <w:position w:val="2"/>
        </w:rPr>
        <w:t>EULAR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recommendations for the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management of</w:t>
      </w:r>
      <w:r>
        <w:rPr>
          <w:sz w:val="18"/>
          <w:szCs w:val="18"/>
          <w:color w:val="231F20"/>
          <w:spacing w:val="-17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AAV—2022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update</w:t>
      </w:r>
    </w:p>
    <w:p>
      <w:pPr>
        <w:spacing w:line="35" w:lineRule="exact"/>
        <w:rPr/>
      </w:pPr>
      <w:r/>
    </w:p>
    <w:tbl>
      <w:tblPr>
        <w:tblStyle w:val="TableNormal"/>
        <w:tblW w:w="10223" w:type="dxa"/>
        <w:tblInd w:w="2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561"/>
        <w:gridCol w:w="5297"/>
        <w:gridCol w:w="160"/>
        <w:gridCol w:w="2019"/>
        <w:gridCol w:w="772"/>
        <w:gridCol w:w="1414"/>
      </w:tblGrid>
      <w:tr>
        <w:trPr>
          <w:trHeight w:val="268" w:hRule="atLeast"/>
        </w:trPr>
        <w:tc>
          <w:tcPr>
            <w:shd w:val="clear" w:fill="D1D2D4"/>
            <w:tcW w:w="561" w:type="dxa"/>
            <w:vAlign w:val="top"/>
            <w:tcBorders>
              <w:right w:val="nil"/>
              <w:left w:val="single" w:color="FFFFFF" w:sz="2" w:space="0"/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7476" w:type="dxa"/>
            <w:vAlign w:val="top"/>
            <w:gridSpan w:val="3"/>
            <w:tcBorders>
              <w:left w:val="nil"/>
              <w:right w:val="nil"/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48"/>
              <w:spacing w:before="8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13"/>
                <w:w w:val="93"/>
              </w:rPr>
              <w:t>LoE</w:t>
            </w:r>
            <w:r>
              <w:rPr>
                <w:sz w:val="15"/>
                <w:szCs w:val="15"/>
                <w:b/>
                <w:bCs/>
                <w:color w:val="231F20"/>
                <w:spacing w:val="1"/>
              </w:rPr>
              <w:t xml:space="preserve">                   </w:t>
            </w:r>
            <w:r>
              <w:rPr>
                <w:sz w:val="15"/>
                <w:szCs w:val="15"/>
                <w:b/>
                <w:bCs/>
                <w:color w:val="231F20"/>
                <w:spacing w:val="-13"/>
                <w:w w:val="93"/>
              </w:rPr>
              <w:t>SoR</w:t>
            </w:r>
          </w:p>
        </w:tc>
        <w:tc>
          <w:tcPr>
            <w:shd w:val="clear" w:fill="D1D2D4"/>
            <w:tcW w:w="772" w:type="dxa"/>
            <w:vAlign w:val="top"/>
            <w:tcBorders>
              <w:left w:val="nil"/>
              <w:right w:val="nil"/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2"/>
              <w:spacing w:before="46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9"/>
                <w:w w:val="94"/>
                <w:position w:val="1"/>
              </w:rPr>
              <w:t>FV</w:t>
            </w:r>
            <w:r>
              <w:rPr>
                <w:sz w:val="15"/>
                <w:szCs w:val="15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-9"/>
                <w:w w:val="94"/>
                <w:position w:val="1"/>
              </w:rPr>
              <w:t>(%)</w:t>
            </w:r>
          </w:p>
        </w:tc>
        <w:tc>
          <w:tcPr>
            <w:shd w:val="clear" w:fill="D1D2D4"/>
            <w:tcW w:w="1414" w:type="dxa"/>
            <w:vAlign w:val="top"/>
            <w:tcBorders>
              <w:left w:val="nil"/>
              <w:right w:val="single" w:color="FFFFFF" w:sz="2" w:space="0"/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0"/>
              <w:spacing w:before="46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9"/>
                <w:w w:val="97"/>
                <w:position w:val="1"/>
              </w:rPr>
              <w:t>LoA</w:t>
            </w:r>
            <w:r>
              <w:rPr>
                <w:sz w:val="15"/>
                <w:szCs w:val="15"/>
                <w:b/>
                <w:bCs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-9"/>
                <w:w w:val="97"/>
                <w:position w:val="1"/>
              </w:rPr>
              <w:t>(0–10)</w:t>
            </w:r>
          </w:p>
        </w:tc>
      </w:tr>
      <w:tr>
        <w:trPr>
          <w:trHeight w:val="265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ind w:left="84"/>
              <w:spacing w:before="43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11"/>
                <w:position w:val="1"/>
              </w:rPr>
              <w:t>Overarching</w:t>
            </w:r>
            <w:r>
              <w:rPr>
                <w:sz w:val="15"/>
                <w:szCs w:val="15"/>
                <w:b/>
                <w:bCs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-11"/>
                <w:position w:val="1"/>
              </w:rPr>
              <w:t>principles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8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77"/>
              <w:spacing w:before="42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A</w:t>
            </w:r>
          </w:p>
        </w:tc>
        <w:tc>
          <w:tcPr>
            <w:tcW w:w="52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 w:right="248" w:firstLine="2"/>
              <w:spacing w:before="8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Patients with</w:t>
            </w:r>
            <w:r>
              <w:rPr>
                <w:sz w:val="15"/>
                <w:szCs w:val="15"/>
                <w:color w:val="231F20"/>
                <w:spacing w:val="-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AAV should be of</w:t>
            </w:r>
            <w:r>
              <w:rPr>
                <w:sz w:val="15"/>
                <w:szCs w:val="15"/>
                <w:color w:val="231F20"/>
                <w:spacing w:val="-12"/>
              </w:rPr>
              <w:t>fered best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care</w:t>
            </w:r>
            <w:r>
              <w:rPr>
                <w:sz w:val="15"/>
                <w:szCs w:val="15"/>
                <w:color w:val="231F20"/>
                <w:spacing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which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must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be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based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on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shared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decision-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making between the patient and the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physician considering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efficacy,</w:t>
            </w:r>
            <w:r>
              <w:rPr>
                <w:sz w:val="15"/>
                <w:szCs w:val="15"/>
                <w:color w:val="231F20"/>
                <w:spacing w:val="-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saf</w:t>
            </w:r>
            <w:r>
              <w:rPr>
                <w:sz w:val="15"/>
                <w:szCs w:val="15"/>
                <w:color w:val="231F20"/>
                <w:spacing w:val="-11"/>
              </w:rPr>
              <w:t>ety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costs.</w:t>
            </w:r>
          </w:p>
        </w:tc>
        <w:tc>
          <w:tcPr>
            <w:tcW w:w="21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49"/>
              <w:spacing w:before="69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  <w:r>
              <w:rPr>
                <w:sz w:val="15"/>
                <w:szCs w:val="15"/>
                <w:color w:val="231F20"/>
                <w:position w:val="-2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69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-2"/>
              </w:rPr>
              <w:t>n.a.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5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9.6±0.5</w:t>
            </w:r>
          </w:p>
        </w:tc>
      </w:tr>
      <w:tr>
        <w:trPr>
          <w:trHeight w:val="418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7"/>
              <w:spacing w:before="4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B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Patients with</w:t>
            </w:r>
            <w:r>
              <w:rPr>
                <w:sz w:val="15"/>
                <w:szCs w:val="15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AAV should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have access to education focusing on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the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impact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-1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AAV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and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its</w:t>
            </w:r>
          </w:p>
          <w:p>
            <w:pPr>
              <w:pStyle w:val="TableText"/>
              <w:ind w:left="85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1"/>
              </w:rPr>
              <w:t>prognosis, key warning symptoms and treatment (includi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ng treatment-related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complications).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68" w:line="10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  <w:r>
              <w:rPr>
                <w:sz w:val="15"/>
                <w:szCs w:val="15"/>
                <w:color w:val="231F20"/>
                <w:position w:val="-2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68" w:line="10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-2"/>
              </w:rPr>
              <w:t>n.a.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5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9.8±0.6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3"/>
              <w:spacing w:before="40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C</w:t>
            </w:r>
          </w:p>
        </w:tc>
        <w:tc>
          <w:tcPr>
            <w:tcW w:w="52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" w:right="26" w:firstLine="6"/>
              <w:spacing w:before="7" w:line="25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Patients with</w:t>
            </w:r>
            <w:r>
              <w:rPr>
                <w:sz w:val="15"/>
                <w:szCs w:val="15"/>
                <w:color w:val="231F20"/>
                <w:spacing w:val="-1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AAV should be periodically screened for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trea</w:t>
            </w:r>
            <w:r>
              <w:rPr>
                <w:sz w:val="15"/>
                <w:szCs w:val="15"/>
                <w:color w:val="231F20"/>
                <w:spacing w:val="-11"/>
              </w:rPr>
              <w:t>tment-related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adverse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effects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comorbidities.</w:t>
            </w:r>
            <w:r>
              <w:rPr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We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recommend prophylaxis and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lifestyle advice to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</w:t>
            </w:r>
            <w:r>
              <w:rPr>
                <w:sz w:val="15"/>
                <w:szCs w:val="15"/>
                <w:color w:val="231F20"/>
                <w:spacing w:val="-11"/>
              </w:rPr>
              <w:t>educe treatment-related</w:t>
            </w:r>
            <w:r>
              <w:rPr>
                <w:sz w:val="15"/>
                <w:szCs w:val="15"/>
                <w:color w:val="231F20"/>
              </w:rPr>
              <w:t xml:space="preserve">   </w:t>
            </w:r>
            <w:r>
              <w:rPr>
                <w:sz w:val="15"/>
                <w:szCs w:val="15"/>
                <w:color w:val="231F20"/>
                <w:spacing w:val="-9"/>
              </w:rPr>
              <w:t>complications and other comorbiditi</w:t>
            </w:r>
            <w:r>
              <w:rPr>
                <w:sz w:val="15"/>
                <w:szCs w:val="15"/>
                <w:color w:val="231F20"/>
                <w:spacing w:val="-10"/>
              </w:rPr>
              <w:t>es.</w:t>
            </w:r>
          </w:p>
        </w:tc>
        <w:tc>
          <w:tcPr>
            <w:tcW w:w="21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49"/>
              <w:spacing w:before="68" w:line="10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  <w:r>
              <w:rPr>
                <w:sz w:val="15"/>
                <w:szCs w:val="15"/>
                <w:color w:val="231F20"/>
                <w:position w:val="-2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68" w:line="10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-2"/>
              </w:rPr>
              <w:t>n.a.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6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9.8±0.6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6"/>
              <w:spacing w:before="4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D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2" w:right="94" w:hanging="4"/>
              <w:spacing w:before="7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AAV are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rare, heterogeneous, and potentially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life-threatening and org</w:t>
            </w:r>
            <w:r>
              <w:rPr>
                <w:sz w:val="15"/>
                <w:szCs w:val="15"/>
                <w:color w:val="231F20"/>
                <w:spacing w:val="-11"/>
              </w:rPr>
              <w:t>an-threatening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diseases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and thus</w:t>
            </w:r>
            <w:r>
              <w:rPr>
                <w:sz w:val="15"/>
                <w:szCs w:val="15"/>
                <w:color w:val="231F20"/>
                <w:spacing w:val="1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require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multidisciplinary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management by centres with, or with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ready access to,</w:t>
            </w:r>
          </w:p>
          <w:p>
            <w:pPr>
              <w:pStyle w:val="TableText"/>
              <w:ind w:left="82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expertise</w:t>
            </w:r>
            <w:r>
              <w:rPr>
                <w:sz w:val="15"/>
                <w:szCs w:val="15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vasculitis.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69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  <w:r>
              <w:rPr>
                <w:sz w:val="15"/>
                <w:szCs w:val="15"/>
                <w:color w:val="231F20"/>
                <w:position w:val="-2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1"/>
                <w:position w:val="-2"/>
              </w:rPr>
              <w:t>n.a.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69" w:line="10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-2"/>
              </w:rPr>
              <w:t>n.a.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9.8±0.5</w:t>
            </w:r>
          </w:p>
        </w:tc>
      </w:tr>
      <w:tr>
        <w:trPr>
          <w:trHeight w:val="228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spacing w:line="218" w:lineRule="exact"/>
              <w:rPr>
                <w:sz w:val="18"/>
              </w:rPr>
            </w:pPr>
            <w:r/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34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13"/>
              </w:rPr>
              <w:t>Recommendations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18" w:lineRule="exact"/>
              <w:rPr>
                <w:sz w:val="18"/>
              </w:rPr>
            </w:pPr>
            <w:r/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spacing w:line="218" w:lineRule="exact"/>
              <w:rPr>
                <w:sz w:val="18"/>
              </w:rPr>
            </w:pPr>
            <w:r/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6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1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8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 positive biopsy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is strongly supportive of</w:t>
            </w:r>
            <w:r>
              <w:rPr>
                <w:sz w:val="15"/>
                <w:szCs w:val="15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diagnosis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of vasculitis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an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d</w:t>
            </w:r>
            <w:r>
              <w:rPr>
                <w:sz w:val="15"/>
                <w:szCs w:val="15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we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recommend</w:t>
            </w:r>
          </w:p>
          <w:p>
            <w:pPr>
              <w:pStyle w:val="TableText"/>
              <w:ind w:left="82" w:right="38" w:firstLine="2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biopsies to assist</w:t>
            </w:r>
            <w:r>
              <w:rPr>
                <w:sz w:val="15"/>
                <w:szCs w:val="15"/>
                <w:color w:val="231F20"/>
                <w:spacing w:val="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 establishing a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new diagnosis of</w:t>
            </w:r>
            <w:r>
              <w:rPr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AAV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and</w:t>
            </w:r>
            <w:r>
              <w:rPr>
                <w:sz w:val="15"/>
                <w:szCs w:val="15"/>
                <w:color w:val="231F20"/>
                <w:spacing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for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further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evaluation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of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patients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suspected of having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relapsing vasculi</w:t>
            </w:r>
            <w:r>
              <w:rPr>
                <w:sz w:val="15"/>
                <w:szCs w:val="15"/>
                <w:color w:val="231F20"/>
                <w:spacing w:val="-11"/>
              </w:rPr>
              <w:t>tis.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3b                        C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90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8.7±1.9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1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2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patients with signs and/or symptoms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raising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 xml:space="preserve"> suspicion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diagnosis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-1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AAV, we</w:t>
            </w:r>
          </w:p>
          <w:p>
            <w:pPr>
              <w:pStyle w:val="TableText"/>
              <w:ind w:left="82" w:right="98" w:firstLine="3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recommend testing for both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PR3-ANCA and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MPO-ANCA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using</w:t>
            </w:r>
            <w:r>
              <w:rPr>
                <w:sz w:val="15"/>
                <w:szCs w:val="15"/>
                <w:color w:val="231F20"/>
                <w:spacing w:val="-12"/>
              </w:rPr>
              <w:t xml:space="preserve"> a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high-quality antigen-specific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assay as the primary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method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of</w:t>
            </w:r>
            <w:r>
              <w:rPr>
                <w:sz w:val="15"/>
                <w:szCs w:val="15"/>
                <w:color w:val="231F20"/>
                <w:spacing w:val="-11"/>
              </w:rPr>
              <w:t xml:space="preserve"> testing.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2"/>
              </w:rPr>
              <w:t>1a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2"/>
              </w:rPr>
              <w:t>A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9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10.0±0</w:t>
            </w:r>
          </w:p>
        </w:tc>
      </w:tr>
      <w:tr>
        <w:trPr>
          <w:trHeight w:val="79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1"/>
              <w:spacing w:before="8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3</w:t>
            </w:r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8" w:line="177" w:lineRule="exact"/>
              <w:rPr>
                <w:sz w:val="15"/>
                <w:szCs w:val="15"/>
              </w:rPr>
            </w:pPr>
            <w:r>
              <w:pict>
                <v:shape id="_x0000_s50" style="position:absolute;margin-left:-100.9pt;margin-top:11.25pt;mso-position-vertical-relative:top-margin-area;mso-position-horizontal-relative:right-margin-area;width:101pt;height:0.25pt;z-index:-251646976;" filled="false" strokecolor="#BCBDC0" strokeweight="0.25pt" coordsize="2020,5" coordorigin="0,0" path="m0,2l1040,2m1040,2l2020,2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induction of remission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patients with new-onset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or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relapsing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GPA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or</w:t>
            </w:r>
            <w:r>
              <w:rPr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MPA with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organ-         1a*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A*</w:t>
            </w:r>
          </w:p>
          <w:p>
            <w:pPr>
              <w:pStyle w:val="TableText"/>
              <w:ind w:left="81" w:hanging="2"/>
              <w:spacing w:before="12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threatening or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8"/>
              </w:rPr>
              <w:t>life-threatening disease, we recomme</w:t>
            </w:r>
            <w:r>
              <w:rPr>
                <w:sz w:val="15"/>
                <w:szCs w:val="15"/>
                <w:color w:val="231F20"/>
                <w:spacing w:val="-9"/>
              </w:rPr>
              <w:t>nd treatment with a combination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of           </w:t>
            </w:r>
            <w:r>
              <w:rPr>
                <w:sz w:val="15"/>
                <w:szCs w:val="15"/>
                <w:color w:val="231F20"/>
                <w:spacing w:val="-9"/>
              </w:rPr>
              <w:t xml:space="preserve">  </w:t>
            </w:r>
            <w:r>
              <w:rPr>
                <w:sz w:val="15"/>
                <w:szCs w:val="15"/>
                <w:color w:val="231F20"/>
                <w:spacing w:val="-9"/>
                <w:position w:val="-4"/>
              </w:rPr>
              <w:t>2b†</w:t>
            </w:r>
            <w:r>
              <w:rPr>
                <w:sz w:val="15"/>
                <w:szCs w:val="15"/>
                <w:color w:val="231F20"/>
                <w:position w:val="-4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9"/>
                <w:position w:val="-4"/>
              </w:rPr>
              <w:t>B†                     </w:t>
            </w:r>
            <w:r>
              <w:rPr>
                <w:sz w:val="15"/>
                <w:szCs w:val="15"/>
                <w:color w:val="231F20"/>
                <w:spacing w:val="2"/>
                <w:position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glucocorticoids and eit</w:t>
            </w:r>
            <w:r>
              <w:rPr>
                <w:sz w:val="15"/>
                <w:szCs w:val="15"/>
                <w:color w:val="231F20"/>
                <w:spacing w:val="-10"/>
              </w:rPr>
              <w:t>her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rituximab or cyclophosphamide.*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Rituximab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is preferred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relapsing</w:t>
            </w:r>
          </w:p>
          <w:p>
            <w:pPr>
              <w:pStyle w:val="TableText"/>
              <w:ind w:left="82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disease.†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8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8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9.6±0.8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78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4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induction of remission of non-organ-threatening or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non-life-threateni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ng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GPA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or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MPA,</w:t>
            </w:r>
          </w:p>
          <w:p>
            <w:pPr>
              <w:pStyle w:val="TableText"/>
              <w:ind w:left="81" w:right="6" w:hanging="2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treatment with a combination of glucocorticoids and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rituximab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is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recommended. Methotrexate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or</w:t>
            </w:r>
            <w:r>
              <w:rPr>
                <w:sz w:val="15"/>
                <w:szCs w:val="15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mycophenolate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mofetil can be considered as alternatives to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rituximab.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1b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1"/>
              </w:rPr>
              <w:t>B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90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9.2±0.8</w:t>
            </w:r>
          </w:p>
        </w:tc>
      </w:tr>
      <w:tr>
        <w:trPr>
          <w:trHeight w:val="79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5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2" w:right="8" w:hanging="4"/>
              <w:spacing w:before="10" w:line="2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As part of regimens for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ind</w:t>
            </w:r>
            <w:r>
              <w:rPr>
                <w:sz w:val="15"/>
                <w:szCs w:val="15"/>
                <w:color w:val="231F20"/>
                <w:spacing w:val="-11"/>
              </w:rPr>
              <w:t>uction 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remission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in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GPA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or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MPA, we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recommend treatment with</w:t>
            </w:r>
            <w:r>
              <w:rPr>
                <w:sz w:val="15"/>
                <w:szCs w:val="15"/>
                <w:color w:val="231F20"/>
              </w:rPr>
              <w:t xml:space="preserve">   </w:t>
            </w:r>
            <w:r>
              <w:rPr>
                <w:sz w:val="15"/>
                <w:szCs w:val="15"/>
                <w:color w:val="231F20"/>
                <w:spacing w:val="-10"/>
              </w:rPr>
              <w:t>oral glucocorticoids at a starting dose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50–75</w:t>
            </w:r>
            <w:r>
              <w:rPr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mg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prednisolone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equivalent/day, dep</w:t>
            </w:r>
            <w:r>
              <w:rPr>
                <w:sz w:val="15"/>
                <w:szCs w:val="15"/>
                <w:color w:val="231F20"/>
                <w:spacing w:val="-11"/>
              </w:rPr>
              <w:t>ending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body weight.</w:t>
            </w:r>
            <w:r>
              <w:rPr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We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recommend stepwise reduction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 glucocorticoids according to </w:t>
            </w:r>
            <w:hyperlink w:history="true" w:anchor="bookmark17">
              <w:r>
                <w:rPr>
                  <w:sz w:val="15"/>
                  <w:szCs w:val="15"/>
                  <w:color w:val="0000FF"/>
                  <w:spacing w:val="-10"/>
                </w:rPr>
                <w:t>table</w:t>
              </w:r>
              <w:r>
                <w:rPr>
                  <w:sz w:val="15"/>
                  <w:szCs w:val="15"/>
                  <w:color w:val="0000FF"/>
                  <w:spacing w:val="-2"/>
                </w:rPr>
                <w:t xml:space="preserve"> </w:t>
              </w:r>
              <w:r>
                <w:rPr>
                  <w:sz w:val="15"/>
                  <w:szCs w:val="15"/>
                  <w:color w:val="0000FF"/>
                  <w:spacing w:val="-10"/>
                </w:rPr>
                <w:t>4</w:t>
              </w:r>
            </w:hyperlink>
            <w:r>
              <w:rPr>
                <w:sz w:val="15"/>
                <w:szCs w:val="15"/>
                <w:color w:val="0000FF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</w:t>
            </w:r>
            <w:r>
              <w:rPr>
                <w:sz w:val="15"/>
                <w:szCs w:val="15"/>
                <w:color w:val="231F20"/>
                <w:spacing w:val="-11"/>
              </w:rPr>
              <w:t>nd</w:t>
            </w:r>
          </w:p>
          <w:p>
            <w:pPr>
              <w:pStyle w:val="TableText"/>
              <w:ind w:left="82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achieving a dose of 5</w:t>
            </w:r>
            <w:r>
              <w:rPr>
                <w:sz w:val="15"/>
                <w:szCs w:val="15"/>
                <w:color w:val="231F20"/>
                <w:spacing w:val="-1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mg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prednisolone equivalent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per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day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by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4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>–5</w:t>
            </w:r>
            <w:r>
              <w:rPr>
                <w:sz w:val="15"/>
                <w:szCs w:val="15"/>
                <w:color w:val="231F20"/>
                <w:spacing w:val="-1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>months.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1b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1"/>
              </w:rPr>
              <w:t>A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9.4±0.8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1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6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8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Avacopan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combination with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rituximab or cyclophosphamide may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be considered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for</w:t>
            </w:r>
          </w:p>
          <w:p>
            <w:pPr>
              <w:pStyle w:val="TableText"/>
              <w:ind w:left="82" w:right="12" w:firstLine="4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induction of remission</w:t>
            </w:r>
            <w:r>
              <w:rPr>
                <w:sz w:val="15"/>
                <w:szCs w:val="15"/>
                <w:color w:val="231F20"/>
                <w:spacing w:val="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in GPA or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MPA, as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part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strategy to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substantially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reduce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exposure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to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glucocorticoids.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1b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1"/>
              </w:rPr>
              <w:t>B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9.0±0.9</w:t>
            </w:r>
          </w:p>
        </w:tc>
      </w:tr>
      <w:tr>
        <w:trPr>
          <w:trHeight w:val="418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3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7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9" w:right="38" w:firstLine="9"/>
              <w:spacing w:before="11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3"/>
              </w:rPr>
              <w:t>Plasma exchange</w:t>
            </w:r>
            <w:r>
              <w:rPr>
                <w:sz w:val="15"/>
                <w:szCs w:val="15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may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be considered as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part of therapy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to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induce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remission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in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GPA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or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MPA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</w:rPr>
              <w:t>for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those with a serum creatinine &gt;300</w:t>
            </w:r>
            <w:r>
              <w:rPr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µmol/L due to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active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glomerulonephriti</w:t>
            </w:r>
            <w:r>
              <w:rPr>
                <w:sz w:val="15"/>
                <w:szCs w:val="15"/>
                <w:color w:val="231F20"/>
                <w:spacing w:val="-10"/>
              </w:rPr>
              <w:t>s.*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9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1a*</w:t>
            </w:r>
            <w:r>
              <w:rPr>
                <w:sz w:val="15"/>
                <w:szCs w:val="15"/>
                <w:color w:val="231F20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6"/>
              </w:rPr>
              <w:t>B*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3"/>
              </w:rPr>
              <w:t>95*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8.0±1.7</w:t>
            </w:r>
          </w:p>
        </w:tc>
      </w:tr>
      <w:tr>
        <w:trPr>
          <w:trHeight w:val="41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2"/>
                <w:position w:val="1"/>
              </w:rPr>
              <w:t>Routine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>use of plasma exchange to treat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>alveol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ar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haemorrhage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in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GPA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and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MPA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is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not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1b†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B†</w:t>
            </w:r>
          </w:p>
          <w:p>
            <w:pPr>
              <w:pStyle w:val="TableText"/>
              <w:ind w:left="85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3"/>
                <w:position w:val="1"/>
              </w:rPr>
              <w:t>recommended.†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1"/>
              </w:rPr>
              <w:t>90†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8.8±1.3</w:t>
            </w:r>
          </w:p>
        </w:tc>
      </w:tr>
      <w:tr>
        <w:trPr>
          <w:trHeight w:val="79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0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8</w:t>
            </w:r>
          </w:p>
        </w:tc>
        <w:tc>
          <w:tcPr>
            <w:tcW w:w="52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 patients with GPA or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MPA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with disease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refractory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to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therapy</w:t>
            </w:r>
            <w:r>
              <w:rPr>
                <w:sz w:val="15"/>
                <w:szCs w:val="15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to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induce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remission, we</w:t>
            </w:r>
          </w:p>
          <w:p>
            <w:pPr>
              <w:pStyle w:val="TableText"/>
              <w:ind w:left="81" w:right="3" w:firstLine="3"/>
              <w:spacing w:before="14" w:line="2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recommend a thorough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reassessment of disease status and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comorbidit</w:t>
            </w:r>
            <w:r>
              <w:rPr>
                <w:sz w:val="15"/>
                <w:szCs w:val="15"/>
                <w:color w:val="231F20"/>
                <w:spacing w:val="-12"/>
              </w:rPr>
              <w:t>ies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and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consideration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of options for additiona</w:t>
            </w:r>
            <w:r>
              <w:rPr>
                <w:sz w:val="15"/>
                <w:szCs w:val="15"/>
                <w:color w:val="231F20"/>
                <w:spacing w:val="-10"/>
              </w:rPr>
              <w:t>l or different treatment.</w:t>
            </w:r>
            <w:r>
              <w:rPr>
                <w:sz w:val="15"/>
                <w:szCs w:val="15"/>
                <w:color w:val="231F20"/>
                <w:spacing w:val="-1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These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patients should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be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managed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close</w:t>
            </w:r>
            <w:r>
              <w:rPr>
                <w:sz w:val="15"/>
                <w:szCs w:val="15"/>
                <w:color w:val="231F20"/>
              </w:rPr>
              <w:t xml:space="preserve">   </w:t>
            </w:r>
            <w:r>
              <w:rPr>
                <w:sz w:val="15"/>
                <w:szCs w:val="15"/>
                <w:color w:val="231F20"/>
                <w:spacing w:val="-8"/>
              </w:rPr>
              <w:t>conjunction with, or referred to, a ce</w:t>
            </w:r>
            <w:r>
              <w:rPr>
                <w:sz w:val="15"/>
                <w:szCs w:val="15"/>
                <w:color w:val="231F20"/>
                <w:spacing w:val="-9"/>
              </w:rPr>
              <w:t>ntre with expertise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in vasculitis.</w:t>
            </w:r>
          </w:p>
        </w:tc>
        <w:tc>
          <w:tcPr>
            <w:tcW w:w="21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48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5                          D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9.9±0.5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0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9</w:t>
            </w:r>
          </w:p>
        </w:tc>
        <w:tc>
          <w:tcPr>
            <w:tcW w:w="52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maintenance of remission of GPA and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MPA, after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induction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remission</w:t>
            </w:r>
            <w:r>
              <w:rPr>
                <w:sz w:val="15"/>
                <w:szCs w:val="15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with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either</w:t>
            </w:r>
          </w:p>
          <w:p>
            <w:pPr>
              <w:pStyle w:val="TableText"/>
              <w:ind w:left="84" w:right="111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rituximab or cyclophosphamide, we recommend treatment w</w:t>
            </w:r>
            <w:r>
              <w:rPr>
                <w:sz w:val="15"/>
                <w:szCs w:val="15"/>
                <w:color w:val="231F20"/>
                <w:spacing w:val="-10"/>
              </w:rPr>
              <w:t>ith rituximab.</w:t>
            </w:r>
            <w:r>
              <w:rPr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Azathioprine or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methotrexate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may be cons</w:t>
            </w:r>
            <w:r>
              <w:rPr>
                <w:sz w:val="15"/>
                <w:szCs w:val="15"/>
                <w:color w:val="231F20"/>
                <w:spacing w:val="-11"/>
              </w:rPr>
              <w:t>idered as alternatives.</w:t>
            </w:r>
          </w:p>
        </w:tc>
        <w:tc>
          <w:tcPr>
            <w:tcW w:w="21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49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1b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1"/>
              </w:rPr>
              <w:t>A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1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9.3±1.0</w:t>
            </w:r>
          </w:p>
        </w:tc>
      </w:tr>
      <w:tr>
        <w:trPr>
          <w:trHeight w:val="79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10</w:t>
            </w:r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79" w:hanging="2"/>
              <w:spacing w:before="12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We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recommend that therapy to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maintain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remission for GPA and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MPA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be continued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for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24–    </w:t>
            </w:r>
            <w:r>
              <w:rPr>
                <w:sz w:val="15"/>
                <w:szCs w:val="15"/>
                <w:color w:val="231F20"/>
                <w:spacing w:val="-12"/>
              </w:rPr>
              <w:t xml:space="preserve">   </w:t>
            </w:r>
            <w:r>
              <w:rPr>
                <w:sz w:val="15"/>
                <w:szCs w:val="15"/>
                <w:u w:val="single" w:color="BCBDC0"/>
                <w:color w:val="231F20"/>
                <w:spacing w:val="-12"/>
              </w:rPr>
              <w:t xml:space="preserve">   1a*</w:t>
            </w:r>
            <w:r>
              <w:rPr>
                <w:sz w:val="15"/>
                <w:szCs w:val="15"/>
                <w:u w:val="single" w:color="BCBDC0"/>
                <w:color w:val="231F20"/>
              </w:rPr>
              <w:t xml:space="preserve">                    </w:t>
            </w:r>
            <w:r>
              <w:rPr>
                <w:sz w:val="15"/>
                <w:szCs w:val="15"/>
                <w:u w:val="single" w:color="BCBDC0"/>
                <w:color w:val="231F20"/>
                <w:spacing w:val="-12"/>
              </w:rPr>
              <w:t>B</w:t>
            </w:r>
            <w:r>
              <w:rPr>
                <w:sz w:val="15"/>
                <w:szCs w:val="15"/>
                <w:u w:val="single" w:color="BCBDC0"/>
                <w:color w:val="231F20"/>
                <w:spacing w:val="1"/>
              </w:rPr>
              <w:t xml:space="preserve">                   </w:t>
            </w:r>
            <w:r>
              <w:rPr>
                <w:sz w:val="15"/>
                <w:szCs w:val="15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48</w:t>
            </w:r>
            <w:r>
              <w:rPr>
                <w:sz w:val="15"/>
                <w:szCs w:val="15"/>
                <w:color w:val="231F20"/>
                <w:spacing w:val="-1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months following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induction of remission of new</w:t>
            </w:r>
            <w:r>
              <w:rPr>
                <w:sz w:val="15"/>
                <w:szCs w:val="15"/>
                <w:color w:val="231F20"/>
                <w:spacing w:val="-10"/>
              </w:rPr>
              <w:t>-onset disease.*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Longer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duration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of therapy</w:t>
            </w:r>
            <w:r>
              <w:rPr>
                <w:sz w:val="15"/>
                <w:szCs w:val="15"/>
                <w:color w:val="231F20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231F20"/>
                <w:spacing w:val="-10"/>
                <w:position w:val="-4"/>
              </w:rPr>
              <w:t>4†</w:t>
            </w:r>
            <w:r>
              <w:rPr>
                <w:sz w:val="15"/>
                <w:szCs w:val="15"/>
                <w:color w:val="231F20"/>
                <w:spacing w:val="1"/>
                <w:position w:val="-4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0"/>
                <w:position w:val="-4"/>
              </w:rPr>
              <w:t>D</w:t>
            </w:r>
          </w:p>
          <w:p>
            <w:pPr>
              <w:pStyle w:val="TableText"/>
              <w:ind w:left="81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should be considered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relapsing pat</w:t>
            </w:r>
            <w:r>
              <w:rPr>
                <w:sz w:val="15"/>
                <w:szCs w:val="15"/>
                <w:color w:val="231F20"/>
                <w:spacing w:val="-11"/>
              </w:rPr>
              <w:t>ients or those</w:t>
            </w:r>
            <w:r>
              <w:rPr>
                <w:sz w:val="15"/>
                <w:szCs w:val="15"/>
                <w:color w:val="231F20"/>
                <w:spacing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with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increased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risk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relapse,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but</w:t>
            </w:r>
          </w:p>
          <w:p>
            <w:pPr>
              <w:pStyle w:val="TableText"/>
              <w:ind w:left="81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should be balanced agains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t patient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preferences</w:t>
            </w:r>
            <w:r>
              <w:rPr>
                <w:sz w:val="15"/>
                <w:szCs w:val="15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and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risks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continuing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immunosuppression.†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9.1±1.4</w:t>
            </w:r>
          </w:p>
        </w:tc>
      </w:tr>
      <w:tr>
        <w:trPr>
          <w:trHeight w:val="79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11</w:t>
            </w:r>
          </w:p>
        </w:tc>
        <w:tc>
          <w:tcPr>
            <w:tcW w:w="529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8" w:right="154" w:firstLine="8"/>
              <w:spacing w:before="12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For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induction of remission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new-onset or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relaps</w:t>
            </w:r>
            <w:r>
              <w:rPr>
                <w:sz w:val="15"/>
                <w:szCs w:val="15"/>
                <w:color w:val="231F20"/>
                <w:spacing w:val="-11"/>
              </w:rPr>
              <w:t>ing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EGPA with organ-threatening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life-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threatening manifestations, we recommend treatment with a com</w:t>
            </w:r>
            <w:r>
              <w:rPr>
                <w:sz w:val="15"/>
                <w:szCs w:val="15"/>
                <w:color w:val="231F20"/>
                <w:spacing w:val="-10"/>
              </w:rPr>
              <w:t>bination 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high-dose</w:t>
            </w:r>
            <w:r>
              <w:rPr>
                <w:sz w:val="15"/>
                <w:szCs w:val="15"/>
                <w:color w:val="231F20"/>
              </w:rPr>
              <w:t xml:space="preserve">    </w:t>
            </w:r>
            <w:r>
              <w:rPr>
                <w:sz w:val="15"/>
                <w:szCs w:val="15"/>
                <w:color w:val="231F20"/>
                <w:spacing w:val="-10"/>
              </w:rPr>
              <w:t>glucocorticoids and cyclophosphamide.</w:t>
            </w:r>
            <w:r>
              <w:rPr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 combination of high-dose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gluco</w:t>
            </w:r>
            <w:r>
              <w:rPr>
                <w:sz w:val="15"/>
                <w:szCs w:val="15"/>
                <w:color w:val="231F20"/>
                <w:spacing w:val="-11"/>
              </w:rPr>
              <w:t>corticoids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and</w:t>
            </w:r>
            <w:r>
              <w:rPr>
                <w:sz w:val="15"/>
                <w:szCs w:val="15"/>
                <w:color w:val="231F20"/>
              </w:rPr>
              <w:t xml:space="preserve">    </w:t>
            </w:r>
            <w:r>
              <w:rPr>
                <w:sz w:val="15"/>
                <w:szCs w:val="15"/>
                <w:color w:val="231F20"/>
                <w:spacing w:val="-10"/>
              </w:rPr>
              <w:t>rituximab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may be considered as an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alternati</w:t>
            </w:r>
            <w:r>
              <w:rPr>
                <w:sz w:val="15"/>
                <w:szCs w:val="15"/>
                <w:color w:val="231F20"/>
                <w:spacing w:val="-11"/>
              </w:rPr>
              <w:t>ve.</w:t>
            </w:r>
          </w:p>
        </w:tc>
        <w:tc>
          <w:tcPr>
            <w:tcW w:w="2179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44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2b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0"/>
              </w:rPr>
              <w:t>B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0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9.6±0.8</w:t>
            </w:r>
          </w:p>
        </w:tc>
      </w:tr>
      <w:tr>
        <w:trPr>
          <w:trHeight w:val="417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12</w:t>
            </w:r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induction of remission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new-onset or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relapsing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EGPA without organ-threatening or</w:t>
            </w:r>
            <w:r>
              <w:rPr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life-      2b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B</w:t>
            </w:r>
          </w:p>
          <w:p>
            <w:pPr>
              <w:pStyle w:val="TableText"/>
              <w:ind w:left="78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1"/>
              </w:rPr>
              <w:t>threatening manifestations, we recommend treatment with glucocorticoids.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95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9.3±0.9</w:t>
            </w:r>
          </w:p>
        </w:tc>
      </w:tr>
      <w:tr>
        <w:trPr>
          <w:trHeight w:val="418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13</w:t>
            </w:r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induction of remission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patients with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relapsing or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refractory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EGPA without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active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organ-     1b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B</w:t>
            </w:r>
          </w:p>
          <w:p>
            <w:pPr>
              <w:pStyle w:val="TableText"/>
              <w:ind w:left="78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threatening or</w:t>
            </w:r>
            <w:r>
              <w:rPr>
                <w:sz w:val="15"/>
                <w:szCs w:val="15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life-threatening disease, we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recommend the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use of mepolizumab.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70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3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8.9±1.3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vMerge w:val="restart"/>
            <w:tcBorders>
              <w:right w:val="nil"/>
              <w:left w:val="single" w:color="FFFFFF" w:sz="2" w:space="0"/>
              <w:bottom w:val="nil"/>
            </w:tcBorders>
          </w:tcPr>
          <w:p>
            <w:pPr>
              <w:pStyle w:val="TableText"/>
              <w:ind w:left="84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14</w:t>
            </w:r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1" w:right="151" w:firstLine="6"/>
              <w:spacing w:before="14" w:line="261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For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maintenance of remi</w:t>
            </w:r>
            <w:r>
              <w:rPr>
                <w:sz w:val="15"/>
                <w:szCs w:val="15"/>
                <w:color w:val="231F20"/>
                <w:spacing w:val="-11"/>
              </w:rPr>
              <w:t>ssion of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EGPA after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induction 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remission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for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organ-threatening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or</w:t>
            </w:r>
            <w:r>
              <w:rPr>
                <w:sz w:val="15"/>
                <w:szCs w:val="15"/>
                <w:color w:val="231F20"/>
              </w:rPr>
              <w:t xml:space="preserve">  </w:t>
            </w:r>
            <w:r>
              <w:rPr>
                <w:sz w:val="15"/>
                <w:szCs w:val="15"/>
                <w:color w:val="231F20"/>
                <w:spacing w:val="-9"/>
              </w:rPr>
              <w:t>life-threatening disease, treatment with either methotrexate†, azathioprine‡, mepolizu</w:t>
            </w:r>
            <w:r>
              <w:rPr>
                <w:sz w:val="15"/>
                <w:szCs w:val="15"/>
                <w:color w:val="231F20"/>
                <w:spacing w:val="-10"/>
              </w:rPr>
              <w:t>mab‡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or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rituximab‡ should be considered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13" w:line="177" w:lineRule="exact"/>
              <w:rPr>
                <w:sz w:val="15"/>
                <w:szCs w:val="15"/>
              </w:rPr>
            </w:pPr>
            <w:r>
              <w:pict>
                <v:shape id="_x0000_s52" style="position:absolute;margin-left:-100.9pt;margin-top:11.45pt;mso-position-vertical-relative:top-margin-area;mso-position-horizontal-relative:right-margin-area;width:101pt;height:0.25pt;z-index:251672576;" filled="false" strokecolor="#BCBDC0" strokeweight="0.25pt" coordsize="2020,5" coordorigin="0,0" path="m0,2l1040,2m1040,2l2020,2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2b†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                  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B</w:t>
            </w:r>
          </w:p>
          <w:p>
            <w:pPr>
              <w:pStyle w:val="TableText"/>
              <w:ind w:left="82"/>
              <w:spacing w:before="5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1"/>
              </w:rPr>
              <w:t>4‡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9"/>
                <w:position w:val="1"/>
              </w:rPr>
              <w:t>C</w:t>
            </w:r>
          </w:p>
        </w:tc>
        <w:tc>
          <w:tcPr>
            <w:tcW w:w="772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ind w:left="85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85</w:t>
            </w:r>
          </w:p>
        </w:tc>
        <w:tc>
          <w:tcPr>
            <w:tcW w:w="1414" w:type="dxa"/>
            <w:vAlign w:val="top"/>
            <w:vMerge w:val="restart"/>
            <w:tcBorders>
              <w:left w:val="nil"/>
              <w:right w:val="single" w:color="FFFFFF" w:sz="2" w:space="0"/>
              <w:bottom w:val="nil"/>
            </w:tcBorders>
          </w:tcPr>
          <w:p>
            <w:pPr>
              <w:pStyle w:val="TableText"/>
              <w:ind w:left="293"/>
              <w:spacing w:before="13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8.8±1.5</w:t>
            </w:r>
          </w:p>
        </w:tc>
      </w:tr>
      <w:tr>
        <w:trPr>
          <w:trHeight w:val="607" w:hRule="atLeast"/>
        </w:trPr>
        <w:tc>
          <w:tcPr>
            <w:tcW w:w="561" w:type="dxa"/>
            <w:vAlign w:val="top"/>
            <w:vMerge w:val="continue"/>
            <w:tcBorders>
              <w:right w:val="nil"/>
              <w:left w:val="single" w:color="FFFFFF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5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For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maintenance of remission of relapsing</w:t>
            </w:r>
            <w:r>
              <w:rPr>
                <w:sz w:val="15"/>
                <w:szCs w:val="15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EGPA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after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induction</w:t>
            </w:r>
            <w:r>
              <w:rPr>
                <w:sz w:val="15"/>
                <w:szCs w:val="15"/>
                <w:color w:val="231F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of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remission for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non-organ-</w:t>
            </w:r>
          </w:p>
          <w:p>
            <w:pPr>
              <w:pStyle w:val="TableText"/>
              <w:ind w:left="76" w:right="1" w:firstLine="1"/>
              <w:spacing w:before="12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threate</w:t>
            </w:r>
            <w:r>
              <w:rPr>
                <w:sz w:val="15"/>
                <w:szCs w:val="15"/>
                <w:color w:val="231F20"/>
                <w:spacing w:val="-9"/>
              </w:rPr>
              <w:t>ning or</w:t>
            </w:r>
            <w:r>
              <w:rPr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life-threatening manifestations at the time of relapse, we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recommend tr</w:t>
            </w:r>
            <w:r>
              <w:rPr>
                <w:sz w:val="15"/>
                <w:szCs w:val="15"/>
                <w:color w:val="231F20"/>
                <w:spacing w:val="-10"/>
              </w:rPr>
              <w:t>eatmen</w:t>
            </w:r>
            <w:r>
              <w:rPr>
                <w:sz w:val="15"/>
                <w:szCs w:val="15"/>
                <w:color w:val="231F20"/>
                <w:spacing w:val="-3"/>
              </w:rPr>
              <w:t>t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8"/>
              </w:rPr>
              <w:t>with mepolizumab.*</w:t>
            </w:r>
          </w:p>
        </w:tc>
        <w:tc>
          <w:tcPr>
            <w:tcW w:w="20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8"/>
              <w:spacing w:before="14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1b*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                  </w:t>
            </w:r>
            <w:r>
              <w:rPr>
                <w:sz w:val="15"/>
                <w:szCs w:val="15"/>
                <w:color w:val="231F20"/>
                <w:spacing w:val="-5"/>
              </w:rPr>
              <w:t>A</w:t>
            </w:r>
          </w:p>
        </w:tc>
        <w:tc>
          <w:tcPr>
            <w:tcW w:w="772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4" w:type="dxa"/>
            <w:vAlign w:val="top"/>
            <w:vMerge w:val="continue"/>
            <w:tcBorders>
              <w:left w:val="nil"/>
              <w:right w:val="single" w:color="FFFFFF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10" w:hRule="atLeast"/>
        </w:trPr>
        <w:tc>
          <w:tcPr>
            <w:tcW w:w="561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pStyle w:val="TableText"/>
              <w:ind w:left="84"/>
              <w:spacing w:before="1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15</w:t>
            </w:r>
          </w:p>
        </w:tc>
        <w:tc>
          <w:tcPr>
            <w:tcW w:w="747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1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the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management of patients with</w:t>
            </w:r>
            <w:r>
              <w:rPr>
                <w:sz w:val="15"/>
                <w:szCs w:val="15"/>
                <w:color w:val="231F20"/>
                <w:spacing w:val="-1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AAV, we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recommend that structured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 xml:space="preserve"> clinical assessment,      1b</w:t>
            </w:r>
            <w:r>
              <w:rPr>
                <w:sz w:val="15"/>
                <w:szCs w:val="15"/>
                <w:color w:val="231F20"/>
                <w:spacing w:val="1"/>
                <w:position w:val="1"/>
              </w:rPr>
              <w:t xml:space="preserve">                    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B</w:t>
            </w:r>
          </w:p>
          <w:p>
            <w:pPr>
              <w:pStyle w:val="TableText"/>
              <w:ind w:left="77" w:right="2224" w:firstLine="6"/>
              <w:spacing w:before="12" w:line="2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rather than</w:t>
            </w:r>
            <w:r>
              <w:rPr>
                <w:sz w:val="15"/>
                <w:szCs w:val="15"/>
                <w:color w:val="231F20"/>
                <w:spacing w:val="-1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ANCA and/or CD19+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B</w:t>
            </w:r>
            <w:r>
              <w:rPr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cell testing alone, should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inform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dec</w:t>
            </w:r>
            <w:r>
              <w:rPr>
                <w:sz w:val="15"/>
                <w:szCs w:val="15"/>
                <w:color w:val="231F20"/>
                <w:spacing w:val="-12"/>
              </w:rPr>
              <w:t>isions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on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changes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in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8"/>
              </w:rPr>
              <w:t>treatment.</w:t>
            </w:r>
          </w:p>
        </w:tc>
        <w:tc>
          <w:tcPr>
            <w:tcW w:w="7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1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95</w:t>
            </w:r>
          </w:p>
        </w:tc>
        <w:tc>
          <w:tcPr>
            <w:tcW w:w="141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pStyle w:val="TableText"/>
              <w:ind w:left="292"/>
              <w:spacing w:before="1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9.3±1.1</w:t>
            </w:r>
          </w:p>
        </w:tc>
      </w:tr>
    </w:tbl>
    <w:p>
      <w:pPr>
        <w:pStyle w:val="BodyText"/>
        <w:ind w:left="9645"/>
        <w:spacing w:before="69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Continued</w:t>
      </w:r>
    </w:p>
    <w:p>
      <w:pPr>
        <w:spacing w:line="199" w:lineRule="auto"/>
        <w:sectPr>
          <w:headerReference w:type="default" r:id="rId34"/>
          <w:footerReference w:type="default" r:id="rId35"/>
          <w:pgSz w:w="11906" w:h="15875"/>
          <w:pgMar w:top="750" w:right="158" w:bottom="778" w:left="838" w:header="411" w:footer="527" w:gutter="0"/>
        </w:sectPr>
        <w:rPr>
          <w:sz w:val="15"/>
          <w:szCs w:val="15"/>
        </w:rPr>
      </w:pPr>
    </w:p>
    <w:p>
      <w:pPr>
        <w:pStyle w:val="BodyText"/>
        <w:ind w:left="85"/>
        <w:spacing w:before="285" w:line="214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952</wp:posOffset>
                </wp:positionH>
                <wp:positionV relativeFrom="paragraph">
                  <wp:posOffset>133345</wp:posOffset>
                </wp:positionV>
                <wp:extent cx="6493509" cy="1692275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952" y="133345"/>
                          <a:ext cx="6493509" cy="1692275"/>
                        </a:xfrm>
                        <a:prstGeom prst="rect">
                          <a:avLst/>
                        </a:prstGeom>
                        <a:solidFill>
                          <a:srgbClr val="F2F3F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0.075001pt;margin-top:10.4996pt;mso-position-vertical-relative:text;mso-position-horizontal-relative:text;width:511.3pt;height:133.25pt;z-index:-251640832;" fillcolor="#F2F3F4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2513088</wp:posOffset>
                </wp:positionH>
                <wp:positionV relativeFrom="paragraph">
                  <wp:posOffset>4477541</wp:posOffset>
                </wp:positionV>
                <wp:extent cx="8672194" cy="1816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513088" y="4477541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197.881pt;margin-top:352.562pt;mso-position-vertical-relative:text;mso-position-horizontal-relative:text;width:682.85pt;height:14.3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4" style="position:absolute;margin-left:0.325001pt;margin-top:10.4998pt;mso-position-vertical-relative:text;mso-position-horizontal-relative:text;width:511.3pt;height:0.5pt;z-index:251677696;" filled="false" strokecolor="#231F20" strokeweight="0.50pt" coordsize="10225,10" coordorigin="0,0" path="m0,5l10225,5e">
            <v:stroke joinstyle="miter" miterlimit="10"/>
          </v:shape>
        </w:pict>
      </w:r>
      <w:r>
        <w:rPr>
          <w:sz w:val="18"/>
          <w:szCs w:val="18"/>
          <w:b/>
          <w:bCs/>
          <w:color w:val="231F20"/>
          <w:spacing w:val="-14"/>
        </w:rPr>
        <w:t>Table</w:t>
      </w:r>
      <w:r>
        <w:rPr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sz w:val="18"/>
          <w:szCs w:val="18"/>
          <w:b/>
          <w:bCs/>
          <w:color w:val="231F20"/>
          <w:spacing w:val="-14"/>
        </w:rPr>
        <w:t>3</w:t>
      </w:r>
      <w:r>
        <w:rPr>
          <w:sz w:val="18"/>
          <w:szCs w:val="18"/>
          <w:b/>
          <w:bCs/>
          <w:color w:val="231F20"/>
          <w:spacing w:val="13"/>
        </w:rPr>
        <w:t xml:space="preserve">   </w:t>
      </w:r>
      <w:r>
        <w:rPr>
          <w:sz w:val="18"/>
          <w:szCs w:val="18"/>
          <w:color w:val="231F20"/>
          <w:spacing w:val="-14"/>
        </w:rPr>
        <w:t>Continued</w:t>
      </w:r>
    </w:p>
    <w:p>
      <w:pPr>
        <w:spacing w:line="65" w:lineRule="exact"/>
        <w:rPr/>
      </w:pPr>
      <w:r/>
    </w:p>
    <w:tbl>
      <w:tblPr>
        <w:tblStyle w:val="TableNormal"/>
        <w:tblW w:w="10223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3"/>
        <w:gridCol w:w="5477"/>
        <w:gridCol w:w="819"/>
        <w:gridCol w:w="1020"/>
        <w:gridCol w:w="1061"/>
        <w:gridCol w:w="1413"/>
      </w:tblGrid>
      <w:tr>
        <w:trPr>
          <w:trHeight w:val="267" w:hRule="atLeast"/>
        </w:trPr>
        <w:tc>
          <w:tcPr>
            <w:shd w:val="clear" w:fill="D1D2D4"/>
            <w:tcW w:w="433" w:type="dxa"/>
            <w:vAlign w:val="top"/>
            <w:tcBorders>
              <w:bottom w:val="single" w:color="231F20" w:sz="4" w:space="0"/>
              <w:top w:val="single" w:color="231F20" w:sz="4" w:space="0"/>
              <w:lef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54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81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9"/>
              <w:spacing w:before="82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16"/>
              </w:rPr>
              <w:t>LoE</w:t>
            </w:r>
          </w:p>
        </w:tc>
        <w:tc>
          <w:tcPr>
            <w:shd w:val="clear" w:fill="D1D2D4"/>
            <w:tcW w:w="102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17"/>
              <w:spacing w:before="8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11"/>
                <w:w w:val="96"/>
              </w:rPr>
              <w:t>SoR</w:t>
            </w:r>
          </w:p>
        </w:tc>
        <w:tc>
          <w:tcPr>
            <w:shd w:val="clear" w:fill="D1D2D4"/>
            <w:tcW w:w="10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80"/>
              <w:spacing w:before="46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9"/>
                <w:w w:val="94"/>
                <w:position w:val="1"/>
              </w:rPr>
              <w:t>FV</w:t>
            </w:r>
            <w:r>
              <w:rPr>
                <w:sz w:val="15"/>
                <w:szCs w:val="15"/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-9"/>
                <w:w w:val="94"/>
                <w:position w:val="1"/>
              </w:rPr>
              <w:t>(%)</w:t>
            </w:r>
          </w:p>
        </w:tc>
        <w:tc>
          <w:tcPr>
            <w:shd w:val="clear" w:fill="D1D2D4"/>
            <w:tcW w:w="1413" w:type="dxa"/>
            <w:vAlign w:val="top"/>
            <w:tcBorders>
              <w:bottom w:val="single" w:color="231F20" w:sz="4" w:space="0"/>
              <w:top w:val="single" w:color="231F20" w:sz="4" w:space="0"/>
              <w:right w:val="single" w:color="FFFFFF" w:sz="2" w:space="0"/>
            </w:tcBorders>
          </w:tcPr>
          <w:p>
            <w:pPr>
              <w:pStyle w:val="TableText"/>
              <w:ind w:left="299"/>
              <w:spacing w:before="46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231F20"/>
                <w:spacing w:val="-9"/>
                <w:w w:val="97"/>
                <w:position w:val="1"/>
              </w:rPr>
              <w:t>LoA</w:t>
            </w:r>
            <w:r>
              <w:rPr>
                <w:sz w:val="15"/>
                <w:szCs w:val="15"/>
                <w:b/>
                <w:bCs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-9"/>
                <w:w w:val="97"/>
                <w:position w:val="1"/>
              </w:rPr>
              <w:t>(0–10)</w:t>
            </w:r>
          </w:p>
        </w:tc>
      </w:tr>
      <w:tr>
        <w:trPr>
          <w:trHeight w:val="643" w:hRule="atLeast"/>
        </w:trPr>
        <w:tc>
          <w:tcPr>
            <w:tcW w:w="433" w:type="dxa"/>
            <w:vAlign w:val="top"/>
            <w:tcBorders>
              <w:bottom w:val="single" w:color="BCBDC0" w:sz="2" w:space="0"/>
              <w:top w:val="single" w:color="231F20" w:sz="4" w:space="0"/>
              <w:left w:val="single" w:color="FFFFFF" w:sz="2" w:space="0"/>
            </w:tcBorders>
          </w:tcPr>
          <w:p>
            <w:pPr>
              <w:pStyle w:val="TableText"/>
              <w:ind w:left="86"/>
              <w:spacing w:before="4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16</w:t>
            </w:r>
          </w:p>
        </w:tc>
        <w:tc>
          <w:tcPr>
            <w:tcW w:w="5477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pStyle w:val="TableText"/>
              <w:ind w:left="217"/>
              <w:spacing w:before="4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In patients with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AAV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rec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eiving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rituximab, we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recommend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measurement of serum</w:t>
            </w:r>
          </w:p>
          <w:p>
            <w:pPr>
              <w:pStyle w:val="TableText"/>
              <w:ind w:left="215" w:right="430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immunoglobulin conc</w:t>
            </w:r>
            <w:r>
              <w:rPr>
                <w:sz w:val="15"/>
                <w:szCs w:val="15"/>
                <w:color w:val="231F20"/>
                <w:spacing w:val="-10"/>
              </w:rPr>
              <w:t>entrations prior to each course of</w:t>
            </w:r>
            <w:r>
              <w:rPr>
                <w:sz w:val="15"/>
                <w:szCs w:val="15"/>
                <w:color w:val="231F20"/>
                <w:spacing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rituximab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to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detect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secondary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immunodeficiency.</w:t>
            </w:r>
          </w:p>
        </w:tc>
        <w:tc>
          <w:tcPr>
            <w:tcW w:w="819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pStyle w:val="TableText"/>
              <w:ind w:left="198"/>
              <w:spacing w:before="46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1b</w:t>
            </w:r>
          </w:p>
        </w:tc>
        <w:tc>
          <w:tcPr>
            <w:tcW w:w="1020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pStyle w:val="TableText"/>
              <w:ind w:left="421"/>
              <w:spacing w:before="80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B</w:t>
            </w:r>
          </w:p>
        </w:tc>
        <w:tc>
          <w:tcPr>
            <w:tcW w:w="1061" w:type="dxa"/>
            <w:vAlign w:val="top"/>
            <w:tcBorders>
              <w:bottom w:val="single" w:color="BCBDC0" w:sz="2" w:space="0"/>
              <w:top w:val="single" w:color="231F20" w:sz="4" w:space="0"/>
            </w:tcBorders>
          </w:tcPr>
          <w:p>
            <w:pPr>
              <w:pStyle w:val="TableText"/>
              <w:ind w:left="379"/>
              <w:spacing w:before="46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3" w:type="dxa"/>
            <w:vAlign w:val="top"/>
            <w:tcBorders>
              <w:bottom w:val="single" w:color="BCBDC0" w:sz="2" w:space="0"/>
              <w:top w:val="single" w:color="231F20" w:sz="4" w:space="0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46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9.2±1.4</w:t>
            </w:r>
          </w:p>
        </w:tc>
      </w:tr>
      <w:tr>
        <w:trPr>
          <w:trHeight w:val="606" w:hRule="atLeast"/>
        </w:trPr>
        <w:tc>
          <w:tcPr>
            <w:tcW w:w="433" w:type="dxa"/>
            <w:vAlign w:val="top"/>
            <w:tcBorders>
              <w:bottom w:val="single" w:color="BCBDC0" w:sz="2" w:space="0"/>
              <w:top w:val="single" w:color="BCBDC0" w:sz="2" w:space="0"/>
              <w:left w:val="single" w:color="FFFFFF" w:sz="2" w:space="0"/>
            </w:tcBorders>
          </w:tcPr>
          <w:p>
            <w:pPr>
              <w:pStyle w:val="TableText"/>
              <w:ind w:left="86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17</w:t>
            </w:r>
          </w:p>
        </w:tc>
        <w:tc>
          <w:tcPr>
            <w:tcW w:w="5477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pStyle w:val="TableText"/>
              <w:ind w:left="217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For patients with</w:t>
            </w:r>
            <w:r>
              <w:rPr>
                <w:sz w:val="15"/>
                <w:szCs w:val="15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AAV</w:t>
            </w:r>
            <w:r>
              <w:rPr>
                <w:sz w:val="15"/>
                <w:szCs w:val="15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receiving</w:t>
            </w:r>
            <w:r>
              <w:rPr>
                <w:sz w:val="15"/>
                <w:szCs w:val="15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  <w:position w:val="1"/>
              </w:rPr>
              <w:t>rituximab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, cyclophosphamide and/or</w:t>
            </w:r>
            <w:r>
              <w:rPr>
                <w:sz w:val="15"/>
                <w:szCs w:val="15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  <w:position w:val="1"/>
              </w:rPr>
              <w:t>high doses of</w:t>
            </w:r>
          </w:p>
          <w:p>
            <w:pPr>
              <w:pStyle w:val="TableText"/>
              <w:ind w:left="211" w:right="181"/>
              <w:spacing w:before="1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glucocorticoids, we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recommend the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use of trimethoprim–sulfametho</w:t>
            </w:r>
            <w:r>
              <w:rPr>
                <w:sz w:val="15"/>
                <w:szCs w:val="15"/>
                <w:color w:val="231F20"/>
                <w:spacing w:val="-11"/>
              </w:rPr>
              <w:t>xazole as prophylaxis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9"/>
              </w:rPr>
              <w:t>against </w:t>
            </w:r>
            <w:r>
              <w:rPr>
                <w:sz w:val="15"/>
                <w:szCs w:val="15"/>
                <w:i/>
                <w:iCs/>
                <w:color w:val="231F20"/>
                <w:spacing w:val="-9"/>
              </w:rPr>
              <w:t>Pneumocystis</w:t>
            </w:r>
            <w:r>
              <w:rPr>
                <w:sz w:val="15"/>
                <w:szCs w:val="15"/>
                <w:i/>
                <w:iCs/>
                <w:color w:val="231F20"/>
                <w:spacing w:val="-25"/>
              </w:rPr>
              <w:t xml:space="preserve"> </w:t>
            </w:r>
            <w:r>
              <w:rPr>
                <w:sz w:val="15"/>
                <w:szCs w:val="15"/>
                <w:i/>
                <w:iCs/>
                <w:color w:val="231F20"/>
                <w:spacing w:val="-9"/>
              </w:rPr>
              <w:t>jirov</w:t>
            </w:r>
            <w:r>
              <w:rPr>
                <w:sz w:val="15"/>
                <w:szCs w:val="15"/>
                <w:i/>
                <w:iCs/>
                <w:color w:val="231F20"/>
                <w:spacing w:val="-10"/>
              </w:rPr>
              <w:t>ecii </w:t>
            </w:r>
            <w:r>
              <w:rPr>
                <w:sz w:val="15"/>
                <w:szCs w:val="15"/>
                <w:color w:val="231F20"/>
                <w:spacing w:val="-10"/>
              </w:rPr>
              <w:t>pneumonia and other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0"/>
              </w:rPr>
              <w:t>infections.</w:t>
            </w:r>
          </w:p>
        </w:tc>
        <w:tc>
          <w:tcPr>
            <w:tcW w:w="819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pStyle w:val="TableText"/>
              <w:ind w:left="194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3b</w:t>
            </w:r>
          </w:p>
        </w:tc>
        <w:tc>
          <w:tcPr>
            <w:tcW w:w="1020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pStyle w:val="TableText"/>
              <w:ind w:left="421"/>
              <w:spacing w:before="45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</w:rPr>
              <w:t>B</w:t>
            </w:r>
          </w:p>
        </w:tc>
        <w:tc>
          <w:tcPr>
            <w:tcW w:w="1061" w:type="dxa"/>
            <w:vAlign w:val="top"/>
            <w:tcBorders>
              <w:bottom w:val="single" w:color="BCBDC0" w:sz="2" w:space="0"/>
              <w:top w:val="single" w:color="BCBDC0" w:sz="2" w:space="0"/>
            </w:tcBorders>
          </w:tcPr>
          <w:p>
            <w:pPr>
              <w:pStyle w:val="TableText"/>
              <w:ind w:left="379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100</w:t>
            </w:r>
          </w:p>
        </w:tc>
        <w:tc>
          <w:tcPr>
            <w:tcW w:w="1413" w:type="dxa"/>
            <w:vAlign w:val="top"/>
            <w:tcBorders>
              <w:bottom w:val="single" w:color="BCBDC0" w:sz="2" w:space="0"/>
              <w:top w:val="single" w:color="BCBDC0" w:sz="2" w:space="0"/>
              <w:right w:val="single" w:color="FFFFFF" w:sz="2" w:space="0"/>
            </w:tcBorders>
          </w:tcPr>
          <w:p>
            <w:pPr>
              <w:pStyle w:val="TableText"/>
              <w:ind w:left="294"/>
              <w:spacing w:before="1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9.5±1.1</w:t>
            </w:r>
          </w:p>
        </w:tc>
      </w:tr>
      <w:tr>
        <w:trPr>
          <w:trHeight w:val="758" w:hRule="atLeast"/>
        </w:trPr>
        <w:tc>
          <w:tcPr>
            <w:tcW w:w="10223" w:type="dxa"/>
            <w:vAlign w:val="top"/>
            <w:gridSpan w:val="6"/>
            <w:tcBorders>
              <w:bottom w:val="single" w:color="BCBDC0" w:sz="2" w:space="0"/>
              <w:top w:val="single" w:color="BCBDC0" w:sz="2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ind w:left="77" w:right="414" w:firstLine="1"/>
              <w:spacing w:before="12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The</w:t>
            </w:r>
            <w:r>
              <w:rPr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LoE was determined for different parts 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each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recommendation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(referred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to</w:t>
            </w:r>
            <w:r>
              <w:rPr>
                <w:sz w:val="15"/>
                <w:szCs w:val="15"/>
                <w:color w:val="231F20"/>
                <w:spacing w:val="-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with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different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signs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such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as</w:t>
            </w:r>
            <w:r>
              <w:rPr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*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or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†).</w:t>
            </w:r>
            <w:r>
              <w:rPr>
                <w:sz w:val="15"/>
                <w:szCs w:val="15"/>
                <w:color w:val="231F20"/>
                <w:spacing w:val="-16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T</w:t>
            </w:r>
            <w:r>
              <w:rPr>
                <w:sz w:val="15"/>
                <w:szCs w:val="15"/>
                <w:color w:val="231F20"/>
                <w:spacing w:val="-12"/>
              </w:rPr>
              <w:t>he</w:t>
            </w:r>
            <w:r>
              <w:rPr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level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agreement</w:t>
            </w:r>
            <w:r>
              <w:rPr>
                <w:sz w:val="15"/>
                <w:szCs w:val="15"/>
                <w:color w:val="231F20"/>
                <w:spacing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was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computed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on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a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0–10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scale.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AAV,</w:t>
            </w:r>
            <w:r>
              <w:rPr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ANCA-associated vasculitis;</w:t>
            </w:r>
            <w:r>
              <w:rPr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ANCA, antineutrophil cytoplasmic antibody; EGPA, eosinophilic</w:t>
            </w:r>
            <w:r>
              <w:rPr>
                <w:sz w:val="15"/>
                <w:szCs w:val="15"/>
                <w:color w:val="231F20"/>
                <w:spacing w:val="-12"/>
              </w:rPr>
              <w:t xml:space="preserve"> GPA;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FV, final vote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(%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expert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panel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members</w:t>
            </w:r>
            <w:r>
              <w:rPr>
                <w:sz w:val="15"/>
                <w:szCs w:val="15"/>
                <w:color w:val="231F20"/>
                <w:spacing w:val="-5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who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agreed</w:t>
            </w:r>
            <w:r>
              <w:rPr>
                <w:sz w:val="15"/>
                <w:szCs w:val="15"/>
                <w:color w:val="231F20"/>
                <w:spacing w:val="-4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with</w:t>
            </w:r>
          </w:p>
          <w:p>
            <w:pPr>
              <w:pStyle w:val="TableText"/>
              <w:ind w:left="84" w:right="780" w:hanging="6"/>
              <w:spacing w:before="13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1"/>
              </w:rPr>
              <w:t>the</w:t>
            </w:r>
            <w:r>
              <w:rPr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recommendation); GPA, granulomatosis with polyangiitis; LoA, level 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agreement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on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a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scale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0–10;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LoE,</w:t>
            </w:r>
            <w:r>
              <w:rPr>
                <w:sz w:val="15"/>
                <w:szCs w:val="15"/>
                <w:color w:val="231F20"/>
                <w:spacing w:val="-1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level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of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ev</w:t>
            </w:r>
            <w:r>
              <w:rPr>
                <w:sz w:val="15"/>
                <w:szCs w:val="15"/>
                <w:color w:val="231F20"/>
                <w:spacing w:val="-12"/>
              </w:rPr>
              <w:t>idence;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MPA,</w:t>
            </w:r>
            <w:r>
              <w:rPr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microscopic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polyangiitis;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2"/>
              </w:rPr>
              <w:t>MPO,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myeloperoxidase; n.a., not applicable; PR3, proteinase 3; SoR, strength</w:t>
            </w:r>
            <w:r>
              <w:rPr>
                <w:sz w:val="15"/>
                <w:szCs w:val="15"/>
                <w:color w:val="231F20"/>
                <w:spacing w:val="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of</w:t>
            </w:r>
            <w:r>
              <w:rPr>
                <w:sz w:val="15"/>
                <w:szCs w:val="15"/>
                <w:color w:val="231F20"/>
                <w:spacing w:val="2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1"/>
              </w:rPr>
              <w:t>recommendation.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36"/>
          <w:footerReference w:type="default" r:id="rId37"/>
          <w:pgSz w:w="11906" w:h="15875"/>
          <w:pgMar w:top="750" w:right="158" w:bottom="778" w:left="838" w:header="411" w:footer="527" w:gutter="0"/>
          <w:cols w:equalWidth="0" w:num="1">
            <w:col w:w="10909" w:space="0"/>
          </w:cols>
        </w:sectPr>
        <w:rPr/>
      </w:pPr>
    </w:p>
    <w:p>
      <w:pPr>
        <w:ind w:left="5" w:right="259" w:firstLine="1"/>
        <w:spacing w:before="70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Structured education programmes in patients with AAV 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knowledge  in  areas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effects.</w:t>
      </w:r>
      <w:hyperlink w:history="true" w:anchor="bookmark1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25   26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should be informed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organisation.</w:t>
      </w:r>
    </w:p>
    <w:p>
      <w:pPr>
        <w:ind w:left="2" w:right="258" w:firstLine="187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C.  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  AAV  should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periodically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scr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eened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treatment-related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comorbidities.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recom-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prophylaxis and lifestyle advice to reduce treatment-related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complications and other comorbid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ities.</w:t>
      </w:r>
    </w:p>
    <w:p>
      <w:pPr>
        <w:ind w:left="2" w:right="259" w:firstLine="184"/>
        <w:spacing w:before="14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11,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13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15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2016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principle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C.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cyclophosphamide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(CYC)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 with an increased risk of bladder cancer,</w:t>
      </w:r>
      <w:hyperlink w:history="true" w:anchor="bookmark1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treated with CYC should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periodical urinalysis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 of their follow-up. In the presence of haematuria 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glomerulonephritis,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urology opinion must be sought.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common 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chronic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inflammatory diseases, increased cardiovascular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explain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traditional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risk of cardiovascular 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burden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</w:t>
      </w:r>
      <w:hyperlink w:history="true" w:anchor="bookmark2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28 29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8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Additionally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toAAV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cardiovascular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  as  diabetes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hypertension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increased.</w:t>
      </w:r>
      <w:hyperlink w:history="true" w:anchor="bookmark2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adequate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inflammatio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cardiovascul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important.</w:t>
      </w:r>
      <w:hyperlink w:history="true" w:anchor="bookmark2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Screening for and management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comorbidities,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osteopo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chronic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conducted. 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 AAV-specific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comorbidities,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mendations</w:t>
      </w:r>
      <w:hyperlink w:history="true" w:anchor="bookmark2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31–35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provide genera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 guidance.</w:t>
      </w:r>
    </w:p>
    <w:p>
      <w:pPr>
        <w:ind w:right="259" w:firstLine="177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are rare, heterog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eneous,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potentially life-threatening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and organ-threatening diseases and thus require multidisciplinary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centres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ready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to,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spec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ific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vasculitis expertise.</w:t>
      </w:r>
    </w:p>
    <w:p>
      <w:pPr>
        <w:ind w:left="3" w:right="260" w:firstLine="180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mmendations.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Since  AAV  are  rare,  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pertise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centres.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diagnosis,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assessment of disease severity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ation 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vasculitis,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comorbidities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challenging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low-threshold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multidisciplinary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ormally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important,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Appropriately  trained  nurses  and  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her  healthcare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experienced in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support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education.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bundled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centres,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centres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European Reference Network for rare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disorders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(www.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ern-rita-org).  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centre-bas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cohorts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reported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681" w:firstLine="2"/>
        <w:spacing w:before="46" w:line="26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 single-centre cohorts,</w:t>
      </w:r>
      <w:hyperlink w:history="true" w:anchor="bookmark2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36–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8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 high-quality evidence on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topic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lacking.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4"/>
        <w:spacing w:before="55" w:line="200" w:lineRule="auto"/>
        <w:outlineLvl w:val="2"/>
        <w:rPr/>
      </w:pPr>
      <w:r>
        <w:rPr>
          <w:b/>
          <w:bCs/>
          <w:color w:val="231F20"/>
          <w:spacing w:val="-16"/>
        </w:rPr>
        <w:t>Recommendations</w:t>
      </w:r>
    </w:p>
    <w:p>
      <w:pPr>
        <w:ind w:left="3" w:right="660" w:firstLine="16"/>
        <w:spacing w:before="7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 positive biopsy is strongly supportive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 diagnosis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vascu-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litis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biopsies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assist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tablishing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suspect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having relapsing vasculitis.</w:t>
      </w:r>
    </w:p>
    <w:p>
      <w:pPr>
        <w:ind w:left="4" w:right="681" w:firstLine="180"/>
        <w:spacing w:before="9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 recommendation (for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mer statement no. 2), and 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biopsies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outlined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update,</w:t>
      </w:r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8"/>
          </w:rPr>
          <w:t>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unchanged.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biopsies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kidne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y)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helpful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distinguishing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decline.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clinicopathologic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end-stage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kidney 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(ESKD)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histopatho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subtypes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 decisions.</w:t>
      </w:r>
      <w:hyperlink w:history="true" w:anchor="bookmark2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39–44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Repeat kidney biopsy may differe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alterna-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 diagnoses.</w:t>
      </w:r>
      <w:hyperlink w:history="true" w:anchor="bookmark2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45</w:t>
        </w:r>
      </w:hyperlink>
    </w:p>
    <w:p>
      <w:pPr>
        <w:ind w:left="4" w:right="678" w:firstLine="179"/>
        <w:spacing w:before="14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acknowledges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feasible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obtain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biopsy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suspected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initi-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delayed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awaiting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histo-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logical information.</w:t>
      </w:r>
      <w:hyperlink w:history="true" w:anchor="bookmark2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Barriers to biopsies 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difficulty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accessing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tissue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retro-orbital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GPA),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unjustified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anticoagulant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rapy)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 anticipated  low  yie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airway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transbronchial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biopsies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30%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12%,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respectively).</w:t>
      </w:r>
      <w:hyperlink w:history="true" w:anchor="bookmark2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6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pulmonary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cannot be clearly attributed to active AAV, thoracoscopic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open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biopsies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considered</w:t>
      </w:r>
      <w:hyperlink w:history="true" w:anchor="bookmark2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49–51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obtainin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biopsy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challenging,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surrogate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typical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presentation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positive protein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ase 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(PR3)-ANCA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myelop-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eroxidase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(MPO)-ANCA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serology.</w:t>
      </w:r>
      <w:hyperlink w:history="true" w:anchor="bookmark2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8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rogate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 be either 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(such as mononeuritis multiplex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  electrophysiological  studies),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laboratory  data  (such  as  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 cell casts in the 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suggestive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glomerulonephritis)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findings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imaging.</w:t>
      </w:r>
      <w:hyperlink w:history="true" w:anchor="bookmark2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52</w:t>
        </w:r>
      </w:hyperlink>
    </w:p>
    <w:p>
      <w:pPr>
        <w:ind w:right="678" w:firstLine="183"/>
        <w:spacing w:before="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investigated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 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accuracy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definite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biopsy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inAAV.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6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Therefore,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 evidence-based recommendations 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imaging for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AAV 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made.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integral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evaluation to detect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gan involvement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identify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biopsy sites.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 of the chest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radiographs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helps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distinguish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comorbiditie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s,</w:t>
      </w:r>
      <w:hyperlink w:history="true" w:anchor="bookmark3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53–56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interstitial lung disease in patients 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ith MPA.</w:t>
      </w:r>
      <w:hyperlink w:history="true" w:anchor="bookmark3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54 55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MRI can detect</w:t>
      </w:r>
    </w:p>
    <w:p>
      <w:pPr>
        <w:spacing w:line="254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94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8"/>
          <w:footerReference w:type="default" r:id="rId39"/>
          <w:pgSz w:w="11906" w:h="15875"/>
          <w:pgMar w:top="750" w:right="158" w:bottom="778" w:left="821" w:header="411" w:footer="527" w:gutter="0"/>
          <w:cols w:equalWidth="0" w:num="1">
            <w:col w:w="10927" w:space="0"/>
          </w:cols>
        </w:sectPr>
        <w:rPr/>
      </w:pPr>
    </w:p>
    <w:p>
      <w:pPr>
        <w:ind w:left="23" w:right="259" w:firstLine="1"/>
        <w:spacing w:before="74" w:line="23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central  nervous  system  lesions,  pachymeningitis,  retro-orbi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subglottic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inflammation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hyperlink w:history="true" w:anchor="bookmark3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57–60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F-18-fluorodeoxyglucose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tomog-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raphy with CT allows detection of occult sites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activity,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concomitant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malignancy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chronic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infection.</w:t>
      </w:r>
      <w:hyperlink w:history="true" w:anchor="bookmark3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61–63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contributes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organ-specific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festations,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subglottic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bronchial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stenosis,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 gastrointestinal tract</w:t>
      </w:r>
      <w:hyperlink w:history="true" w:anchor="bookmark3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64–66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2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choalveolar lavage contrib-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pulmonary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infilt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alveolar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haemorrhage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eosinophilic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alveolitis,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logical analysis 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respiratory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tract.</w:t>
      </w:r>
    </w:p>
    <w:p>
      <w:pPr>
        <w:ind w:left="18" w:right="238" w:firstLine="182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2. In patients with signs and/or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symp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toms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raising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suspicion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AAV,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PR3-ANCA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high-quality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tigen-specific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assay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the primary method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testing.</w:t>
      </w:r>
    </w:p>
    <w:p>
      <w:pPr>
        <w:ind w:left="20" w:right="259" w:firstLine="180"/>
        <w:spacing w:before="5"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 data on the methodology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 testing. ANCA is det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ect-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newly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contributes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diagnosis. Although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 tool to 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AAV,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alone,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induced</w:t>
      </w:r>
      <w:hyperlink w:history="true" w:anchor="bookmark3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67  68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Antigen-specific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immunoassays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better  diag-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immunofluorescence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(IIF)</w:t>
      </w:r>
      <w:hyperlink w:history="true" w:anchor="bookmark3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  and  MPA  recommended  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-quality  immunoassays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</w:t>
      </w:r>
      <w:hyperlink w:history="true" w:anchor="bookmark3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>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immunoassay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suspi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cion for AAV is stil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 high,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immuno-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assays and/or IIF) is advised. A negative ANCA 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proportion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respiratory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renal-limited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vasculitis,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negative.</w:t>
      </w:r>
      <w:hyperlink w:history="true" w:anchor="bookmark3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aspects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indicatio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testing,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antibody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laboratory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methodology. 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antibodies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gainst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glomerular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(anti-GBM)  is   advisable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 context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pulmonary-renal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syndrome, as patients with anti-GBM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/AAV overlap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renal survival</w:t>
      </w:r>
      <w:hyperlink w:history="true" w:anchor="bookmark3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may bene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 from 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PLEX.</w:t>
      </w:r>
    </w:p>
    <w:p>
      <w:pPr>
        <w:ind w:right="256" w:firstLine="198"/>
        <w:spacing w:before="5" w:line="22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a prevalence of 30%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ANCA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predom-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hyperlink w:history="true" w:anchor="bookmark4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position w:val="7"/>
          </w:rPr>
          <w:t>73   74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shares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features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GPA</w:t>
      </w:r>
      <w:hyperlink w:history="true" w:anchor="bookmark4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genome-wide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 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ANCA-positive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ANCA-negative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genetically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different   syndromes</w:t>
      </w:r>
      <w:hyperlink w:history="true" w:anchor="bookmark4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Glomerulonephr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itis   and   neuropathy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occur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ANCA-positive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pulmo-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infiltrates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ardiomyopathy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ANCA-negative  patients</w:t>
      </w:r>
      <w:hyperlink w:history="true" w:anchor="bookmark4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inter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national  consensus  state-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whether a patient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be subclassified as having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‘vasculitic’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‘eosinophilic’ EGPA</w:t>
      </w:r>
      <w:hyperlink w:history="true" w:anchor="bookmark4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   treatment   between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ANCA-positive   and   ANCA-negative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 were seen in two recent RCTs 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amining the use of 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 mepolizumab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hyperlink w:history="true" w:anchor="bookmark4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78</w:t>
        </w:r>
      </w:hyperlink>
    </w:p>
    <w:p>
      <w:pPr>
        <w:ind w:left="21" w:right="259" w:firstLine="175"/>
        <w:spacing w:before="2" w:line="24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PR3-A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NCA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detected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84%–85%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2%–27%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 16%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75%–97%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MPA</w:t>
      </w:r>
      <w:hyperlink w:history="true" w:anchor="bookmark4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3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>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  have  distinct  genetic  back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grounds  and  differ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81" w:firstLine="5"/>
        <w:spacing w:before="45" w:line="24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-848215</wp:posOffset>
                </wp:positionH>
                <wp:positionV relativeFrom="paragraph">
                  <wp:posOffset>4410481</wp:posOffset>
                </wp:positionV>
                <wp:extent cx="8672194" cy="18161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-848215" y="4410481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66.7886pt;margin-top:347.282pt;mso-position-vertical-relative:text;mso-position-horizontal-relative:text;width:682.85pt;height:14.3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hyperlink w:history="true" w:anchor="bookmark4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79  80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conference recommended adding the prefi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x to the name to indi-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negative), while the presenc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 of PR3 or MPO-ANCA is weighted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EGPA.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1–3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Therefore,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serotype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emerging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key clinical 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criterion.</w:t>
      </w:r>
    </w:p>
    <w:p>
      <w:pPr>
        <w:ind w:right="679" w:firstLine="183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 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or MPA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.</w:t>
      </w:r>
    </w:p>
    <w:p>
      <w:pPr>
        <w:ind w:left="5" w:right="681" w:firstLine="178"/>
        <w:spacing w:before="4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preferen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recommendations hav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 been created.</w:t>
      </w:r>
    </w:p>
    <w:p>
      <w:pPr>
        <w:ind w:left="4" w:right="677" w:firstLine="184"/>
        <w:spacing w:before="4" w:line="24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regimens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patients.</w:t>
      </w:r>
      <w:hyperlink w:history="true" w:anchor="bookmark1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 for remission induction, remission rates at 6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superiority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over CYC 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 extend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 18,</w:t>
      </w:r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81 82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probably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maintenanc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switched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azathioprine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(AZA)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12–15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favour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in relapsing patients (</w:t>
      </w:r>
      <w:hyperlink w:history="true" w:anchor="bookmark46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figure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). The recently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published 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 the induction 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RITAZAREM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  RTX  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restore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hyperlink w:history="true" w:anchor="bookmark4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position w:val="7"/>
          </w:rPr>
          <w:t>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malignancy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increases when repeated courses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given</w:t>
      </w:r>
      <w:hyperlink w:history="true" w:anchor="bookmark1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27</w:t>
        </w:r>
      </w:hyperlink>
    </w:p>
    <w:p>
      <w:pPr>
        <w:ind w:left="5" w:right="681" w:firstLine="182"/>
        <w:spacing w:before="3" w:line="24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new-onset GPA or MPA,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non-inferior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 of remission in two high-qu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RCTs.</w:t>
      </w:r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w w:val="10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RCTs comparing both of these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gents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new-onset GPA or MPA have not been published since the 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update, nor have 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long-term outcomes between them. There has been an increasing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preference for RTX over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YC, mostly because of concerns 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CYC.</w:t>
      </w:r>
      <w:hyperlink w:history="true" w:anchor="bookmark4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arian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premature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ovarian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tility,</w:t>
      </w:r>
      <w:hyperlink w:history="true" w:anchor="bookmark4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85  86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preferable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their  reproductive  potential.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development of bladder cancer, bone marrow 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 myelodys-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plastic syndrome and other malignancies</w:t>
      </w:r>
      <w:hyperlink w:history="true" w:anchor="bookmark1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87–9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use of 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malignancy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hyperlink w:history="true" w:anchor="bookmark5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7"/>
            <w:position w:val="7"/>
          </w:rPr>
          <w:t>91</w:t>
        </w:r>
      </w:hyperlink>
    </w:p>
    <w:p>
      <w:pPr>
        <w:ind w:right="681" w:firstLine="180"/>
        <w:spacing w:before="1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 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meta-analysis 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(375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position w:val="8"/>
        </w:rPr>
        <w:t>2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weeks),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 and MPA in the European Union and the two-dose proto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0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2)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rheumatoid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arthritis</w:t>
      </w:r>
      <w:hyperlink w:history="true" w:anchor="bookmark5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7"/>
          </w:rPr>
          <w:t>92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biosimilars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 AAV.</w:t>
      </w:r>
      <w:hyperlink w:history="true" w:anchor="bookmark5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93–95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recently,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expe-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 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  concomi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tant  CYC  in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retrospec-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 studies</w:t>
      </w:r>
      <w:hyperlink w:history="true" w:anchor="bookmark5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recent PEXIVAS Study incl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uded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 renal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alveol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 haemorrhage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(DAH)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CYC, but the 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udy was not sufficiently powered to demon-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strate  non-inferiority  of  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</w:t>
      </w:r>
      <w:hyperlink w:history="true" w:anchor="bookmark5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pharmacokinetics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setting.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RTX/CYC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combination</w:t>
      </w:r>
    </w:p>
    <w:p>
      <w:pPr>
        <w:spacing w:line="241" w:lineRule="auto"/>
        <w:sectPr>
          <w:type w:val="continuous"/>
          <w:pgSz w:w="11906" w:h="15875"/>
          <w:pgMar w:top="750" w:right="158" w:bottom="778" w:left="821" w:header="411" w:footer="527" w:gutter="0"/>
          <w:cols w:equalWidth="0" w:num="2">
            <w:col w:w="5211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0"/>
          <w:footerReference w:type="default" r:id="rId41"/>
          <w:pgSz w:w="11906" w:h="15875"/>
          <w:pgMar w:top="750" w:right="158" w:bottom="778" w:left="838" w:header="411" w:footer="527" w:gutter="0"/>
          <w:cols w:equalWidth="0" w:num="1">
            <w:col w:w="10910" w:space="0"/>
          </w:cols>
        </w:sectPr>
        <w:rPr/>
      </w:pPr>
    </w:p>
    <w:p>
      <w:pPr>
        <w:ind w:firstLine="739"/>
        <w:spacing w:before="80" w:line="4915" w:lineRule="exact"/>
        <w:rPr/>
      </w:pPr>
      <w:r>
        <w:rPr>
          <w:position w:val="-98"/>
        </w:rPr>
        <w:drawing>
          <wp:inline distT="0" distB="0" distL="0" distR="0">
            <wp:extent cx="2194553" cy="312113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53" cy="31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335" w:firstLine="11"/>
        <w:spacing w:before="50" w:line="252" w:lineRule="auto"/>
        <w:rPr>
          <w:sz w:val="18"/>
          <w:szCs w:val="18"/>
        </w:rPr>
      </w:pPr>
      <w:bookmarkStart w:name="bookmark46" w:id="4"/>
      <w:bookmarkEnd w:id="4"/>
      <w:r>
        <w:rPr>
          <w:sz w:val="18"/>
          <w:szCs w:val="18"/>
          <w:b/>
          <w:bCs/>
          <w:color w:val="A2C037"/>
          <w:spacing w:val="-13"/>
        </w:rPr>
        <w:t>Figure</w:t>
      </w:r>
      <w:r>
        <w:rPr>
          <w:sz w:val="18"/>
          <w:szCs w:val="18"/>
          <w:b/>
          <w:bCs/>
          <w:color w:val="A2C037"/>
          <w:spacing w:val="20"/>
          <w:w w:val="101"/>
        </w:rPr>
        <w:t xml:space="preserve"> </w:t>
      </w:r>
      <w:r>
        <w:rPr>
          <w:sz w:val="18"/>
          <w:szCs w:val="18"/>
          <w:b/>
          <w:bCs/>
          <w:color w:val="A2C037"/>
          <w:spacing w:val="-13"/>
        </w:rPr>
        <w:t>1    </w:t>
      </w:r>
      <w:r>
        <w:rPr>
          <w:sz w:val="18"/>
          <w:szCs w:val="18"/>
          <w:color w:val="231F20"/>
          <w:spacing w:val="-13"/>
        </w:rPr>
        <w:t>The 2022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EULAR algorithm for treatment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3"/>
        </w:rPr>
        <w:t>of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3"/>
        </w:rPr>
        <w:t>granulomatosis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with polyangiitis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(GPA) 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microscopic po</w:t>
      </w:r>
      <w:r>
        <w:rPr>
          <w:sz w:val="18"/>
          <w:szCs w:val="18"/>
          <w:color w:val="231F20"/>
          <w:spacing w:val="-13"/>
        </w:rPr>
        <w:t>lyangiitis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(MPA). Dashed</w:t>
      </w:r>
    </w:p>
    <w:p>
      <w:pPr>
        <w:pStyle w:val="BodyText"/>
        <w:ind w:left="8" w:right="381" w:firstLine="5"/>
        <w:spacing w:before="8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indicate supplementary action to c</w:t>
      </w:r>
      <w:r>
        <w:rPr>
          <w:sz w:val="18"/>
          <w:szCs w:val="18"/>
          <w:color w:val="231F20"/>
          <w:spacing w:val="-14"/>
        </w:rPr>
        <w:t>onsider. GC doses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provided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as prednisolone equivalent. </w:t>
      </w:r>
      <w:r>
        <w:rPr>
          <w:sz w:val="11"/>
          <w:szCs w:val="11"/>
          <w:color w:val="231F20"/>
          <w:spacing w:val="-12"/>
          <w:position w:val="8"/>
        </w:rPr>
        <w:t>1</w:t>
      </w:r>
      <w:r>
        <w:rPr>
          <w:sz w:val="18"/>
          <w:szCs w:val="18"/>
          <w:color w:val="231F20"/>
          <w:spacing w:val="-11"/>
        </w:rPr>
        <w:t>See </w:t>
      </w:r>
      <w:hyperlink w:history="true" w:anchor="bookmark14">
        <w:r>
          <w:rPr>
            <w:sz w:val="18"/>
            <w:szCs w:val="18"/>
            <w:color w:val="231F20"/>
            <w:spacing w:val="-11"/>
          </w:rPr>
          <w:t>table 2</w:t>
        </w:r>
      </w:hyperlink>
      <w:r>
        <w:rPr>
          <w:sz w:val="18"/>
          <w:szCs w:val="18"/>
          <w:color w:val="231F20"/>
          <w:spacing w:val="-11"/>
        </w:rPr>
        <w:t xml:space="preserve"> for examples of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1"/>
        </w:rPr>
        <w:t>o</w:t>
      </w:r>
      <w:r>
        <w:rPr>
          <w:sz w:val="18"/>
          <w:szCs w:val="18"/>
          <w:color w:val="231F20"/>
          <w:spacing w:val="-12"/>
        </w:rPr>
        <w:t>rgan/life-</w:t>
      </w:r>
    </w:p>
    <w:p>
      <w:pPr>
        <w:pStyle w:val="BodyText"/>
        <w:ind w:left="7" w:right="350" w:hanging="3"/>
        <w:spacing w:before="1" w:line="24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threatening and not organ/life-threatening manifestations. </w:t>
      </w:r>
      <w:r>
        <w:rPr>
          <w:sz w:val="11"/>
          <w:szCs w:val="11"/>
          <w:color w:val="231F20"/>
          <w:spacing w:val="-10"/>
          <w:position w:val="8"/>
        </w:rPr>
        <w:t>2</w:t>
      </w:r>
      <w:r>
        <w:rPr>
          <w:sz w:val="18"/>
          <w:szCs w:val="18"/>
          <w:color w:val="231F20"/>
          <w:spacing w:val="-16"/>
        </w:rPr>
        <w:t>See </w:t>
      </w:r>
      <w:hyperlink w:history="true" w:anchor="bookmark17">
        <w:r>
          <w:rPr>
            <w:sz w:val="18"/>
            <w:szCs w:val="18"/>
            <w:color w:val="231F20"/>
            <w:spacing w:val="-16"/>
          </w:rPr>
          <w:t>table</w:t>
        </w:r>
        <w:r>
          <w:rPr>
            <w:sz w:val="18"/>
            <w:szCs w:val="18"/>
            <w:color w:val="231F20"/>
            <w:spacing w:val="6"/>
          </w:rPr>
          <w:t xml:space="preserve"> </w:t>
        </w:r>
        <w:r>
          <w:rPr>
            <w:sz w:val="18"/>
            <w:szCs w:val="18"/>
            <w:color w:val="231F20"/>
            <w:spacing w:val="-16"/>
          </w:rPr>
          <w:t>4</w:t>
        </w:r>
      </w:hyperlink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recommendation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no. 5 for details a</w:t>
      </w:r>
      <w:r>
        <w:rPr>
          <w:sz w:val="18"/>
          <w:szCs w:val="18"/>
          <w:color w:val="231F20"/>
          <w:spacing w:val="-13"/>
        </w:rPr>
        <w:t>nd consider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lower starting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dose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of 0.5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0"/>
        </w:rPr>
        <w:t>mg/kg/day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individual patients without organ-threatening or</w:t>
      </w:r>
    </w:p>
    <w:p>
      <w:pPr>
        <w:pStyle w:val="BodyText"/>
        <w:ind w:left="14"/>
        <w:spacing w:line="22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1"/>
        </w:rPr>
        <w:t>life-threatening manifestati</w:t>
      </w:r>
      <w:r>
        <w:rPr>
          <w:sz w:val="18"/>
          <w:szCs w:val="18"/>
          <w:color w:val="231F20"/>
          <w:spacing w:val="-11"/>
          <w:position w:val="1"/>
        </w:rPr>
        <w:t>ons. </w:t>
      </w:r>
      <w:r>
        <w:rPr>
          <w:sz w:val="11"/>
          <w:szCs w:val="11"/>
          <w:color w:val="231F20"/>
          <w:spacing w:val="-8"/>
          <w:position w:val="9"/>
        </w:rPr>
        <w:t>3</w:t>
      </w:r>
      <w:r>
        <w:rPr>
          <w:sz w:val="18"/>
          <w:szCs w:val="18"/>
          <w:color w:val="231F20"/>
          <w:spacing w:val="-10"/>
          <w:position w:val="1"/>
        </w:rPr>
        <w:t>As part of a</w:t>
      </w:r>
      <w:r>
        <w:rPr>
          <w:sz w:val="18"/>
          <w:szCs w:val="18"/>
          <w:color w:val="231F20"/>
          <w:position w:val="1"/>
        </w:rPr>
        <w:t xml:space="preserve"> </w:t>
      </w:r>
      <w:r>
        <w:rPr>
          <w:sz w:val="18"/>
          <w:szCs w:val="18"/>
          <w:color w:val="231F20"/>
          <w:spacing w:val="-10"/>
          <w:position w:val="1"/>
        </w:rPr>
        <w:t>strategy to</w:t>
      </w:r>
      <w:r>
        <w:rPr>
          <w:sz w:val="18"/>
          <w:szCs w:val="18"/>
          <w:color w:val="231F20"/>
          <w:position w:val="1"/>
        </w:rPr>
        <w:t xml:space="preserve"> </w:t>
      </w:r>
      <w:r>
        <w:rPr>
          <w:sz w:val="18"/>
          <w:szCs w:val="18"/>
          <w:color w:val="231F20"/>
          <w:spacing w:val="-10"/>
          <w:position w:val="1"/>
        </w:rPr>
        <w:t>substanti</w:t>
      </w:r>
      <w:r>
        <w:rPr>
          <w:sz w:val="18"/>
          <w:szCs w:val="18"/>
          <w:color w:val="231F20"/>
          <w:spacing w:val="-11"/>
          <w:position w:val="1"/>
        </w:rPr>
        <w:t>ally</w:t>
      </w:r>
    </w:p>
    <w:p>
      <w:pPr>
        <w:pStyle w:val="BodyText"/>
        <w:ind w:left="12"/>
        <w:spacing w:before="8" w:line="23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reduce exposure to GCs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(see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recommendation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no. 6 for details).</w:t>
      </w:r>
    </w:p>
    <w:p>
      <w:pPr>
        <w:pStyle w:val="BodyText"/>
        <w:ind w:left="4"/>
        <w:spacing w:line="229" w:lineRule="exact"/>
        <w:rPr>
          <w:sz w:val="18"/>
          <w:szCs w:val="18"/>
        </w:rPr>
      </w:pPr>
      <w:r>
        <w:rPr>
          <w:sz w:val="11"/>
          <w:szCs w:val="11"/>
          <w:color w:val="231F20"/>
          <w:spacing w:val="-1"/>
          <w:w w:val="90"/>
          <w:position w:val="9"/>
        </w:rPr>
        <w:t>4</w:t>
      </w:r>
      <w:r>
        <w:rPr>
          <w:sz w:val="18"/>
          <w:szCs w:val="18"/>
          <w:color w:val="231F20"/>
          <w:spacing w:val="-14"/>
          <w:position w:val="1"/>
        </w:rPr>
        <w:t>Prefer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spacing w:val="-14"/>
          <w:position w:val="1"/>
        </w:rPr>
        <w:t>RTX over</w:t>
      </w:r>
      <w:r>
        <w:rPr>
          <w:sz w:val="18"/>
          <w:szCs w:val="18"/>
          <w:color w:val="231F20"/>
          <w:spacing w:val="2"/>
          <w:position w:val="1"/>
        </w:rPr>
        <w:t xml:space="preserve"> </w:t>
      </w:r>
      <w:r>
        <w:rPr>
          <w:sz w:val="18"/>
          <w:szCs w:val="18"/>
          <w:color w:val="231F20"/>
          <w:spacing w:val="-14"/>
          <w:position w:val="1"/>
        </w:rPr>
        <w:t>CYC</w:t>
      </w:r>
      <w:r>
        <w:rPr>
          <w:sz w:val="18"/>
          <w:szCs w:val="18"/>
          <w:color w:val="231F20"/>
          <w:spacing w:val="5"/>
          <w:position w:val="1"/>
        </w:rPr>
        <w:t xml:space="preserve"> </w:t>
      </w:r>
      <w:r>
        <w:rPr>
          <w:sz w:val="18"/>
          <w:szCs w:val="18"/>
          <w:color w:val="231F20"/>
          <w:spacing w:val="-14"/>
          <w:position w:val="1"/>
        </w:rPr>
        <w:t>in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spacing w:val="-14"/>
          <w:position w:val="1"/>
        </w:rPr>
        <w:t>relapsing d</w:t>
      </w:r>
      <w:r>
        <w:rPr>
          <w:sz w:val="18"/>
          <w:szCs w:val="18"/>
          <w:color w:val="231F20"/>
          <w:spacing w:val="-15"/>
          <w:position w:val="1"/>
        </w:rPr>
        <w:t>isease and</w:t>
      </w:r>
      <w:r>
        <w:rPr>
          <w:sz w:val="18"/>
          <w:szCs w:val="18"/>
          <w:color w:val="231F20"/>
          <w:spacing w:val="2"/>
          <w:position w:val="1"/>
        </w:rPr>
        <w:t xml:space="preserve"> </w:t>
      </w:r>
      <w:r>
        <w:rPr>
          <w:sz w:val="18"/>
          <w:szCs w:val="18"/>
          <w:color w:val="231F20"/>
          <w:spacing w:val="-15"/>
          <w:position w:val="1"/>
        </w:rPr>
        <w:t>patients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spacing w:val="-15"/>
          <w:position w:val="1"/>
        </w:rPr>
        <w:t>(m/f) with</w:t>
      </w:r>
    </w:p>
    <w:p>
      <w:pPr>
        <w:pStyle w:val="BodyText"/>
        <w:ind w:left="8"/>
        <w:spacing w:before="8" w:line="21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2"/>
          <w:position w:val="2"/>
        </w:rPr>
        <w:t>childbearing potential or previous exposure to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CYC</w:t>
      </w:r>
      <w:r>
        <w:rPr>
          <w:sz w:val="18"/>
          <w:szCs w:val="18"/>
          <w:color w:val="231F20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at</w:t>
      </w:r>
      <w:r>
        <w:rPr>
          <w:sz w:val="18"/>
          <w:szCs w:val="18"/>
          <w:color w:val="231F20"/>
          <w:spacing w:val="-1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an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individual</w:t>
      </w:r>
    </w:p>
    <w:p>
      <w:pPr>
        <w:pStyle w:val="BodyText"/>
        <w:ind w:left="4" w:right="259" w:firstLine="3"/>
        <w:spacing w:before="8" w:line="24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cumulative dosage considered to be associated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increased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complications. </w:t>
      </w:r>
      <w:r>
        <w:rPr>
          <w:sz w:val="11"/>
          <w:szCs w:val="11"/>
          <w:color w:val="231F20"/>
          <w:spacing w:val="-11"/>
          <w:position w:val="8"/>
        </w:rPr>
        <w:t>5</w:t>
      </w:r>
      <w:r>
        <w:rPr>
          <w:sz w:val="18"/>
          <w:szCs w:val="18"/>
          <w:color w:val="231F20"/>
          <w:spacing w:val="-11"/>
        </w:rPr>
        <w:t>In selected patients with serum </w:t>
      </w:r>
      <w:r>
        <w:rPr>
          <w:sz w:val="18"/>
          <w:szCs w:val="18"/>
          <w:color w:val="231F20"/>
          <w:spacing w:val="-12"/>
        </w:rPr>
        <w:t>creatinine &gt;300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2"/>
        </w:rPr>
        <w:t>µmol/L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13"/>
        </w:rPr>
        <w:t>due to active glomerulonephritis, plasma exchange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may 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consider</w:t>
      </w:r>
      <w:r>
        <w:rPr>
          <w:sz w:val="18"/>
          <w:szCs w:val="18"/>
          <w:color w:val="231F20"/>
          <w:spacing w:val="-14"/>
        </w:rPr>
        <w:t>ed</w:t>
      </w:r>
      <w:r>
        <w:rPr>
          <w:sz w:val="18"/>
          <w:szCs w:val="18"/>
          <w:color w:val="231F20"/>
        </w:rPr>
        <w:t xml:space="preserve">    </w:t>
      </w:r>
      <w:r>
        <w:rPr>
          <w:sz w:val="18"/>
          <w:szCs w:val="18"/>
          <w:color w:val="231F20"/>
          <w:spacing w:val="-12"/>
        </w:rPr>
        <w:t>taken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into account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individual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risk for end-stage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kidney disease and</w:t>
      </w:r>
    </w:p>
    <w:p>
      <w:pPr>
        <w:pStyle w:val="BodyText"/>
        <w:ind w:left="10"/>
        <w:spacing w:line="22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3"/>
          <w:position w:val="1"/>
        </w:rPr>
        <w:t>patient preferences. </w:t>
      </w:r>
      <w:r>
        <w:rPr>
          <w:sz w:val="11"/>
          <w:szCs w:val="11"/>
          <w:color w:val="231F20"/>
          <w:spacing w:val="3"/>
          <w:position w:val="9"/>
        </w:rPr>
        <w:t>6</w:t>
      </w:r>
      <w:r>
        <w:rPr>
          <w:sz w:val="18"/>
          <w:szCs w:val="18"/>
          <w:color w:val="231F20"/>
          <w:spacing w:val="-10"/>
          <w:position w:val="1"/>
        </w:rPr>
        <w:t>Stop avacopan after d</w:t>
      </w:r>
      <w:r>
        <w:rPr>
          <w:sz w:val="18"/>
          <w:szCs w:val="18"/>
          <w:color w:val="231F20"/>
          <w:spacing w:val="-11"/>
          <w:position w:val="1"/>
        </w:rPr>
        <w:t>uration of treatment</w:t>
      </w:r>
      <w:r>
        <w:rPr>
          <w:sz w:val="18"/>
          <w:szCs w:val="18"/>
          <w:color w:val="231F20"/>
          <w:spacing w:val="1"/>
          <w:position w:val="1"/>
        </w:rPr>
        <w:t xml:space="preserve"> </w:t>
      </w:r>
      <w:r>
        <w:rPr>
          <w:sz w:val="18"/>
          <w:szCs w:val="18"/>
          <w:color w:val="231F20"/>
          <w:spacing w:val="-11"/>
          <w:position w:val="1"/>
        </w:rPr>
        <w:t>of</w:t>
      </w:r>
    </w:p>
    <w:p>
      <w:pPr>
        <w:pStyle w:val="BodyText"/>
        <w:ind w:left="8"/>
        <w:spacing w:before="8" w:line="21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4"/>
          <w:position w:val="2"/>
        </w:rPr>
        <w:t>6–12</w:t>
      </w:r>
      <w:r>
        <w:rPr>
          <w:sz w:val="18"/>
          <w:szCs w:val="18"/>
          <w:color w:val="231F20"/>
          <w:spacing w:val="-16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months;</w:t>
      </w:r>
      <w:r>
        <w:rPr>
          <w:sz w:val="18"/>
          <w:szCs w:val="18"/>
          <w:color w:val="231F20"/>
          <w:spacing w:val="-10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there are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no data on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use of avacopan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beyond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1</w:t>
      </w:r>
      <w:r>
        <w:rPr>
          <w:sz w:val="18"/>
          <w:szCs w:val="18"/>
          <w:color w:val="231F20"/>
          <w:spacing w:val="-27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year,</w:t>
      </w:r>
    </w:p>
    <w:p>
      <w:pPr>
        <w:pStyle w:val="BodyText"/>
        <w:ind w:left="7" w:right="438"/>
        <w:spacing w:before="8" w:line="26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so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5"/>
        </w:rPr>
        <w:t>longer-term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5"/>
        </w:rPr>
        <w:t>use cannot 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recommended.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5"/>
        </w:rPr>
        <w:t>AZA, azathioprine; CYC,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3"/>
        </w:rPr>
        <w:t>cyclophosphamide; GC, glucocorticoid; MMF, mycop</w:t>
      </w:r>
      <w:r>
        <w:rPr>
          <w:sz w:val="18"/>
          <w:szCs w:val="18"/>
          <w:color w:val="231F20"/>
          <w:spacing w:val="-14"/>
        </w:rPr>
        <w:t>henolate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mofetil;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4"/>
        </w:rPr>
        <w:t>MTX, methotrexate; RPGN, rapid progressive glomerulonephritis;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RTX,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rituximab.</w:t>
      </w:r>
    </w:p>
    <w:p>
      <w:pPr>
        <w:ind w:left="8" w:right="253" w:firstLine="1"/>
        <w:spacing w:before="249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However, 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   RTX/CYC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combination  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RITUXVAS,</w:t>
      </w:r>
      <w:hyperlink w:history="true" w:anchor="bookmark5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hyperlink w:history="true" w:anchor="bookmark5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98–101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9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possibility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minimisation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vestigation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03942887).</w:t>
      </w:r>
    </w:p>
    <w:p>
      <w:pPr>
        <w:ind w:right="250" w:firstLine="184"/>
        <w:spacing w:before="9" w:line="24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MYCYC trial showed that mycophenolate mofetil (MMF)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non-inferior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hyperlink w:history="true" w:anchor="bookmark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demon-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strated and the study subjects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the MMF group who were PR3-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rate.</w:t>
      </w:r>
      <w:hyperlink w:history="true" w:anchor="bookmark5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where RTX and 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tolerated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contraindicated.</w:t>
      </w:r>
    </w:p>
    <w:p>
      <w:pPr>
        <w:ind w:left="7" w:right="232" w:firstLine="177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4. For induction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remission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non-organ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-threatening or non-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MPA,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GCs andRTX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is recommended.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thotrexate (MTX) 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MMF can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be considered as alternativ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es to RTX.</w:t>
      </w:r>
    </w:p>
    <w:p>
      <w:pPr>
        <w:ind w:left="6" w:right="253" w:firstLine="180"/>
        <w:spacing w:before="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update,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RTX. Although,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RTX with other 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in patients with non-organ-threatening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 w:right="681" w:hanging="2"/>
        <w:spacing w:before="41" w:line="23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-844224</wp:posOffset>
                </wp:positionH>
                <wp:positionV relativeFrom="paragraph">
                  <wp:posOffset>4393738</wp:posOffset>
                </wp:positionV>
                <wp:extent cx="8672194" cy="18161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-844224" y="4393738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66.4744pt;margin-top:345.964pt;mso-position-vertical-relative:text;mso-position-horizontal-relative:text;width:682.85pt;height:14.3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safety  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baseline</w:t>
      </w:r>
      <w:hyperlink w:history="true" w:anchor="bookmark1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19–21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2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81</w:t>
        </w:r>
      </w:hyperlink>
    </w:p>
    <w:p>
      <w:pPr>
        <w:ind w:left="6" w:right="677" w:firstLine="181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respect to MTX and MMF, this statement refers to new-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only.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MYCYC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without   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manifestations.</w:t>
      </w:r>
      <w:hyperlink w:history="true" w:anchor="bookmark5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Another   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numerically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disease-free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survival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respectively.</w:t>
      </w:r>
      <w:hyperlink w:history="true" w:anchor="bookmark5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RCTs,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focusing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equivalence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safety.</w:t>
      </w:r>
      <w:hyperlink w:history="true" w:anchor="bookmark5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103   104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Given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probable   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PR3-A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NCA-positive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superiority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supp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CYC. MMF can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alternative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RTX-based regimens, particul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arly in patients with intolerance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contraindications to 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X.</w:t>
      </w:r>
    </w:p>
    <w:p>
      <w:pPr>
        <w:ind w:left="6" w:right="681" w:firstLine="184"/>
        <w:spacing w:before="7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new-onset GPA found no difference in rem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ission rates and 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.</w:t>
      </w:r>
      <w:hyperlink w:history="true" w:anchor="bookmark6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position w:val="7"/>
          </w:rPr>
          <w:t>105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position w:val="7"/>
          </w:rPr>
          <w:t>106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50%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MTX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experienced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continue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mg/kg,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3),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shorter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veloped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Both NORAM and MYCYC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employed GC regimens with 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doses than are currently recommended (see recommendati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 no.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5), which increased the chance of demonstra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ting non-inferiority.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contrast, recent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 from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RITAZ-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without organ-threatening manifestation who were 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 GC regimen with a starting dose of 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 predni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solone 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day.</w:t>
      </w:r>
      <w:hyperlink w:history="true" w:anchor="bookmark4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summary,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  considered  in  patients  with  GPA  and  MPA  even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manifestat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 regimens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 with higher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sustained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 and lower 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5).</w:t>
      </w:r>
    </w:p>
    <w:p>
      <w:pPr>
        <w:ind w:left="10" w:right="681" w:firstLine="186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long-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  be  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first-line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 disease when the alternatives RTX, MTX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MMF cannot be 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ineffe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ctive.</w:t>
      </w:r>
    </w:p>
    <w:p>
      <w:pPr>
        <w:ind w:right="679" w:firstLine="191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 regimens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induc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 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in  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MPA, we recommend treatment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GCs 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>50–75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prednisolone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body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weight.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stepwise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table 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FF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and achieving a dos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5mg prednisolone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equivalent per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 xml:space="preserve"> 4–5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>.</w:t>
      </w:r>
    </w:p>
    <w:p>
      <w:pPr>
        <w:ind w:left="13" w:right="680" w:firstLine="179"/>
        <w:spacing w:before="8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Long-term  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535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broad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spectrum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2.6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2.2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3.1)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age-matched  and  sex-matched  general  population.  The  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(48%)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active 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(19%)</w:t>
      </w:r>
      <w:hyperlink w:history="true" w:anchor="bookmark6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High-d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contributes to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infections,</w:t>
      </w:r>
      <w:hyperlink w:history="true" w:anchor="bookmark6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108–110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concerned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GC,</w:t>
      </w:r>
      <w:hyperlink w:history="true" w:anchor="bookmark6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compromising control of vasculitis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priority.</w:t>
      </w:r>
    </w:p>
    <w:p>
      <w:pPr>
        <w:ind w:left="13" w:right="681" w:firstLine="177"/>
        <w:spacing w:before="2" w:line="23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PEXIVAS  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regimens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704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with GP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and MPA and active organ-threatening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 disease</w:t>
      </w:r>
      <w:hyperlink w:history="true" w:anchor="bookmark5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reduced-dose 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ednisone regimen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</w:t>
      </w:r>
      <w:hyperlink w:history="true" w:anchor="bookmark17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40%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</w:p>
    <w:p>
      <w:pPr>
        <w:spacing w:line="234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88" w:space="100"/>
            <w:col w:w="562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43"/>
          <w:footerReference w:type="default" r:id="rId44"/>
          <w:pgSz w:w="11906" w:h="15875"/>
          <w:pgMar w:top="750" w:right="158" w:bottom="778" w:left="838" w:header="411" w:footer="527" w:gutter="0"/>
          <w:cols w:equalWidth="0" w:num="1">
            <w:col w:w="10910" w:space="0"/>
          </w:cols>
        </w:sectPr>
        <w:rPr/>
      </w:pPr>
    </w:p>
    <w:p>
      <w:pPr>
        <w:pStyle w:val="BodyText"/>
        <w:spacing w:before="75" w:line="4875" w:lineRule="exact"/>
        <w:rPr/>
      </w:pPr>
      <w:r>
        <w:rPr>
          <w:position w:val="-97"/>
        </w:rPr>
        <w:pict>
          <v:group id="_x0000_s88" style="mso-position-vertical-relative:line;mso-position-horizontal-relative:char;width:246.75pt;height:243.8pt;" filled="false" stroked="false" coordsize="4935,4876" coordorigin="0,0">
            <v:rect id="_x0000_s90" style="position:absolute;left:1;top:4;width:4932;height:4871;" fillcolor="#F2F3F4" filled="true" stroked="false"/>
            <v:shape id="_x0000_s92" style="position:absolute;left:-20;top:60;width:4975;height:48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 w:right="317" w:firstLine="2"/>
                      <w:spacing w:before="20" w:line="251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bookmarkStart w:name="bookmark17" w:id="5"/>
                    <w:bookmarkEnd w:id="5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2"/>
                      </w:rPr>
                      <w:t>Table 4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Glucocorticoid dosing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(mg/day, prednisolone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equivalent)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rituximab or cyclophos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phamide-based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regimens 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remission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induction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GPA 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MPA according to 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PEXIVAS Study</w:t>
                    </w:r>
                    <w:hyperlink w:history="true" w:anchor="bookmark52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5"/>
                          <w:position w:val="7"/>
                        </w:rPr>
                        <w:t>93</w:t>
                      </w:r>
                    </w:hyperlink>
                  </w:p>
                  <w:p>
                    <w:pPr>
                      <w:spacing w:line="3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29" w:type="dxa"/>
                      <w:tblInd w:w="22" w:type="dxa"/>
                      <w:tblLayout w:type="fixed"/>
                      <w:tblBorders>
                        <w:top w:val="single" w:color="BCBDC0" w:sz="2" w:space="0"/>
                        <w:left w:val="single" w:color="BCBDC0" w:sz="2" w:space="0"/>
                        <w:bottom w:val="single" w:color="BCBDC0" w:sz="2" w:space="0"/>
                        <w:right w:val="single" w:color="BCBDC0" w:sz="2" w:space="0"/>
                        <w:insideH w:val="single" w:color="BCBDC0" w:sz="2" w:space="0"/>
                        <w:insideV w:val="single" w:color="BCBDC0" w:sz="2" w:space="0"/>
                      </w:tblBorders>
                    </w:tblPr>
                    <w:tblGrid>
                      <w:gridCol w:w="1000"/>
                      <w:gridCol w:w="1257"/>
                      <w:gridCol w:w="1357"/>
                      <w:gridCol w:w="1315"/>
                    </w:tblGrid>
                    <w:tr>
                      <w:trPr>
                        <w:trHeight w:val="267" w:hRule="atLeast"/>
                      </w:trPr>
                      <w:tc>
                        <w:tcPr>
                          <w:shd w:val="clear" w:fill="D1D2D4"/>
                          <w:tcW w:w="1000" w:type="dxa"/>
                          <w:vAlign w:val="top"/>
                          <w:vMerge w:val="restart"/>
                          <w:tcBorders>
                            <w:right w:val="nil"/>
                            <w:left w:val="single" w:color="FFFFFF" w:sz="2" w:space="0"/>
                            <w:bottom w:val="nil"/>
                            <w:top w:val="single" w:color="231F20" w:sz="4" w:space="0"/>
                          </w:tcBorders>
                        </w:tcPr>
                        <w:p>
                          <w:pPr>
                            <w:spacing w:line="30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8"/>
                            <w:spacing w:before="43" w:line="200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8"/>
                              <w:w w:val="95"/>
                            </w:rPr>
                            <w:t>Weeks</w:t>
                          </w:r>
                        </w:p>
                      </w:tc>
                      <w:tc>
                        <w:tcPr>
                          <w:shd w:val="clear" w:fill="D1D2D4"/>
                          <w:tcW w:w="3929" w:type="dxa"/>
                          <w:vAlign w:val="top"/>
                          <w:gridSpan w:val="3"/>
                          <w:tcBorders>
                            <w:left w:val="nil"/>
                            <w:right w:val="single" w:color="FFFFFF" w:sz="2" w:space="0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90"/>
                            <w:spacing w:before="46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0"/>
                              <w:position w:val="1"/>
                            </w:rPr>
                            <w:t>Body weight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9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0"/>
                              <w:position w:val="1"/>
                            </w:rPr>
                            <w:t>(kg)</w:t>
                          </w:r>
                        </w:p>
                      </w:tc>
                    </w:tr>
                    <w:tr>
                      <w:trPr>
                        <w:trHeight w:val="262" w:hRule="atLeast"/>
                      </w:trPr>
                      <w:tc>
                        <w:tcPr>
                          <w:tcW w:w="1000" w:type="dxa"/>
                          <w:vAlign w:val="top"/>
                          <w:vMerge w:val="continue"/>
                          <w:tcBorders>
                            <w:right w:val="nil"/>
                            <w:left w:val="single" w:color="FFFFFF" w:sz="2" w:space="0"/>
                            <w:bottom w:val="single" w:color="231F20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D1D2D4"/>
                          <w:tcW w:w="1257" w:type="dxa"/>
                          <w:vAlign w:val="top"/>
                          <w:tcBorders>
                            <w:left w:val="nil"/>
                            <w:righ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86"/>
                            <w:spacing w:before="42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4"/>
                            </w:rPr>
                            <w:t>&lt;50</w:t>
                          </w:r>
                        </w:p>
                      </w:tc>
                      <w:tc>
                        <w:tcPr>
                          <w:shd w:val="clear" w:fill="D1D2D4"/>
                          <w:tcW w:w="1357" w:type="dxa"/>
                          <w:vAlign w:val="top"/>
                          <w:tcBorders>
                            <w:left w:val="nil"/>
                            <w:right w:val="nil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291"/>
                            <w:spacing w:before="42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7"/>
                            </w:rPr>
                            <w:t>50–75</w:t>
                          </w:r>
                        </w:p>
                      </w:tc>
                      <w:tc>
                        <w:tcPr>
                          <w:shd w:val="clear" w:fill="D1D2D4"/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92"/>
                            <w:spacing w:before="42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4"/>
                            </w:rPr>
                            <w:t>&gt;75</w:t>
                          </w:r>
                        </w:p>
                      </w:tc>
                    </w:tr>
                    <w:tr>
                      <w:trPr>
                        <w:trHeight w:val="265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86"/>
                            <w:spacing w:before="46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>1*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88"/>
                            <w:spacing w:before="46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50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287"/>
                            <w:spacing w:before="46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60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93"/>
                            <w:spacing w:before="46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75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9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2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4"/>
                            <w:spacing w:before="9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87"/>
                            <w:spacing w:before="9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30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88"/>
                            <w:spacing w:before="9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40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  <w:w w:val="94"/>
                            </w:rPr>
                            <w:t>3–4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4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20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87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0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30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5"/>
                            <w:spacing w:before="10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6"/>
                              <w:w w:val="95"/>
                            </w:rPr>
                            <w:t>5–6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9"/>
                            <w:spacing w:before="10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87"/>
                            <w:spacing w:before="10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20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0"/>
                            <w:spacing w:before="10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25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4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7"/>
                              <w:w w:val="97"/>
                            </w:rPr>
                            <w:t>7–8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9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12.5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2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0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20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11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9–10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9"/>
                            <w:spacing w:before="11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10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2"/>
                            <w:spacing w:before="11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12.5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5"/>
                            <w:spacing w:before="11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15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11–12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7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7.5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2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10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5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12.5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13–14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4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6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0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7.5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5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10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15–18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1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3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7.5</w:t>
                          </w:r>
                        </w:p>
                      </w:tc>
                    </w:tr>
                    <w:tr>
                      <w:trPr>
                        <w:trHeight w:val="228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3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19–52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88"/>
                            <w:spacing w:before="13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5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1"/>
                            <w:spacing w:before="13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5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4"/>
                            <w:spacing w:before="13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>5</w:t>
                          </w:r>
                        </w:p>
                      </w:tc>
                    </w:tr>
                    <w:tr>
                      <w:trPr>
                        <w:trHeight w:val="228" w:hRule="atLeast"/>
                      </w:trPr>
                      <w:tc>
                        <w:tcPr>
                          <w:tcW w:w="1000" w:type="dxa"/>
                          <w:vAlign w:val="top"/>
                          <w:tcBorders>
                            <w:right w:val="nil"/>
                            <w:left w:val="single" w:color="FFFFFF" w:sz="2" w:space="0"/>
                          </w:tcBorders>
                        </w:tcPr>
                        <w:p>
                          <w:pPr>
                            <w:ind w:left="83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&gt;52</w:t>
                          </w:r>
                        </w:p>
                      </w:tc>
                      <w:tc>
                        <w:tcPr>
                          <w:tcW w:w="12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90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Individual taper</w:t>
                          </w:r>
                        </w:p>
                      </w:tc>
                      <w:tc>
                        <w:tcPr>
                          <w:tcW w:w="1357" w:type="dxa"/>
                          <w:vAlign w:val="top"/>
                          <w:tcBorders>
                            <w:left w:val="nil"/>
                            <w:right w:val="nil"/>
                          </w:tcBorders>
                        </w:tcPr>
                        <w:p>
                          <w:pPr>
                            <w:ind w:left="293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Individual taper</w:t>
                          </w:r>
                        </w:p>
                      </w:tc>
                      <w:tc>
                        <w:tcPr>
                          <w:tcW w:w="1315" w:type="dxa"/>
                          <w:vAlign w:val="top"/>
                          <w:tcBorders>
                            <w:left w:val="nil"/>
                            <w:right w:val="single" w:color="FFFFFF" w:sz="2" w:space="0"/>
                          </w:tcBorders>
                        </w:tcPr>
                        <w:p>
                          <w:pPr>
                            <w:ind w:left="196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Individual taper</w:t>
                          </w:r>
                        </w:p>
                      </w:tc>
                    </w:tr>
                    <w:tr>
                      <w:trPr>
                        <w:trHeight w:val="949" w:hRule="atLeast"/>
                      </w:trPr>
                      <w:tc>
                        <w:tcPr>
                          <w:tcW w:w="4929" w:type="dxa"/>
                          <w:vAlign w:val="top"/>
                          <w:gridSpan w:val="4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8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*Consider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use of intravenous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methylprednisolone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at a cumulative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dose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1–3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g</w:t>
                          </w:r>
                        </w:p>
                        <w:p>
                          <w:pPr>
                            <w:ind w:left="84" w:right="160" w:hanging="3"/>
                            <w:spacing w:before="12" w:line="257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on days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1–3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in patients with severely active disease,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including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but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limited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renal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involvement with a documented estimated glomerular filtration rate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&lt;50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mL/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min/1.73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m</w:t>
                          </w: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color w:val="231F20"/>
                              <w:position w:val="6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color w:val="231F20"/>
                              <w:spacing w:val="16"/>
                              <w:w w:val="102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and/or diffuse alveolar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haemorrhage.</w:t>
                          </w:r>
                        </w:p>
                        <w:p>
                          <w:pPr>
                            <w:ind w:left="83"/>
                            <w:spacing w:before="12" w:line="232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GPA, granulomatosis wit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h polyangiitis; MPA, microscopic polyangiitis.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94" style="position:absolute;left:1;top:0;width:4932;height:10;" filled="false" strokecolor="#231F20" strokeweight="0.50pt" coordsize="4932,10" coordorigin="0,0" path="m0,5l4931,5e">
              <v:stroke joinstyle="miter" miterlimit="10"/>
            </v:shape>
          </v:group>
        </w:pict>
      </w:r>
    </w:p>
    <w:p>
      <w:pPr>
        <w:pStyle w:val="BodyText"/>
        <w:spacing w:line="323" w:lineRule="auto"/>
        <w:rPr>
          <w:sz w:val="21"/>
        </w:rPr>
      </w:pPr>
      <w:r/>
    </w:p>
    <w:p>
      <w:pPr>
        <w:ind w:left="5" w:right="258"/>
        <w:spacing w:before="51" w:line="23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</w:t>
      </w:r>
      <w:hyperlink w:history="true" w:anchor="bookmark64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figure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endpoint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year.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PEXIVAS 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regimen</w:t>
      </w:r>
      <w:hyperlink w:history="true" w:anchor="bookmark6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112</w:t>
        </w:r>
      </w:hyperlink>
    </w:p>
    <w:p>
      <w:pPr>
        <w:ind w:right="258" w:firstLine="184"/>
        <w:spacing w:before="9" w:line="24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RITAZAREM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190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 permitted physician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selection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mg/kg/day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1.0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mg/kg/day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conjunction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hyperlink w:history="true" w:anchor="bookmark4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gimens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non-randomised,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stratified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‘major’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‘minor’ relapse,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differ-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ences in efficacy were seen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doses.</w:t>
      </w:r>
      <w:hyperlink w:history="true" w:anchor="bookmark4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randomised,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open-label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predominantly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kidney disease and/or alv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eolar haemorrhage compared a 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(0.5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(1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kg)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months, remission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 similar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both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but 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mg/kg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data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ind w:firstLine="1"/>
        <w:spacing w:line="2660" w:lineRule="exact"/>
        <w:rPr/>
      </w:pPr>
      <w:r>
        <w:rPr>
          <w:position w:val="-53"/>
        </w:rPr>
        <w:drawing>
          <wp:inline distT="0" distB="0" distL="0" distR="0">
            <wp:extent cx="3131642" cy="168911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1642" cy="16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423" w:firstLine="10"/>
        <w:spacing w:before="51" w:line="249" w:lineRule="auto"/>
        <w:rPr>
          <w:sz w:val="18"/>
          <w:szCs w:val="18"/>
        </w:rPr>
      </w:pPr>
      <w:bookmarkStart w:name="bookmark64" w:id="6"/>
      <w:bookmarkEnd w:id="6"/>
      <w:r>
        <w:rPr>
          <w:sz w:val="18"/>
          <w:szCs w:val="18"/>
          <w:b/>
          <w:bCs/>
          <w:color w:val="A2C037"/>
          <w:spacing w:val="-13"/>
        </w:rPr>
        <w:t>Figure</w:t>
      </w:r>
      <w:r>
        <w:rPr>
          <w:sz w:val="18"/>
          <w:szCs w:val="18"/>
          <w:b/>
          <w:bCs/>
          <w:color w:val="A2C037"/>
          <w:spacing w:val="23"/>
          <w:w w:val="101"/>
        </w:rPr>
        <w:t xml:space="preserve"> </w:t>
      </w:r>
      <w:r>
        <w:rPr>
          <w:sz w:val="18"/>
          <w:szCs w:val="18"/>
          <w:b/>
          <w:bCs/>
          <w:color w:val="A2C037"/>
          <w:spacing w:val="-13"/>
        </w:rPr>
        <w:t>2    </w:t>
      </w:r>
      <w:r>
        <w:rPr>
          <w:sz w:val="18"/>
          <w:szCs w:val="18"/>
          <w:color w:val="231F20"/>
          <w:spacing w:val="-13"/>
        </w:rPr>
        <w:t>Protocol target glucocorticoid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(GC)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3"/>
        </w:rPr>
        <w:t>doses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3"/>
        </w:rPr>
        <w:t>AAV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induction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trials</w:t>
      </w:r>
      <w:hyperlink w:history="true" w:anchor="bookmark45">
        <w:r>
          <w:rPr>
            <w:sz w:val="11"/>
            <w:szCs w:val="11"/>
            <w:color w:val="0000FF"/>
            <w:spacing w:val="-5"/>
            <w:position w:val="7"/>
          </w:rPr>
          <w:t>81</w:t>
        </w:r>
        <w:r>
          <w:rPr>
            <w:sz w:val="11"/>
            <w:szCs w:val="11"/>
            <w:color w:val="0000FF"/>
            <w:spacing w:val="7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-5"/>
            <w:position w:val="7"/>
          </w:rPr>
          <w:t>106</w:t>
        </w:r>
        <w:r>
          <w:rPr>
            <w:sz w:val="11"/>
            <w:szCs w:val="11"/>
            <w:color w:val="0000FF"/>
            <w:spacing w:val="6"/>
            <w:position w:val="7"/>
          </w:rPr>
          <w:t xml:space="preserve"> </w:t>
        </w:r>
        <w:r>
          <w:rPr>
            <w:sz w:val="11"/>
            <w:szCs w:val="11"/>
            <w:color w:val="0000FF"/>
            <w:spacing w:val="-5"/>
            <w:position w:val="7"/>
          </w:rPr>
          <w:t>113 221–226</w:t>
        </w:r>
      </w:hyperlink>
      <w:r>
        <w:rPr>
          <w:sz w:val="11"/>
          <w:szCs w:val="11"/>
          <w:color w:val="0000FF"/>
          <w:spacing w:val="-5"/>
          <w:position w:val="7"/>
        </w:rPr>
        <w:t xml:space="preserve">  </w:t>
      </w:r>
      <w:r>
        <w:rPr>
          <w:sz w:val="18"/>
          <w:szCs w:val="18"/>
          <w:color w:val="231F20"/>
          <w:spacing w:val="-10"/>
        </w:rPr>
        <w:t>(black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line), illustrating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0"/>
        </w:rPr>
        <w:t>ho</w:t>
      </w:r>
      <w:r>
        <w:rPr>
          <w:sz w:val="18"/>
          <w:szCs w:val="18"/>
          <w:color w:val="231F20"/>
          <w:spacing w:val="-11"/>
        </w:rPr>
        <w:t>w these compare with</w:t>
      </w:r>
    </w:p>
    <w:p>
      <w:pPr>
        <w:pStyle w:val="BodyText"/>
        <w:ind w:left="4"/>
        <w:spacing w:before="8" w:line="21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4"/>
          <w:position w:val="2"/>
        </w:rPr>
        <w:t>the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reduced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GC group from the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4"/>
          <w:position w:val="2"/>
        </w:rPr>
        <w:t>PEXIVAS</w:t>
      </w:r>
      <w:r>
        <w:rPr>
          <w:sz w:val="18"/>
          <w:szCs w:val="18"/>
          <w:color w:val="231F20"/>
          <w:spacing w:val="-15"/>
          <w:position w:val="2"/>
        </w:rPr>
        <w:t xml:space="preserve"> trial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spacing w:val="-15"/>
          <w:position w:val="2"/>
        </w:rPr>
        <w:t>(red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15"/>
          <w:position w:val="2"/>
        </w:rPr>
        <w:t>line).</w:t>
      </w:r>
      <w:r>
        <w:rPr>
          <w:sz w:val="18"/>
          <w:szCs w:val="18"/>
          <w:color w:val="231F20"/>
          <w:spacing w:val="-20"/>
          <w:position w:val="2"/>
        </w:rPr>
        <w:t xml:space="preserve"> </w:t>
      </w:r>
      <w:r>
        <w:rPr>
          <w:sz w:val="18"/>
          <w:szCs w:val="18"/>
          <w:color w:val="231F20"/>
          <w:spacing w:val="-15"/>
          <w:position w:val="2"/>
        </w:rPr>
        <w:t>The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5"/>
          <w:position w:val="2"/>
        </w:rPr>
        <w:t>line and</w:t>
      </w:r>
    </w:p>
    <w:p>
      <w:pPr>
        <w:pStyle w:val="BodyText"/>
        <w:ind w:left="3" w:right="357" w:firstLine="4"/>
        <w:spacing w:before="8" w:line="25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error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bars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represent 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mean and 95% CIs across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range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of </w:t>
      </w:r>
      <w:r>
        <w:rPr>
          <w:sz w:val="18"/>
          <w:szCs w:val="18"/>
          <w:color w:val="231F20"/>
          <w:spacing w:val="-15"/>
        </w:rPr>
        <w:t>weights,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3"/>
        </w:rPr>
        <w:t>genders and ages.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3"/>
        </w:rPr>
        <w:t>AAV, antineutrophil cytoplasmic antibody-associated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vasculitis.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81" w:firstLine="6"/>
        <w:spacing w:before="4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-847158</wp:posOffset>
                </wp:positionH>
                <wp:positionV relativeFrom="paragraph">
                  <wp:posOffset>4394604</wp:posOffset>
                </wp:positionV>
                <wp:extent cx="8672194" cy="1816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847158" y="4394604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66.7054pt;margin-top:346.032pt;mso-position-vertical-relative:text;mso-position-horizontal-relative:text;width:682.85pt;height:14.3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encourage further research of lower GC starting doses in cohorts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a broader spectrum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unfavourable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0.5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mg/kg/day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 life-threatening or 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disease.</w:t>
      </w:r>
    </w:p>
    <w:p>
      <w:pPr>
        <w:ind w:left="4" w:right="681" w:firstLine="177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methylprednisolone (MP)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pulses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1000–3000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protocols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MEPEX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PEXIVAS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81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97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4"/>
            <w:w w:val="10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113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common practice in many institutions, without an evidence base.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 head-to-head trials have studied the role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MP pulses inAAV,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best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 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derived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 benefit but 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pulses.</w:t>
      </w:r>
      <w:hyperlink w:history="true" w:anchor="bookmark6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114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115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together,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topic. In view of this limitation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 and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PEXIVAS trial, MP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ulse therapy should be limited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documented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estimated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glomer-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filtration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eGFR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&lt;50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/1.73/m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position w:val="7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.</w:t>
      </w:r>
    </w:p>
    <w:p>
      <w:pPr>
        <w:ind w:left="2" w:right="681" w:firstLine="190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Avacopan,  in  combination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with  RTX  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CYC,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considered for induction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remission in GPA 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MPA as part ofa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strategy to substantially reduce exposure 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GCs.</w:t>
      </w:r>
    </w:p>
    <w:p>
      <w:pPr>
        <w:ind w:left="3" w:right="681" w:firstLine="182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 is a new recommendatio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 based on results of the ADVO-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331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newly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C5aR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inhib-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day)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tapering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mg/kg/day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 similar to the RAVE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</w:t>
      </w:r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CYC).</w:t>
      </w:r>
      <w:hyperlink w:history="true" w:anchor="bookmark1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>26)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>(72.3%)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GCs  (70.1%).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glomerulonephritis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baseline  had  greater  recover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 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 patients 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GCs. The cumulative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2.3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nisone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GC-induced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toxic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Glucocorticoid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Toxicity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prednisone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group.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different between groups. There are no data on 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 of 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beyond  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year,  so  longer-t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erm  use  cannot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  recommended.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subgroups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enhanc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worsening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 GC-related  adverse  effects  and  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 active glomerulonephritis and rapidly dete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riorating 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function  who  had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</w:p>
    <w:p>
      <w:pPr>
        <w:ind w:left="794"/>
        <w:spacing w:line="22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497123</wp:posOffset>
            </wp:positionH>
            <wp:positionV relativeFrom="paragraph">
              <wp:posOffset>8782</wp:posOffset>
            </wp:positionV>
            <wp:extent cx="84670" cy="137122"/>
            <wp:effectExtent l="0" t="0" r="0" b="0"/>
            <wp:wrapNone/>
            <wp:docPr id="54" name="IM 54">
              <a:hlinkClick xmlns:a="http://schemas.openxmlformats.org/drawingml/2006/main" r:id="rId47"/>
            </wp:docPr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70" cy="137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</w:rPr>
          <w:t>19</w:t>
        </w:r>
      </w:hyperlink>
    </w:p>
    <w:p>
      <w:pPr>
        <w:ind w:left="10"/>
        <w:spacing w:line="10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avacopan.</w:t>
      </w:r>
    </w:p>
    <w:p>
      <w:pPr>
        <w:ind w:left="4" w:right="681" w:firstLine="184"/>
        <w:spacing w:before="7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ADVOCATE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sustained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52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second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endpoint)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(65.7%)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(54.9%).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avacopan appears to have efficacy for maintenance of remission.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avacopan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purpose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GFR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&lt;15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/1.73 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position w:val="8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avacopan can be stopped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tenance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remission.</w:t>
      </w:r>
    </w:p>
    <w:p>
      <w:pPr>
        <w:ind w:right="660" w:firstLine="198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>7.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induce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serum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creatinine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&gt;300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µmol/L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glomerulo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nephritis.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alveolar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haemorrhage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not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recommended.</w:t>
      </w:r>
    </w:p>
    <w:p>
      <w:pPr>
        <w:spacing w:line="254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93" w:space="100"/>
            <w:col w:w="5617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48"/>
          <w:footerReference w:type="default" r:id="rId49"/>
          <w:pgSz w:w="11906" w:h="15875"/>
          <w:pgMar w:top="750" w:right="158" w:bottom="778" w:left="838" w:header="411" w:footer="527" w:gutter="0"/>
          <w:cols w:equalWidth="0" w:num="1">
            <w:col w:w="10910" w:space="0"/>
          </w:cols>
        </w:sectPr>
        <w:rPr/>
      </w:pPr>
    </w:p>
    <w:p>
      <w:pPr>
        <w:ind w:left="2" w:right="260" w:firstLine="188"/>
        <w:spacing w:before="4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update,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stren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gth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 supporting the use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PLEX for patients with active glomer-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ulonephritis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(‘may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‘we recommend’). While the cut-off point 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rum creatinine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qualifying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/L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(3.41–5.68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alveolar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haemorrhage in GPA and 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routin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recommended.</w:t>
      </w:r>
    </w:p>
    <w:p>
      <w:pPr>
        <w:ind w:left="4" w:right="256" w:firstLine="180"/>
        <w:spacing w:before="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MEPEX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</w:t>
      </w:r>
      <w:hyperlink w:history="true" w:anchor="bookmark6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  included  only  patients  with  severe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glomerulone-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phritis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creatinine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&gt;500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µmol/L.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meta-analysis,</w:t>
      </w:r>
      <w:hyperlink w:history="true" w:anchor="bookmark6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116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0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which sugg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ested that the evidence 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robust,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PEXIVAS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adjunc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 to standard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 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newly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eGFR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&lt;50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/1.73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position w:val="7"/>
        </w:rPr>
        <w:t>2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.</w:t>
      </w:r>
      <w:hyperlink w:history="true" w:anchor="bookmark5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2.9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composite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endpoint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PLEX  (28%)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(31%).</w:t>
      </w:r>
    </w:p>
    <w:p>
      <w:pPr>
        <w:ind w:right="256" w:firstLine="180"/>
        <w:spacing w:before="20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RCTs</w:t>
      </w:r>
      <w:hyperlink w:history="true" w:anchor="bookmark5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97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9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113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117–124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PLEX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all-cause mortality.</w:t>
      </w:r>
      <w:hyperlink w:history="true" w:anchor="bookmark6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999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597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PEXIVAS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0.62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0.39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0.98)).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  baseline  serum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creatinine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predicts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subgroups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creatinine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(≤200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/L),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(&gt;200–300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/L),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(&gt;300–500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/L)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(&gt;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/L)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ysed. While little absolute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oderate-risk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4.6%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absolute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estimated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16.0%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group.</w:t>
      </w:r>
      <w:hyperlink w:history="true" w:anchor="bookmark6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125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5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translates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 treat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21.7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6.25 for the high-risk group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12 months. The 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 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diminished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0.58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1.08)).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8.5%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13.5%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  group  or  patients,  and  no 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life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found.</w:t>
      </w:r>
      <w:hyperlink w:history="true" w:anchor="bookmark6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Thus, treating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14 patients 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 PLEX will result in 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251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188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respectively,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 no efficacy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hyperlink w:history="true" w:anchor="bookmark6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127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128</w:t>
        </w:r>
      </w:hyperlink>
    </w:p>
    <w:p>
      <w:pPr>
        <w:ind w:left="4" w:right="256" w:firstLine="180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declines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suggesti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ng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prolong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time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dialysis. Balancing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reported 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 at high risk of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SKD against the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cost and 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procedure,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 adjunctive treatment of 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 and 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cases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creatinine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&gt;300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µ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/L,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discussion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benefits with the patient.</w:t>
      </w:r>
    </w:p>
    <w:p>
      <w:pPr>
        <w:ind w:left="3" w:right="256" w:firstLine="181"/>
        <w:spacing w:before="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SLR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DAH.</w:t>
      </w:r>
      <w:hyperlink w:history="true" w:anchor="bookmark6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open-label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 19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DAH,</w:t>
      </w:r>
      <w:hyperlink w:history="true" w:anchor="bookmark7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mechanical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ventilation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  mortality 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outcomes.</w:t>
      </w:r>
      <w:hyperlink w:history="true" w:anchor="bookmark7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130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 PEXIVAS,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191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hypoxia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  significant  effect  of  PLEX  on  the  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mbined  endpoint 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681" w:firstLine="4"/>
        <w:spacing w:before="4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-848311</wp:posOffset>
                </wp:positionH>
                <wp:positionV relativeFrom="paragraph">
                  <wp:posOffset>4396160</wp:posOffset>
                </wp:positionV>
                <wp:extent cx="8672194" cy="18161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-848311" y="4396160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66.7962pt;margin-top:346.154pt;mso-position-vertical-relative:text;mso-position-horizontal-relative:text;width:682.85pt;height:14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 patients even after adjustment for the severity of DAH, 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substudy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unde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rpowered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endpoint,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analysis of the impact of PLEX on DAH mortality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ongoing.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isolated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 AAV,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driver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usually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impairment,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against PLEX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isolated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DAH.</w:t>
      </w:r>
    </w:p>
    <w:p>
      <w:pPr>
        <w:ind w:left="5" w:right="681" w:firstLine="182"/>
        <w:spacing w:before="3" w:line="23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 is recommended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tive for anti-GBM antibodies.</w:t>
      </w:r>
      <w:hyperlink w:history="true" w:anchor="bookmark7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gh high-quality 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 this small subgroup is lacking,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most clinicians follow manage-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anti-GBM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dual-positive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hyperlink w:history="true" w:anchor="bookmark7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deriv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62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polyarteritis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nodosa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short-term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 remission and mortality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hyperlink w:history="true" w:anchor="bookmark7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133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8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134</w:t>
        </w:r>
      </w:hyperlink>
    </w:p>
    <w:p>
      <w:pPr>
        <w:ind w:left="4" w:right="679" w:firstLine="188"/>
        <w:spacing w:before="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refra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ctory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therapy to induce remission, 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recommend 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thorough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reasse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ss-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ment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disease status 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nd comorbidities and consider options 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use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additional or different treatment. These patients should 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conjuncti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 referred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to, 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centre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expertise 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vasculitis.</w:t>
      </w:r>
    </w:p>
    <w:p>
      <w:pPr>
        <w:ind w:left="3" w:right="681" w:firstLine="187"/>
        <w:spacing w:before="8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narrow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ecommen-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switching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2016.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individually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0–4).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reasonab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strategy,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symptoms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 is used in patients with refractory organ-t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hreatening or life-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ntres,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true refractory AAV are 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cking. Adding intravenous immuno-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globulins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persistent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 manifestations,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fection</w:t>
      </w:r>
      <w:hyperlink w:history="true" w:anchor="bookmark7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135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controlled studies on the manage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ment of refractory GPA or 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update.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careful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activity.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Refractory AAV needs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  be  distinguished  from  infecti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ons,  other  comorbidities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alternative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diagnoses. Therefore, patients with 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tory severe AAV should be 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centres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expertise.</w:t>
      </w:r>
    </w:p>
    <w:p>
      <w:pPr>
        <w:ind w:left="4" w:right="681" w:firstLine="182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9. For maintenance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remission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GPA 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MPA, after induc-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remission with either RTX 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CYC, 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recomme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treat-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ment with RTX.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AZA 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MTX may be consi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dered as alternatives.</w:t>
      </w:r>
    </w:p>
    <w:p>
      <w:pPr>
        <w:ind w:left="3" w:right="677" w:firstLine="180"/>
        <w:spacing w:before="3" w:line="23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 recommendation was 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 towards favouring RTX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view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consistent results from two high-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quality RCTs confirming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AZA</w:t>
      </w:r>
      <w:hyperlink w:history="true" w:anchor="bookmark7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136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remission</w:t>
      </w:r>
      <w:hyperlink w:history="true" w:anchor="bookmark7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3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6"/>
          </w:rPr>
          <w:t>138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0"/>
            <w:w w:val="102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6"/>
          </w:rPr>
          <w:t>139</w:t>
        </w:r>
      </w:hyperlink>
    </w:p>
    <w:p>
      <w:pPr>
        <w:ind w:right="681" w:firstLine="187"/>
        <w:spacing w:before="8" w:line="24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MAINRITSAN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repeat-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times)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 than treatment with AZA, with comparable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safety.</w:t>
      </w:r>
      <w:hyperlink w:history="true" w:anchor="bookmark7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sustained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repeat-dose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urvival</w:t>
      </w:r>
      <w:hyperlink w:history="true" w:anchor="bookmark7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(abstract)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(RITAZAREM)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confirm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(1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AZA for patients receiving 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hyperlink w:history="true" w:anchor="bookmark7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137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 of MAINRITSAN and RITAZAREM 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despi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 methodological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differences  (ie,  type  of  induction  therapy,  duratio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  and  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AZA,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dosing</w:t>
      </w:r>
    </w:p>
    <w:p>
      <w:pPr>
        <w:spacing w:line="243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94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0"/>
          <w:footerReference w:type="default" r:id="rId51"/>
          <w:pgSz w:w="11906" w:h="15875"/>
          <w:pgMar w:top="750" w:right="158" w:bottom="778" w:left="838" w:header="411" w:footer="527" w:gutter="0"/>
          <w:cols w:equalWidth="0" w:num="1">
            <w:col w:w="10909" w:space="0"/>
          </w:cols>
        </w:sectPr>
        <w:rPr/>
      </w:pPr>
    </w:p>
    <w:p>
      <w:pPr>
        <w:ind w:left="4" w:right="229" w:firstLine="2"/>
        <w:spacing w:before="42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interval)</w:t>
      </w:r>
      <w:hyperlink w:history="true" w:anchor="bookmark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cost-effective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preventing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 the  occurrence  of  relapses,  par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ticularly  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biosimilars have become available</w:t>
      </w:r>
      <w:hyperlink w:history="true" w:anchor="bookmark8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‘tailor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ed’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maintenance treatment based on biomarkers (rise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concentration, switch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negative to positive ANCA or repop-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CD19+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lymphocytes)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statistically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(17.3%)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fixed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(9.9%)</w:t>
      </w:r>
      <w:hyperlink w:history="true" w:anchor="bookmark8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observed relapse 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 differed substantially, the trial was consid-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ered  underpowered  to  exclude 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nferiority  of  the  biomarker-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triggered regimen.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these uncertainties,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favours the use of the 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 mainte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regimen.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shorter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months or both may be 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sidered for patients who relapse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500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 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regimen.</w:t>
      </w:r>
    </w:p>
    <w:p>
      <w:pPr>
        <w:ind w:left="5" w:right="256" w:firstLine="183"/>
        <w:spacing w:before="1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RTX  impairs  humoral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vaccination</w:t>
      </w:r>
      <w:hyperlink w:history="true" w:anchor="bookmark8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142–144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 is increasing information concerning the risks of seconda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immunodeficiency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receiving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hyperlink w:history="true" w:anchor="bookmark8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145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w w:val="102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counselled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hypogammaglobulinaemia  (see  also  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14)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dosing of repeated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disease.</w:t>
      </w:r>
    </w:p>
    <w:p>
      <w:pPr>
        <w:ind w:right="259" w:firstLine="187"/>
        <w:spacing w:before="9" w:line="24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immunosuppres-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substantially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update.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similarly  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maintenance  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hyperlink w:history="true" w:anchor="bookmark8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147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contraindicated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allergic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inappropriate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vaccination,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hypogammaglobulinaemia).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lower  than  those  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for  AZA  and  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</w:t>
      </w:r>
      <w:hyperlink w:history="true" r:id="rId2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</w:rPr>
          <w:t>online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supplemental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3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rates</w:t>
      </w:r>
      <w:hyperlink w:history="true" w:anchor="bookmark7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147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148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8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MTX can be continued in patients in whom it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</w:t>
      </w:r>
      <w:hyperlink w:history="true" w:anchor="bookmark8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intolerance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contrain-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MTX.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lun-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above-mentioned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drugs.</w:t>
      </w:r>
      <w:hyperlink w:history="true" w:anchor="bookmark8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revealed  that  trimethoprim–sulfamethoxazole   (T/S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  does 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  GPA</w:t>
      </w:r>
      <w:hyperlink w:history="true" w:anchor="bookmark8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151  152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belimumab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AZA-based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relapse-free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survival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  RCT,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recruitment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 group, making a positive result with beli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mumab unlikely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detected</w:t>
      </w:r>
      <w:hyperlink w:history="true" w:anchor="bookmark8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153</w:t>
        </w:r>
      </w:hyperlink>
    </w:p>
    <w:p>
      <w:pPr>
        <w:ind w:left="5" w:right="256" w:firstLine="182"/>
        <w:spacing w:before="3" w:line="24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little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hyperlink w:history="true" w:anchor="bookmark8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0"/>
            <w:position w:val="7"/>
          </w:rPr>
          <w:t>,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position w:val="7"/>
          </w:rPr>
          <w:t>154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dosage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account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course,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comorbidities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preferences.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lower-quality  evidence  that  GC  withdrawal  increases  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risk,</w:t>
      </w:r>
      <w:hyperlink w:history="true" w:anchor="bookmark8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154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 GC-relate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comorbidi-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ties  during  continued  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ow-dose  GC  therapy  is  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monitoring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 of low-dose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therapy.</w:t>
      </w:r>
      <w:hyperlink w:history="true" w:anchor="bookmark9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34</w:t>
        </w:r>
      </w:hyperlink>
    </w:p>
    <w:p>
      <w:pPr>
        <w:ind w:right="238" w:firstLine="198"/>
        <w:spacing w:before="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>10.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GPA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and MPA be continued for 24–48 months following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induction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relapse, but should 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balanced against patient preferences 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risks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continuing immunosu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ppression.</w:t>
      </w:r>
    </w:p>
    <w:p>
      <w:pPr>
        <w:ind w:left="7" w:right="259" w:firstLine="179"/>
        <w:spacing w:before="2" w:line="22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 the 2016 update,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derived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RCTs</w:t>
      </w:r>
      <w:hyperlink w:history="true" w:anchor="bookmark6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105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w w:val="103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155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w w:val="103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156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trials</w:t>
      </w:r>
      <w:hyperlink w:history="true" w:anchor="bookmark7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6"/>
          </w:rPr>
          <w:t>13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6"/>
          </w:rPr>
          <w:t>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w w:val="103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6"/>
          </w:rPr>
          <w:t>157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w w:val="103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6"/>
          </w:rPr>
          <w:t>158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681" w:firstLine="4"/>
        <w:spacing w:before="64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-848149</wp:posOffset>
                </wp:positionH>
                <wp:positionV relativeFrom="paragraph">
                  <wp:posOffset>4408185</wp:posOffset>
                </wp:positionV>
                <wp:extent cx="8672194" cy="18161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-848149" y="4408185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66.7834pt;margin-top:347.101pt;mso-position-vertical-relative:text;mso-position-horizontal-relative:text;width:682.85pt;height:14.3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directly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regimens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accordingly.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then randomised to withdrawal of AZA/GC or continued dosing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  an  additional  24  months.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Those  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  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(22%)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(63%)</w:t>
      </w:r>
      <w:hyperlink w:history="true" w:anchor="bookmark9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6"/>
            <w:position w:val="7"/>
          </w:rPr>
          <w:t>157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ESKD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(p=0.012).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prolonge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relapse.</w:t>
      </w:r>
      <w:hyperlink w:history="true" w:anchor="bookmark9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open-label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RITSAN-3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 an 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18 months of RTX maintenance therapy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months.</w:t>
      </w:r>
      <w:hyperlink w:history="true" w:anchor="bookmark7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 was not associated 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 excess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 infections.</w:t>
      </w:r>
    </w:p>
    <w:p>
      <w:pPr>
        <w:ind w:right="678" w:firstLine="184"/>
        <w:spacing w:before="3" w:line="23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MPO-ANCA)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tatus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negative)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  all  been  associated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with  the 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 relapse.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</w:t>
      </w:r>
      <w:hyperlink w:history="true" w:anchor="bookmark9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159–161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Regardless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phenotype,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PR3-AN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positive</w:t>
      </w:r>
      <w:hyperlink w:history="true" w:anchor="bookmark9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4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6"/>
          </w:rPr>
          <w:t>80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6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6"/>
          </w:rPr>
          <w:t>140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"/>
            <w:position w:val="6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6"/>
          </w:rPr>
          <w:t>156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"/>
            <w:position w:val="6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6"/>
          </w:rPr>
          <w:t>162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position w:val="6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6"/>
          </w:rPr>
          <w:t>163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Persistent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positivity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remission,</w:t>
      </w:r>
      <w:hyperlink w:history="true" w:anchor="bookmark9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164–166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seroconversion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ANCA,</w:t>
      </w:r>
      <w:hyperlink w:history="true" w:anchor="bookmark9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hyperlink w:history="true" w:anchor="bookmark9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haematuria</w:t>
      </w:r>
      <w:hyperlink w:history="true" w:anchor="bookmark9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intensi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 impacts the risk of rel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apse. 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 therapy with MTX or 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MF instead of CYC have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associated with an increased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relapse</w:t>
      </w:r>
      <w:hyperlink w:history="true" w:anchor="bookmark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156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168</w:t>
        </w:r>
      </w:hyperlink>
    </w:p>
    <w:p>
      <w:pPr>
        <w:ind w:right="681" w:firstLine="184"/>
        <w:spacing w:before="5" w:line="25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low-level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moderat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e-level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renal-limited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ANCA   have   a   lower   relapse  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  PR3-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ANCA-positive  patients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respiratory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involvement.</w:t>
      </w:r>
      <w:hyperlink w:history="true" w:anchor="bookmark9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169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228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ESKD,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proportion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patients with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immunosup-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pression had increased time spent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display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infectious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cardiovascular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events.</w:t>
      </w:r>
      <w:hyperlink w:history="true" w:anchor="bookmark9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benefit of relapse prevention should be weighed against the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complications resulting fro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 immunosuppressive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 renal-limited  MPO-ANCA-associated  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some task force members do not routinely use 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therapy  in 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drug-induced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rarely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immunosuppressive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implicated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discontinued.</w:t>
      </w:r>
      <w:hyperlink w:history="true" w:anchor="bookmark9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172</w:t>
        </w:r>
      </w:hyperlink>
    </w:p>
    <w:p>
      <w:pPr>
        <w:ind w:left="5" w:right="681" w:firstLine="182"/>
        <w:spacing w:before="5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summary,  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14).</w:t>
      </w:r>
      <w:hyperlink w:history="true" w:anchor="bookmark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8"/>
          </w:rPr>
          <w:t>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1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 from two 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extending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  for  longer 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length of maintenance treatme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nt.</w:t>
      </w:r>
    </w:p>
    <w:p>
      <w:pPr>
        <w:ind w:left="3" w:right="680" w:firstLine="196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>11.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EGPA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with  organ-threatening  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life-thre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manifestations,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recommend treatment 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a combination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high-dose GCs 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CYC. A combination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GCs and RTX may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be consid-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alternative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>.</w:t>
      </w:r>
    </w:p>
    <w:p>
      <w:pPr>
        <w:spacing w:line="254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94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52"/>
          <w:footerReference w:type="default" r:id="rId53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ind w:firstLine="737"/>
        <w:spacing w:before="79" w:line="4915" w:lineRule="exact"/>
        <w:rPr/>
      </w:pPr>
      <w:r>
        <w:rPr>
          <w:position w:val="-98"/>
        </w:rPr>
        <w:drawing>
          <wp:inline distT="0" distB="0" distL="0" distR="0">
            <wp:extent cx="2194553" cy="312113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53" cy="31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50" w:line="239" w:lineRule="auto"/>
        <w:rPr>
          <w:sz w:val="18"/>
          <w:szCs w:val="18"/>
        </w:rPr>
      </w:pPr>
      <w:bookmarkStart w:name="bookmark100" w:id="7"/>
      <w:bookmarkEnd w:id="7"/>
      <w:r>
        <w:rPr>
          <w:sz w:val="18"/>
          <w:szCs w:val="18"/>
          <w:b/>
          <w:bCs/>
          <w:color w:val="A2C037"/>
          <w:spacing w:val="-12"/>
        </w:rPr>
        <w:t>Figure</w:t>
      </w:r>
      <w:r>
        <w:rPr>
          <w:sz w:val="18"/>
          <w:szCs w:val="18"/>
          <w:b/>
          <w:bCs/>
          <w:color w:val="A2C037"/>
          <w:spacing w:val="6"/>
        </w:rPr>
        <w:t xml:space="preserve"> </w:t>
      </w:r>
      <w:r>
        <w:rPr>
          <w:sz w:val="18"/>
          <w:szCs w:val="18"/>
          <w:b/>
          <w:bCs/>
          <w:color w:val="A2C037"/>
          <w:spacing w:val="-12"/>
        </w:rPr>
        <w:t>3    </w:t>
      </w:r>
      <w:r>
        <w:rPr>
          <w:sz w:val="18"/>
          <w:szCs w:val="18"/>
          <w:color w:val="231F20"/>
          <w:spacing w:val="-12"/>
        </w:rPr>
        <w:t>The 2022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EULAR algorithm for treatment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2"/>
        </w:rPr>
        <w:t>of eo</w:t>
      </w:r>
      <w:r>
        <w:rPr>
          <w:sz w:val="18"/>
          <w:szCs w:val="18"/>
          <w:color w:val="231F20"/>
          <w:spacing w:val="-13"/>
        </w:rPr>
        <w:t>sinophilic</w:t>
      </w:r>
    </w:p>
    <w:p>
      <w:pPr>
        <w:pStyle w:val="BodyText"/>
        <w:ind w:left="4" w:right="459" w:firstLine="2"/>
        <w:spacing w:line="24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granulomatosis with polyangiitis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(EGPA</w:t>
      </w:r>
      <w:r>
        <w:rPr>
          <w:sz w:val="18"/>
          <w:szCs w:val="18"/>
          <w:color w:val="231F20"/>
          <w:spacing w:val="-13"/>
        </w:rPr>
        <w:t>). </w:t>
      </w:r>
      <w:r>
        <w:rPr>
          <w:sz w:val="11"/>
          <w:szCs w:val="11"/>
          <w:color w:val="231F20"/>
          <w:spacing w:val="-13"/>
          <w:position w:val="8"/>
        </w:rPr>
        <w:t>1</w:t>
      </w:r>
      <w:r>
        <w:rPr>
          <w:sz w:val="18"/>
          <w:szCs w:val="18"/>
          <w:color w:val="231F20"/>
          <w:spacing w:val="-14"/>
        </w:rPr>
        <w:t>See </w:t>
      </w:r>
      <w:hyperlink w:history="true" w:anchor="bookmark14">
        <w:r>
          <w:rPr>
            <w:sz w:val="18"/>
            <w:szCs w:val="18"/>
            <w:color w:val="231F20"/>
            <w:spacing w:val="-14"/>
          </w:rPr>
          <w:t>table 2</w:t>
        </w:r>
      </w:hyperlink>
      <w:r>
        <w:rPr>
          <w:sz w:val="18"/>
          <w:szCs w:val="18"/>
          <w:color w:val="231F20"/>
          <w:spacing w:val="-14"/>
        </w:rPr>
        <w:t xml:space="preserve"> for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examples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organ/life-threatening and not organ/life-threatening manifestations.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1"/>
          <w:szCs w:val="11"/>
          <w:color w:val="231F20"/>
          <w:spacing w:val="-5"/>
          <w:w w:val="94"/>
          <w:position w:val="8"/>
        </w:rPr>
        <w:t>2</w:t>
      </w:r>
      <w:r>
        <w:rPr>
          <w:sz w:val="18"/>
          <w:szCs w:val="18"/>
          <w:color w:val="231F20"/>
          <w:spacing w:val="-13"/>
        </w:rPr>
        <w:t>See </w:t>
      </w:r>
      <w:hyperlink w:history="true" w:anchor="bookmark17">
        <w:r>
          <w:rPr>
            <w:sz w:val="18"/>
            <w:szCs w:val="18"/>
            <w:color w:val="231F20"/>
            <w:spacing w:val="-13"/>
          </w:rPr>
          <w:t>table 4</w:t>
        </w:r>
      </w:hyperlink>
      <w:r>
        <w:rPr>
          <w:sz w:val="18"/>
          <w:szCs w:val="18"/>
          <w:color w:val="231F20"/>
          <w:spacing w:val="-13"/>
        </w:rPr>
        <w:t xml:space="preserve"> for an example of GC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3"/>
        </w:rPr>
        <w:t>dosing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(note: validated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MPA</w:t>
      </w:r>
    </w:p>
    <w:p>
      <w:pPr>
        <w:pStyle w:val="BodyText"/>
        <w:ind w:left="6" w:right="577"/>
        <w:spacing w:before="1" w:line="25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GPA only). </w:t>
      </w:r>
      <w:r>
        <w:rPr>
          <w:sz w:val="11"/>
          <w:szCs w:val="11"/>
          <w:color w:val="231F20"/>
          <w:spacing w:val="-9"/>
          <w:position w:val="8"/>
        </w:rPr>
        <w:t>3</w:t>
      </w:r>
      <w:r>
        <w:rPr>
          <w:sz w:val="18"/>
          <w:szCs w:val="18"/>
          <w:color w:val="231F20"/>
          <w:spacing w:val="-15"/>
        </w:rPr>
        <w:t>Consider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5"/>
        </w:rPr>
        <w:t>use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5"/>
        </w:rPr>
        <w:t>RTX over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CYC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5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5"/>
        </w:rPr>
        <w:t>(m/f)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childbearing potential or previous exposure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CYC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at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2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individual</w:t>
      </w:r>
    </w:p>
    <w:p>
      <w:pPr>
        <w:pStyle w:val="BodyText"/>
        <w:ind w:left="6" w:right="450"/>
        <w:spacing w:before="7"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cumulative dosage considered to be associated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increased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of complications. </w:t>
      </w:r>
      <w:r>
        <w:rPr>
          <w:sz w:val="11"/>
          <w:szCs w:val="11"/>
          <w:color w:val="231F20"/>
          <w:spacing w:val="7"/>
          <w:position w:val="8"/>
        </w:rPr>
        <w:t>4</w:t>
      </w:r>
      <w:r>
        <w:rPr>
          <w:sz w:val="18"/>
          <w:szCs w:val="18"/>
          <w:color w:val="231F20"/>
          <w:spacing w:val="-10"/>
        </w:rPr>
        <w:t>Individualised duration of main</w:t>
      </w:r>
      <w:r>
        <w:rPr>
          <w:sz w:val="18"/>
          <w:szCs w:val="18"/>
          <w:color w:val="231F20"/>
          <w:spacing w:val="-11"/>
        </w:rPr>
        <w:t>tenance treatment.</w:t>
      </w:r>
      <w:r>
        <w:rPr>
          <w:sz w:val="18"/>
          <w:szCs w:val="18"/>
          <w:color w:val="231F20"/>
        </w:rPr>
        <w:t xml:space="preserve">  </w:t>
      </w:r>
      <w:r>
        <w:rPr>
          <w:sz w:val="11"/>
          <w:szCs w:val="11"/>
          <w:color w:val="231F20"/>
          <w:spacing w:val="-9"/>
          <w:position w:val="8"/>
        </w:rPr>
        <w:t>5</w:t>
      </w:r>
      <w:r>
        <w:rPr>
          <w:sz w:val="18"/>
          <w:szCs w:val="18"/>
          <w:color w:val="231F20"/>
          <w:spacing w:val="-9"/>
        </w:rPr>
        <w:t>In patients 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relapsing 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refractory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EGPA </w:t>
      </w:r>
      <w:r>
        <w:rPr>
          <w:sz w:val="18"/>
          <w:szCs w:val="18"/>
          <w:color w:val="231F20"/>
          <w:spacing w:val="-13"/>
        </w:rPr>
        <w:t>without organ-</w:t>
      </w:r>
    </w:p>
    <w:p>
      <w:pPr>
        <w:pStyle w:val="BodyText"/>
        <w:ind w:left="2" w:right="544"/>
        <w:spacing w:before="8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threatening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manifestations at the time of relapse</w:t>
      </w:r>
      <w:r>
        <w:rPr>
          <w:sz w:val="18"/>
          <w:szCs w:val="18"/>
          <w:color w:val="231F20"/>
          <w:spacing w:val="-13"/>
        </w:rPr>
        <w:t>, MEPO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3"/>
        </w:rPr>
        <w:t>preferred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maintenance of remission, </w:t>
      </w:r>
      <w:r>
        <w:rPr>
          <w:sz w:val="18"/>
          <w:szCs w:val="18"/>
          <w:color w:val="231F20"/>
          <w:spacing w:val="-16"/>
        </w:rPr>
        <w:t>and AZA, MTX 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6"/>
        </w:rPr>
        <w:t>RTX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can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6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as</w:t>
      </w:r>
    </w:p>
    <w:p>
      <w:pPr>
        <w:pStyle w:val="BodyText"/>
        <w:ind w:left="8" w:right="375" w:hanging="2"/>
        <w:spacing w:before="2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alternatives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if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MEPO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not tolerated 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ineffective.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2"/>
        </w:rPr>
        <w:t>AZA, azat</w:t>
      </w:r>
      <w:r>
        <w:rPr>
          <w:sz w:val="18"/>
          <w:szCs w:val="18"/>
          <w:color w:val="231F20"/>
          <w:spacing w:val="-13"/>
        </w:rPr>
        <w:t>hioprine;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14"/>
        </w:rPr>
        <w:t>CYC, cyclophosphamide; GC, glucocorticoid; GPA, granulomatosis 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polyangiitis; MEPO, mepolizumab; MPA, microsc</w:t>
      </w:r>
      <w:r>
        <w:rPr>
          <w:sz w:val="18"/>
          <w:szCs w:val="18"/>
          <w:color w:val="231F20"/>
          <w:spacing w:val="-14"/>
        </w:rPr>
        <w:t>opic polyangiitis;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MTX,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methotrexate; RTX, rituximab.</w:t>
      </w:r>
    </w:p>
    <w:p>
      <w:pPr>
        <w:ind w:left="2" w:right="259" w:firstLine="183"/>
        <w:spacing w:before="269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enrolling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mainly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reported,</w:t>
      </w:r>
      <w:hyperlink w:history="true" w:anchor="bookmark4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77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9"/>
            <w:w w:val="10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78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 recommendations for EGPA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hyperlink w:history="true" w:anchor="bookmark10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(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figure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).</w:t>
      </w:r>
    </w:p>
    <w:p>
      <w:pPr>
        <w:ind w:left="1" w:right="259" w:firstLine="181"/>
        <w:spacing w:before="16" w:line="23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hyperlink w:history="true" w:anchor="bookmark10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1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7"/>
          </w:rPr>
          <w:t>174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hyperlink w:history="true" w:anchor="bookmark2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4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175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4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optimised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centres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expertise,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previ-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ously  reported.  Thi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  may  reflect  more  frequent  diagnosis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milder forms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through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awareness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physicians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EGPA</w:t>
      </w:r>
      <w:hyperlink w:history="true" w:anchor="bookmark10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3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177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70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consequence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cardia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10-year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observation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period</w:t>
      </w:r>
      <w:hyperlink w:history="true" w:anchor="bookmark10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permanent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 kidneys, central and peripheral nervou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 system, or gastro-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candidates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ment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hyperlink w:history="true" w:anchor="bookmark1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</w:rPr>
          <w:t>(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table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</w:t>
      </w:r>
      <w:hyperlink w:history="true" w:anchor="bookmark10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179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a randomised,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open-label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with EGPA and poor prognosis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(FFS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≥1),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12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pulsed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relapses</w:t>
      </w:r>
      <w:hyperlink w:history="true" w:anchor="bookmark10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81" w:firstLine="1"/>
        <w:spacing w:before="4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-850093</wp:posOffset>
                </wp:positionH>
                <wp:positionV relativeFrom="paragraph">
                  <wp:posOffset>4394112</wp:posOffset>
                </wp:positionV>
                <wp:extent cx="8672194" cy="1816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850093" y="4394112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66.9365pt;margin-top:345.993pt;mso-position-vertical-relative:text;mso-position-horizontal-relative:text;width:682.85pt;height:14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switched to a less intensive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six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pulses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achieved,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7.5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</w:rPr>
          <w:t>online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</w:rPr>
          <w:t>supplemental table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protocols).</w:t>
      </w:r>
    </w:p>
    <w:p>
      <w:pPr>
        <w:ind w:right="678" w:firstLine="177"/>
        <w:spacing w:before="7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examining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REOVAS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105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whom  42   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(FFS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(abstract).</w:t>
      </w:r>
      <w:hyperlink w:history="true" w:anchor="bookmark4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77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≥1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2×1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pulses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  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weeks.  The  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on-treatment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frequencies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days  180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360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limite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superiority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fully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conclusions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inferiority.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events, cumulative predn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isone doses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life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 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  earlier  obser-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studies,</w:t>
      </w:r>
      <w:hyperlink w:history="true" w:anchor="bookmark10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181  182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MPO-ANCA-positive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ANCA-negative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patients, consistent with consensus 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influ-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enced solely by ANCA status.</w:t>
      </w:r>
      <w:hyperlink w:history="true" w:anchor="bookmark4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Keeping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REOVAS 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published yet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sufficiently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an alternative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CYC, 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sure to CYC needs to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 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observational 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see recommendation no. 3).</w:t>
      </w:r>
    </w:p>
    <w:p>
      <w:pPr>
        <w:ind w:left="1" w:right="681" w:firstLine="183"/>
        <w:spacing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 contrast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 GC tapering strategies in the treatment of EGPA. In 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tapering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no. 4)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 be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orientation.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asthma and ear, nose and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roat (ENT) exacerbation increase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leadi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prolonged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tapering</w:t>
      </w:r>
      <w:hyperlink w:history="true" w:anchor="bookmark10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interdisciplinary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pulmonologists  and/or  otorhinolaryngologists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aimed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mising 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(including topical agents)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asthma,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polyposis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sinusitis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recommended.</w:t>
      </w:r>
    </w:p>
    <w:p>
      <w:pPr>
        <w:ind w:right="681" w:firstLine="196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>12.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EGPA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organ-threatening or life-threatening manifestat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ions,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recommend treatment 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GCs.</w:t>
      </w:r>
    </w:p>
    <w:p>
      <w:pPr>
        <w:ind w:right="678" w:firstLine="184"/>
        <w:spacing w:before="13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  EGPA   without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dverse   prognostic   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(FFS=0)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&gt;90%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tapered.</w:t>
      </w:r>
      <w:hyperlink w:history="true" w:anchor="bookmark10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174 18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fore, clinicians frequently combine GCs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nosup-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pressants or biologics. However,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SLR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supporting GC-sparing thera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py in newly diagnosed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low.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placebo-controlled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 therapy with AZA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 in addition to GC had no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asthma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sinusitis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exacerbation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(FFS=0)</w:t>
      </w:r>
      <w:hyperlink w:history="true" w:anchor="bookmark10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experienced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 with AZA did not reduce this risk.</w:t>
      </w:r>
      <w:hyperlink w:history="true" w:anchor="bookmark10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REOVAS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together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2×1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15)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360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designed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non-inferiorit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abstract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conclusions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</w:p>
    <w:p>
      <w:pPr>
        <w:spacing w:line="250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195" w:space="100"/>
            <w:col w:w="5613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55"/>
          <w:footerReference w:type="default" r:id="rId56"/>
          <w:pgSz w:w="11906" w:h="15875"/>
          <w:pgMar w:top="750" w:right="158" w:bottom="778" w:left="838" w:header="411" w:footer="527" w:gutter="0"/>
          <w:cols w:equalWidth="0" w:num="1">
            <w:col w:w="10910" w:space="0"/>
          </w:cols>
        </w:sectPr>
        <w:rPr/>
      </w:pPr>
    </w:p>
    <w:p>
      <w:pPr>
        <w:ind w:right="259" w:firstLine="9"/>
        <w:spacing w:before="43" w:line="24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subgro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RCTs are 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MTX,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leflunomide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 the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 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did not include control 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roups and carry a high risk of bias</w:t>
      </w:r>
      <w:hyperlink w:history="true" w:anchor="bookmark11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185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w w:val="10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evidence  to  sup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port  immunosuppression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beyond  GCs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worse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low,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GC-sparing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 basis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factors of GC-related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morbidity.</w:t>
      </w:r>
    </w:p>
    <w:p>
      <w:pPr>
        <w:ind w:left="5" w:right="258" w:firstLine="193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13.  For  induction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of  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in  patie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  refractory  EGPA  without  active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life-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threatening disease, we 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ecommend the use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mepolizumab.</w:t>
      </w:r>
    </w:p>
    <w:p>
      <w:pPr>
        <w:ind w:left="3" w:right="256" w:firstLine="181"/>
        <w:spacing w:before="1" w:line="24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TheIL-5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inhibitor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double-blind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placebo-controlled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MIRRA)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  duration  of  at  least  6  months</w:t>
      </w:r>
      <w:hyperlink w:history="true" w:anchor="bookmark11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7"/>
          <w:w w:val="10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allowed  the  inclusion  of  patients  without  vasculitic  manife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tations,  while  patients  with  active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manifestations 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excluded.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prednisolone at a stab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≥7.5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 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baseline,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71%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Birmingham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&gt;0.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1:1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other  conventional 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mmunosuppressive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arm)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lizumab  at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subcutaneousl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weeks.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co-primary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endpoints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prednisolone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proportio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48)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favour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hyperlink w:history="true" w:anchor="bookmark11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post-hoc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mepolizumab was associated with additional clinically rele-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endpoints,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&gt;50%,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half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mepolizumab.</w:t>
      </w:r>
      <w:hyperlink w:history="true" w:anchor="bookmark11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  its  association  with  clini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cally  meaningful  improvement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demand,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profile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immunosuppressants,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refractory,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many European countr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ies. Data from studies using 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new-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onset EGPA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currently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</w:t>
      </w:r>
      <w:hyperlink w:history="true" w:anchor="bookmark3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3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10</w:t>
        </w:r>
      </w:hyperlink>
    </w:p>
    <w:p>
      <w:pPr>
        <w:ind w:left="4" w:right="260" w:firstLine="187"/>
        <w:spacing w:before="2" w:line="24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IL-5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IL-5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receptor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inhibitors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(reslizumab,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nrali-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zumab)  showed  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open-label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EGPA,</w:t>
      </w:r>
      <w:hyperlink w:history="true" w:anchor="bookmark11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188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4"/>
            <w:w w:val="103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retrospective 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anti-I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gE-targeted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  with  omalizumab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appeared  to  be  less  effective 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mepolizumab.</w:t>
      </w:r>
      <w:hyperlink w:history="true" w:anchor="bookmark11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190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  discussed  above,  data  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owing  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severe  relapsing  or  refra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ctory  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lacking.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tolerated,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AZA,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MTX,  MMF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basis</w:t>
      </w:r>
      <w:hyperlink w:history="true" w:anchor="bookmark10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  <w:position w:val="3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9"/>
            <w:position w:val="3"/>
          </w:rPr>
          <w:t>184–186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0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9"/>
            <w:position w:val="3"/>
          </w:rPr>
          <w:t>190–192</w:t>
        </w:r>
      </w:hyperlink>
    </w:p>
    <w:p>
      <w:pPr>
        <w:ind w:left="2" w:right="259" w:firstLine="177"/>
        <w:spacing w:before="2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life-thre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manifestations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X-based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regimen</w:t>
      </w:r>
      <w:hyperlink w:history="true" w:anchor="bookmark4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77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9"/>
            <w:w w:val="102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guiding  treatment  decisions  in  this 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 of patients are scarce, and true refractory severe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carefully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distinguished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bidities.  Therefore,  patients  with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suspected  refractory  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EGPA should be managed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centres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expertise.</w:t>
      </w:r>
    </w:p>
    <w:p>
      <w:pPr>
        <w:ind w:left="7" w:right="259" w:firstLine="192"/>
        <w:spacing w:before="4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14.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induc-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non-organ-threatening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life-threatening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679" w:firstLine="1"/>
        <w:spacing w:before="4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-848215</wp:posOffset>
                </wp:positionH>
                <wp:positionV relativeFrom="paragraph">
                  <wp:posOffset>4394261</wp:posOffset>
                </wp:positionV>
                <wp:extent cx="8672194" cy="18161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-848215" y="4394261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-66.7886pt;margin-top:346.005pt;mso-position-vertical-relative:text;mso-position-horizontal-relative:text;width:682.85pt;height:14.3pt;z-index:251713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manifestations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 relap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se,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with mepolizumab. For maintenance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EGPA after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of remission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disease, treatment wi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th MTX,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AZA, mepolizumab or RTX should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.</w:t>
      </w:r>
    </w:p>
    <w:p>
      <w:pPr>
        <w:ind w:left="2" w:right="678" w:firstLine="185"/>
        <w:spacing w:before="8" w:line="25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  are  commonly  prescribed  in  an  attempt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  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sparing.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(MIRRA,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details)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  enrolled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 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  had 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elapsing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throughout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group.</w:t>
      </w:r>
      <w:hyperlink w:history="true" w:anchor="bookmark11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somewhat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(18%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26%).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profile, the use of mepolizumab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manifestations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with EGPA and no organ-th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reatening or 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manifestations, AZA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asthma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sinusitis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exacerbation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therapy.</w:t>
      </w:r>
      <w:hyperlink w:history="true" w:anchor="bookmark10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173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little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immunomodulatory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sion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manifestations.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</w:t>
        </w:r>
      </w:hyperlink>
    </w:p>
    <w:p>
      <w:pPr>
        <w:ind w:left="2" w:right="681" w:firstLine="181"/>
        <w:spacing w:before="13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SLR  identified  only  one  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addressing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  strategies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  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 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 life-threatening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threatening  disease</w:t>
      </w:r>
      <w:hyperlink w:history="true" w:anchor="bookmark3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 single-centre  prospective  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subtypes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.</w:t>
      </w:r>
      <w:hyperlink w:history="true" w:anchor="bookmark11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9"/>
            <w:position w:val="7"/>
          </w:rPr>
          <w:t>193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30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FFS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&gt;1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peripheral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neuropathy,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observed.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CYC for remission maintenance in vie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 of its toxicity. 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 provides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rationale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remission in EGPA,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lthough the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precludes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observa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 reported favourable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AZA,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mepolizumab and RTX for maintenance of remission,</w:t>
      </w:r>
      <w:hyperlink w:history="true" w:anchor="bookmark2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6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190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agents  can  also  be  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 after induction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 remission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organ-threatening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threatening manifestations. In view of its 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ficacy in eosinophilic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asthma,  mepolizumab  should  also  be  considered  for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C-dependent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asthma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remission of 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nvolvement.</w:t>
      </w:r>
    </w:p>
    <w:p>
      <w:pPr>
        <w:ind w:left="7" w:right="679" w:firstLine="192"/>
        <w:spacing w:before="4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15. 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with AAV,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structured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assessment,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rather  than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ANCA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CD19+ B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testing alone, should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inform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decisio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 treatment.</w:t>
      </w:r>
    </w:p>
    <w:p>
      <w:pPr>
        <w:ind w:right="681" w:firstLine="184"/>
        <w:spacing w:line="24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  recommendation  (former  statement  no.  10)  has 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amended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CD19+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cell  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otherwise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unchanged  as  data  from  recent  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have  confirmed  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topic.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status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</w:t>
      </w:r>
      <w:hyperlink w:history="true" w:anchor="bookmark11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>165  194–196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sion  showed  conflicting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CD19+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counts to 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insuffi-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hyperlink w:history="true" w:anchor="bookmark7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138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6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changes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ANCA status and/or B cell counts was associated with</w:t>
      </w:r>
    </w:p>
    <w:p>
      <w:pPr>
        <w:spacing w:line="246" w:lineRule="auto"/>
        <w:sectPr>
          <w:type w:val="continuous"/>
          <w:pgSz w:w="11906" w:h="15875"/>
          <w:pgMar w:top="750" w:right="158" w:bottom="778" w:left="838" w:header="411" w:footer="527" w:gutter="0"/>
          <w:cols w:equalWidth="0" w:num="2">
            <w:col w:w="5194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7"/>
          <w:footerReference w:type="default" r:id="rId58"/>
          <w:pgSz w:w="11906" w:h="15875"/>
          <w:pgMar w:top="750" w:right="158" w:bottom="778" w:left="836" w:header="411" w:footer="527" w:gutter="0"/>
          <w:cols w:equalWidth="0" w:num="1">
            <w:col w:w="10911" w:space="0"/>
          </w:cols>
        </w:sectPr>
        <w:rPr/>
      </w:pPr>
    </w:p>
    <w:p>
      <w:pPr>
        <w:ind w:left="7" w:right="260" w:firstLine="3"/>
        <w:spacing w:before="71" w:line="24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non-significantly higher rate of relapses compared with reg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6-month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interval,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hyperlink w:history="true" w:anchor="bookmark8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ANCA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measurements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monitoring in AAV,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national  consensus  statements  on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ANCA  testing.</w:t>
      </w:r>
      <w:hyperlink w:history="true" w:anchor="bookmark3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67  76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necessary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identify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relapse.</w:t>
      </w:r>
    </w:p>
    <w:p>
      <w:pPr>
        <w:ind w:left="5" w:right="260" w:firstLine="176"/>
        <w:spacing w:before="8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rgans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frequent,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structured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follow-u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recommended.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BVAS</w:t>
      </w:r>
      <w:hyperlink w:history="true" w:anchor="bookmark11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197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variants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majority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helpful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 practice to document 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fashion.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its 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distinguished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unnecessarily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escalating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Vasculitis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Index</w:t>
      </w:r>
      <w:hyperlink w:history="true" w:anchor="bookmark11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198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vali-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dated instrument to record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tions that help distinguish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ase.</w:t>
      </w:r>
    </w:p>
    <w:p>
      <w:pPr>
        <w:ind w:left="6" w:right="258" w:firstLine="194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16.  In  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RTX,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measurement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of serum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immunoglobulin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concentr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ations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each course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RTX to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detect secondary immunodeficiency.</w:t>
      </w:r>
    </w:p>
    <w:p>
      <w:pPr>
        <w:ind w:left="4" w:right="259" w:firstLine="181"/>
        <w:spacing w:before="2" w:line="25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SLR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suggested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recommendation,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 wording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rephrased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highlight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purpose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immunoglob-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measurement.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RITSAN-3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 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 was 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hypogammaglobulinaemia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IgG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&lt;5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g/L)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21%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confirming  earlier  reports  on  decreased  IgG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levels  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 with RTX or CYC in AAV.</w:t>
      </w:r>
      <w:hyperlink w:history="true" w:anchor="bookmark11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199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ails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secondary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immunodeficiency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toring, indications,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dosage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immunoglob-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ulin  replacement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  evidence-based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consensus recommendatio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ns.</w:t>
      </w:r>
      <w:hyperlink w:history="true" w:anchor="bookmark12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201</w:t>
        </w:r>
      </w:hyperlink>
    </w:p>
    <w:p>
      <w:pPr>
        <w:ind w:right="260" w:firstLine="201"/>
        <w:spacing w:before="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17.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RTX,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doses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GCs, we recomme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nd the use ofT/S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Pneumocystis jirovecii pneumonia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(PJP) 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nd other infections.</w:t>
      </w:r>
    </w:p>
    <w:p>
      <w:pPr>
        <w:ind w:left="4" w:right="256" w:firstLine="181"/>
        <w:spacing w:before="10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obser-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192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prophylactic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0.30,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0.13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0.69).</w:t>
      </w:r>
      <w:hyperlink w:history="true" w:anchor="bookmark12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5"/>
            <w:position w:val="7"/>
          </w:rPr>
          <w:t>202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0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investigating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dosage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(960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reduction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respiratory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towards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respiratory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tract  infections  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 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observed</w:t>
      </w:r>
      <w:hyperlink w:history="true" w:anchor="bookmark12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suggests that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PJP,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overall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infection. 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1-year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PJP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cohor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1092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rheumatic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prednisolone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≥4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.</w:t>
      </w:r>
      <w:hyperlink w:history="true" w:anchor="bookmark12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9"/>
            <w:position w:val="7"/>
          </w:rPr>
          <w:t>204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2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≥15–&lt;30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prednisone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weeks,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PJP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lymphopenia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 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those 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events.</w:t>
      </w:r>
      <w:hyperlink w:history="true" w:anchor="bookmark12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AAV,</w:t>
      </w:r>
      <w:hyperlink w:history="true" w:anchor="bookmark12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(800/160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  alternate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400/80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receivi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CYC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 where treatment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GCs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≥30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mg/day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envisioned,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irrespective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concomi-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immunosuppressants.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about  synergistic  toxicities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to  T/S  given  at  therapeutic  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interaction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78"/>
        <w:spacing w:before="41" w:line="25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-848263</wp:posOffset>
                </wp:positionH>
                <wp:positionV relativeFrom="paragraph">
                  <wp:posOffset>4408022</wp:posOffset>
                </wp:positionV>
                <wp:extent cx="8672194" cy="1816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848263" y="4408022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-66.7924pt;margin-top:347.088pt;mso-position-vertical-relative:text;mso-position-horizontal-relative:text;width:682.85pt;height:14.3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between MTX and T/S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prophylactic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oses,</w:t>
      </w:r>
      <w:hyperlink w:history="true" w:anchor="bookmark12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safety of this combination in 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ts with rheumatic diseases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lacking. While there are 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data to guide the total dura-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T/S,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reasonable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continue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estimated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CYC and RTX of around 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cell reconstitution, respectively. For patients treated with GCs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combination with immunosuppressants other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CYC or RTX,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T/S may be stopped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tapered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mg/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day, but that strong consideration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pulmonary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hypogammaglobulinaemia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hyperlink w:history="true" w:anchor="bookmark12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208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tolerate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re-intro-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T/S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gradu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regimens.</w:t>
      </w:r>
      <w:hyperlink w:history="true" w:anchor="bookmark12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0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Alternatives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tolerate  T/S  are  daps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one,</w:t>
      </w:r>
      <w:hyperlink w:history="true" w:anchor="bookmark12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atovaquone</w:t>
      </w:r>
      <w:hyperlink w:history="true" w:anchor="bookmark13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212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  aerosolised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pentamidine.</w:t>
      </w:r>
      <w:hyperlink w:history="true" w:anchor="bookmark13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7"/>
            <w:position w:val="7"/>
          </w:rPr>
          <w:t>214</w:t>
        </w:r>
      </w:hyperlink>
    </w:p>
    <w:p>
      <w:pPr>
        <w:ind w:right="681" w:firstLine="181"/>
        <w:spacing w:before="2" w:line="24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Vaccinations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integral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autoimmune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immunosuppres-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rheumatic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intensity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immunosuppression,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 autoimmune  infl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ammatory  rheumatic  diseases  and  local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guidelines</w:t>
      </w:r>
      <w:hyperlink w:history="true" w:anchor="bookmark13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215</w:t>
        </w:r>
      </w:hyperlink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4"/>
        <w:spacing w:before="55" w:line="191" w:lineRule="auto"/>
        <w:outlineLvl w:val="1"/>
        <w:rPr/>
      </w:pPr>
      <w:r>
        <w:rPr>
          <w:b/>
          <w:bCs/>
          <w:color w:val="A2C037"/>
          <w:spacing w:val="-16"/>
        </w:rPr>
        <w:t>DISCUSSION</w:t>
      </w:r>
    </w:p>
    <w:p>
      <w:pPr>
        <w:ind w:left="2" w:right="681" w:firstLine="5"/>
        <w:spacing w:before="7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2016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expanded  our  knowledge  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updates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ommendations.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substantial alterations, including the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troduction of overarching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principles and new recommendations on ANCA testing, 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(C5aR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inhi-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bition, IL-5 blockade) and 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infections.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most of the origina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 recommendations 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 in general,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GPA/MPA and EGPA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principles.</w:t>
      </w:r>
    </w:p>
    <w:p>
      <w:pPr>
        <w:ind w:left="5" w:right="678" w:firstLine="185"/>
        <w:spacing w:before="15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complexity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variability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 in AAV, we emphasise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propose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‘one-size-fits-all’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strategy.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Comorbidities,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history,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toxicities,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availabi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costs of medication, and 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nt preferences should all be consid-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decision-making.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 of management of AAV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lacking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family planning, assist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 reproduction, pregnancy, and meno-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lupus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erythematosus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rheumatic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diseases</w:t>
      </w:r>
      <w:hyperlink w:history="true" w:anchor="bookmark13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festations such as 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vere 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disease, MPO-ANCA-associated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interstitial  lung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disease,  bronchial/subglottic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stenosis,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orbital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manifestations,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 central  nervous  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vasculitic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neuropathy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pharmacological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non-pharmacological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interventions.   Recognition   and   supp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ortive   management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aspec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manifestations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low. Thus,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 was 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scope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cally address these important areas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management.</w:t>
      </w:r>
    </w:p>
    <w:p>
      <w:pPr>
        <w:ind w:left="2" w:right="677" w:firstLine="181"/>
        <w:spacing w:before="6" w:line="22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COVID-19 pandemic 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influences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hyperlink w:history="true" w:anchor="bookmark13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218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changing virus variants, availability 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vaccinations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antiviral</w:t>
      </w:r>
    </w:p>
    <w:p>
      <w:pPr>
        <w:spacing w:line="227" w:lineRule="auto"/>
        <w:sectPr>
          <w:type w:val="continuous"/>
          <w:pgSz w:w="11906" w:h="15875"/>
          <w:pgMar w:top="750" w:right="158" w:bottom="778" w:left="836" w:header="411" w:footer="527" w:gutter="0"/>
          <w:cols w:equalWidth="0" w:num="2">
            <w:col w:w="5196" w:space="100"/>
            <w:col w:w="56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59"/>
          <w:footerReference w:type="default" r:id="rId60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spacing w:before="79" w:line="383" w:lineRule="exact"/>
        <w:rPr/>
      </w:pPr>
      <w:r>
        <w:rPr>
          <w:position w:val="-7"/>
        </w:rPr>
        <w:pict>
          <v:shape id="_x0000_s144" style="mso-position-vertical-relative:line;mso-position-horizontal-relative:char;width:246.6pt;height:19.15pt;" fillcolor="#A2C03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83" w:line="227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18"/>
                      <w:position w:val="2"/>
                    </w:rPr>
                    <w:t>Box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18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FFFFFF"/>
                      <w:spacing w:val="-18"/>
                      <w:position w:val="2"/>
                    </w:rPr>
                    <w:t>Research agenda</w:t>
                  </w:r>
                </w:p>
              </w:txbxContent>
            </v:textbox>
          </v:shape>
        </w:pict>
      </w:r>
    </w:p>
    <w:p>
      <w:pPr>
        <w:pStyle w:val="BodyText"/>
        <w:spacing w:before="54" w:line="12703" w:lineRule="exact"/>
        <w:rPr/>
      </w:pPr>
      <w:r>
        <w:rPr>
          <w:position w:val="-254"/>
        </w:rPr>
        <w:pict>
          <v:shape id="_x0000_s146" style="mso-position-vertical-relative:line;mso-position-horizontal-relative:char;width:246.6pt;height:635.15pt;" fillcolor="#EEF2D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/>
                    <w:spacing w:before="83" w:line="22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bookmarkStart w:name="bookmark135" w:id="8"/>
                  <w:bookmarkEnd w:id="8"/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3"/>
                      <w:position w:val="2"/>
                    </w:rPr>
                    <w:t>A. Diagnosis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3"/>
                      <w:position w:val="2"/>
                    </w:rPr>
                    <w:t>classification</w:t>
                  </w:r>
                </w:p>
                <w:p>
                  <w:pPr>
                    <w:ind w:left="127"/>
                    <w:spacing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1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Develop data-driven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 xml:space="preserve"> diagnostic criteria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AAV.</w:t>
                  </w:r>
                </w:p>
                <w:p>
                  <w:pPr>
                    <w:ind w:left="127"/>
                    <w:spacing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1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Develop data-driven definitions for disease activity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tates</w:t>
                  </w:r>
                </w:p>
                <w:p>
                  <w:pPr>
                    <w:ind w:left="370" w:right="122"/>
                    <w:spacing w:before="1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(remission, response, relapse)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and standardisation of outcome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measures, including patient-reported outcomes,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in</w:t>
                  </w:r>
                </w:p>
                <w:p>
                  <w:pPr>
                    <w:ind w:left="363"/>
                    <w:spacing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trials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AAV.</w:t>
                  </w:r>
                </w:p>
                <w:p>
                  <w:pPr>
                    <w:ind w:left="372" w:right="676" w:hanging="245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2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Develop data-driven definitions of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disease subtypes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importance.</w:t>
                  </w:r>
                </w:p>
                <w:p>
                  <w:pPr>
                    <w:ind w:left="366" w:right="513" w:hanging="239"/>
                    <w:spacing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1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reliable biomarke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rs and risk factors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relapsing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disease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damage.</w:t>
                  </w:r>
                </w:p>
                <w:p>
                  <w:pPr>
                    <w:ind w:left="362" w:right="306" w:hanging="235"/>
                    <w:spacing w:before="1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2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reliable biomarkers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including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imaging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 xml:space="preserve"> and biopsies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to assess subclinical disease activity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monitor treatment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response.</w:t>
                  </w:r>
                </w:p>
                <w:p>
                  <w:pPr>
                    <w:ind w:left="134"/>
                    <w:spacing w:before="264" w:line="18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5"/>
                      <w:w w:val="99"/>
                    </w:rPr>
                    <w:t>B.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5"/>
                      <w:w w:val="99"/>
                    </w:rPr>
                    <w:t>Treatment</w:t>
                  </w:r>
                </w:p>
                <w:p>
                  <w:pPr>
                    <w:ind w:left="366" w:right="279" w:hanging="239"/>
                    <w:spacing w:before="5" w:line="22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4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Evaluate benefits 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harms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higher-dose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GC therapy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(eg,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intravenous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MP) compared with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standard starting dosing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(1 mg/kg/day) for patients with different subtypes, severity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stages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risk factors for adverse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outcomes.</w:t>
                  </w:r>
                </w:p>
                <w:p>
                  <w:pPr>
                    <w:ind w:left="366" w:right="151" w:hanging="239"/>
                    <w:spacing w:before="2" w:line="22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5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Evaluate benefits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harms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reduced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starting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doses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GC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(eg, 0.5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mg/day) compared with standard starting dose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(1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mg/kg/day)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in patients with different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ANCA subtyp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es, severity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stages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risk factors for adverse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outcomes.</w:t>
                  </w:r>
                </w:p>
                <w:p>
                  <w:pPr>
                    <w:ind w:left="127"/>
                    <w:spacing w:before="1"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0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0"/>
                    </w:rPr>
                    <w:t>Investigate optimal durati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on of therapy with GC.</w:t>
                  </w:r>
                </w:p>
                <w:p>
                  <w:pPr>
                    <w:ind w:left="366" w:right="210" w:hanging="239"/>
                    <w:spacing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6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>benefit of the combination 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RTX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CYC versus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RTX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only.</w:t>
                  </w:r>
                </w:p>
                <w:p>
                  <w:pPr>
                    <w:ind w:left="374" w:right="253" w:hanging="247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3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Investigate the safety and optimum schedule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repeat-dose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RTX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7"/>
                    </w:rPr>
                    <w:t>maintenance therapy.</w:t>
                  </w:r>
                </w:p>
                <w:p>
                  <w:pPr>
                    <w:ind w:left="370" w:right="607" w:hanging="243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1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Investigate the effect of immunomodulators with novel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modes of action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(eg, JAK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inhibitors).</w:t>
                  </w:r>
                </w:p>
                <w:p>
                  <w:pPr>
                    <w:ind w:left="127"/>
                    <w:spacing w:before="1"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2"/>
                    </w:rPr>
                    <w:t>⇒</w:t>
                  </w: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long-term outcomes after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induction therapy with</w:t>
                  </w:r>
                </w:p>
                <w:p>
                  <w:pPr>
                    <w:ind w:left="366"/>
                    <w:spacing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avacopan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its efficacy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maintenance therapy, in</w:t>
                  </w:r>
                </w:p>
                <w:p>
                  <w:pPr>
                    <w:ind w:left="366"/>
                    <w:spacing w:before="1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combination with and/or compared with standard 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erapy.</w:t>
                  </w:r>
                </w:p>
                <w:p>
                  <w:pPr>
                    <w:ind w:left="368" w:right="334" w:hanging="241"/>
                    <w:spacing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2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Further study the potential of C5a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blockade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fully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replace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GCs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induction of 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mission and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extended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use.</w:t>
                  </w:r>
                </w:p>
                <w:p>
                  <w:pPr>
                    <w:ind w:left="369" w:right="123" w:hanging="242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3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Study efficacy and safety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IL-5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inhibitors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newly diagnosed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patients with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EGPA and patients with organ-threatening</w:t>
                  </w:r>
                </w:p>
                <w:p>
                  <w:pPr>
                    <w:ind w:left="363" w:right="625" w:firstLine="7"/>
                    <w:spacing w:before="1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manifestations compared with other type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s of induction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  <w:w w:val="94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  <w:w w:val="94"/>
                    </w:rPr>
                    <w:t>(CYC,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  <w:w w:val="94"/>
                    </w:rPr>
                    <w:t>RTX).</w:t>
                  </w:r>
                </w:p>
                <w:p>
                  <w:pPr>
                    <w:ind w:left="127"/>
                    <w:spacing w:before="1"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5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maintenance 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>herapies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>EGPA.</w:t>
                  </w:r>
                </w:p>
                <w:p>
                  <w:pPr>
                    <w:ind w:left="362" w:right="175" w:hanging="235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3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Study the optimal duration and dosage of T/S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agents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for prophylaxis against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infection.</w:t>
                  </w:r>
                </w:p>
                <w:p>
                  <w:pPr>
                    <w:ind w:left="369" w:right="306" w:hanging="242"/>
                    <w:spacing w:line="21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4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Management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AAV during conception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8"/>
                    </w:rPr>
                    <w:t>potential impact on ferti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9"/>
                    </w:rPr>
                    <w:t>lity.</w:t>
                  </w:r>
                </w:p>
                <w:p>
                  <w:pPr>
                    <w:ind w:left="128"/>
                    <w:spacing w:before="214" w:line="22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3"/>
                      <w:position w:val="2"/>
                    </w:rPr>
                    <w:t>C. Long-term outcome 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-13"/>
                      <w:position w:val="2"/>
                    </w:rPr>
                    <w:t>biomarkers</w:t>
                  </w:r>
                </w:p>
                <w:p>
                  <w:pPr>
                    <w:ind w:left="127"/>
                    <w:spacing w:before="1"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0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0"/>
                    </w:rPr>
                    <w:t>Identify biomarkers to predict drug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0"/>
                    </w:rPr>
                    <w:t>tox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icity.</w:t>
                  </w:r>
                </w:p>
                <w:p>
                  <w:pPr>
                    <w:ind w:left="127"/>
                    <w:spacing w:before="1" w:line="19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3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Identify predictors for good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response, remission 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relapse.</w:t>
                  </w:r>
                </w:p>
                <w:p>
                  <w:pPr>
                    <w:ind w:left="370" w:right="481" w:hanging="243"/>
                    <w:spacing w:before="1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2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Define and validate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use of patient-reported outcomes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management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AAV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in clinical practice.</w:t>
                  </w:r>
                </w:p>
                <w:p>
                  <w:pPr>
                    <w:ind w:left="366" w:right="509" w:hanging="239"/>
                    <w:spacing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Malgun Gothic" w:hAnsi="Malgun Gothic" w:eastAsia="Malgun Gothic" w:cs="Malgun Gothic"/>
                      <w:sz w:val="16"/>
                      <w:szCs w:val="16"/>
                      <w:color w:val="231F20"/>
                      <w:spacing w:val="-13"/>
                    </w:rPr>
                    <w:t>⇒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Study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impact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ong-term GC therapy 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GC-related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3"/>
                    </w:rPr>
                    <w:t>adverse effects and comorbidities.</w:t>
                  </w:r>
                </w:p>
                <w:p>
                  <w:pPr>
                    <w:ind w:left="121"/>
                    <w:spacing w:before="1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AAV,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ANCA-associated vasculitis;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ANCA, antineutrop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hil</w:t>
                  </w:r>
                </w:p>
                <w:p>
                  <w:pPr>
                    <w:ind w:left="126"/>
                    <w:spacing w:before="1" w:line="24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6"/>
                    </w:rPr>
                    <w:t>cytoplasmic antibody; CYC, cyclophosphamide; EGPA,</w:t>
                  </w:r>
                </w:p>
                <w:p>
                  <w:pPr>
                    <w:ind w:left="123" w:right="122" w:firstLine="3"/>
                    <w:spacing w:line="24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eosinophilic granulomatosis with polyangiiti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s; GC, glucocorticoid;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IL-5, interleukin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4"/>
                    </w:rPr>
                    <w:t>5; MP, methylprednisolone; RTX, rituximab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5"/>
                    </w:rPr>
                    <w:t>T/S,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1"/>
                    </w:rPr>
                    <w:t>trimethoprim–sulfame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-12"/>
                    </w:rPr>
                    <w:t>thoxazole.</w:t>
                  </w:r>
                </w:p>
              </w:txbxContent>
            </v:textbox>
          </v:shape>
        </w:pict>
      </w:r>
    </w:p>
    <w:p>
      <w:pPr>
        <w:ind w:left="1" w:right="262" w:firstLine="2"/>
        <w:spacing w:before="2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treatments,  conditions  affecting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pandemic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rapidly.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pandemic are beyond the scope of this project, since these would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81" w:hanging="1"/>
        <w:spacing w:before="41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-850014</wp:posOffset>
                </wp:positionH>
                <wp:positionV relativeFrom="paragraph">
                  <wp:posOffset>4394072</wp:posOffset>
                </wp:positionV>
                <wp:extent cx="8672194" cy="18161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-850014" y="4394072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66.9303pt;margin-top:345.99pt;mso-position-vertical-relative:text;mso-position-horizontal-relative:text;width:682.85pt;height:14.3pt;z-index:25172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Instead,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points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immunomodulatory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therapies and vaccinations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COVID-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19.</w:t>
      </w:r>
      <w:hyperlink w:history="true" w:anchor="bookmark13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219 220</w:t>
        </w:r>
      </w:hyperlink>
    </w:p>
    <w:p>
      <w:pPr>
        <w:ind w:left="3" w:right="681" w:firstLine="185"/>
        <w:spacing w:before="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limitations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 long-term  follow-up,  importa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questions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swered.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agenda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hyperlink w:history="true" w:anchor="bookmark13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(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2"/>
          </w:rPr>
          <w:t>box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2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encourage investig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ators to use them as a basis for conducting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future high-quality research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field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AAV.</w:t>
      </w:r>
    </w:p>
    <w:p>
      <w:pPr>
        <w:ind w:left="1" w:right="681" w:firstLine="183"/>
        <w:spacing w:before="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conclusion,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substantially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Nevertheless,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consistently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  the  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members. 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encourage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</w:p>
    <w:p>
      <w:pPr>
        <w:ind w:left="4" w:right="677"/>
        <w:spacing w:before="5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implement these recommendations into 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 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manage AAV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care.</w:t>
      </w:r>
    </w:p>
    <w:p>
      <w:pPr>
        <w:pStyle w:val="BodyText"/>
        <w:spacing w:before="201" w:line="22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8"/>
        </w:rPr>
        <w:t>Author affiliations</w:t>
      </w:r>
    </w:p>
    <w:p>
      <w:pPr>
        <w:pStyle w:val="BodyText"/>
        <w:ind w:left="1" w:right="1002" w:firstLine="10"/>
        <w:spacing w:before="1" w:line="228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1"/>
          <w:position w:val="7"/>
        </w:rPr>
        <w:t>1</w:t>
      </w:r>
      <w:r>
        <w:rPr>
          <w:sz w:val="16"/>
          <w:szCs w:val="16"/>
          <w:color w:val="231F20"/>
          <w:spacing w:val="-11"/>
        </w:rPr>
        <w:t>Klinik für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Innere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Medizin,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Rheumatologie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un</w:t>
      </w:r>
      <w:r>
        <w:rPr>
          <w:sz w:val="16"/>
          <w:szCs w:val="16"/>
          <w:color w:val="231F20"/>
          <w:spacing w:val="-16"/>
        </w:rPr>
        <w:t>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Immunologie,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Medius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Kliniken,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13"/>
          <w:w w:val="96"/>
        </w:rPr>
        <w:t>Akademisches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Lehrkrankenhaus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der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Universität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Tübingen,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Kirchheim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unter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Teck,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Germany</w:t>
      </w:r>
    </w:p>
    <w:p>
      <w:pPr>
        <w:pStyle w:val="BodyText"/>
        <w:ind w:left="4" w:right="711" w:firstLine="1"/>
        <w:spacing w:before="1" w:line="22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4"/>
          <w:w w:val="99"/>
          <w:position w:val="7"/>
        </w:rPr>
        <w:t>2</w:t>
      </w:r>
      <w:r>
        <w:rPr>
          <w:sz w:val="16"/>
          <w:szCs w:val="16"/>
          <w:color w:val="231F20"/>
          <w:spacing w:val="-14"/>
          <w:w w:val="99"/>
        </w:rPr>
        <w:t>Nephrology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Department,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Hospital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Universitario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del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Sures</w:t>
      </w:r>
      <w:r>
        <w:rPr>
          <w:sz w:val="16"/>
          <w:szCs w:val="16"/>
          <w:color w:val="231F20"/>
          <w:spacing w:val="-15"/>
          <w:w w:val="98"/>
        </w:rPr>
        <w:t>te,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Arganda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del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Rey, Spain</w:t>
      </w:r>
      <w:r>
        <w:rPr>
          <w:sz w:val="16"/>
          <w:szCs w:val="16"/>
          <w:color w:val="231F20"/>
        </w:rPr>
        <w:t xml:space="preserve">  </w:t>
      </w:r>
      <w:r>
        <w:rPr>
          <w:sz w:val="10"/>
          <w:szCs w:val="10"/>
          <w:color w:val="231F20"/>
          <w:spacing w:val="-7"/>
          <w:w w:val="94"/>
          <w:position w:val="7"/>
        </w:rPr>
        <w:t>3</w:t>
      </w:r>
      <w:r>
        <w:rPr>
          <w:sz w:val="16"/>
          <w:szCs w:val="16"/>
          <w:color w:val="231F20"/>
          <w:spacing w:val="-13"/>
          <w:w w:val="96"/>
        </w:rPr>
        <w:t>Rheumatology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&amp;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Clinical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Immunology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Cluster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Excell</w:t>
      </w:r>
      <w:r>
        <w:rPr>
          <w:sz w:val="16"/>
          <w:szCs w:val="16"/>
          <w:color w:val="231F20"/>
          <w:spacing w:val="-14"/>
          <w:w w:val="96"/>
        </w:rPr>
        <w:t>ence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Precision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Medicine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Chronic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Inflammation,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University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Medical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Center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Schleswi</w:t>
      </w:r>
      <w:r>
        <w:rPr>
          <w:sz w:val="16"/>
          <w:szCs w:val="16"/>
          <w:color w:val="231F20"/>
          <w:spacing w:val="-16"/>
        </w:rPr>
        <w:t>g-Holstein, Campus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Kiel,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Kiel, Germany</w:t>
      </w:r>
    </w:p>
    <w:p>
      <w:pPr>
        <w:pStyle w:val="BodyText"/>
        <w:ind w:left="2"/>
        <w:spacing w:line="220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"/>
          <w:w w:val="87"/>
          <w:position w:val="7"/>
        </w:rPr>
        <w:t>4</w:t>
      </w:r>
      <w:r>
        <w:rPr>
          <w:sz w:val="16"/>
          <w:szCs w:val="16"/>
          <w:color w:val="231F20"/>
          <w:spacing w:val="-15"/>
        </w:rPr>
        <w:t>CIBIO,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Universita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degli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Studi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di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5"/>
        </w:rPr>
        <w:t>Trento,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</w:rPr>
        <w:t>Trento,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I</w:t>
      </w:r>
      <w:r>
        <w:rPr>
          <w:sz w:val="16"/>
          <w:szCs w:val="16"/>
          <w:color w:val="231F20"/>
          <w:spacing w:val="-16"/>
        </w:rPr>
        <w:t>taly</w:t>
      </w:r>
    </w:p>
    <w:p>
      <w:pPr>
        <w:pStyle w:val="BodyText"/>
        <w:ind w:left="8"/>
        <w:spacing w:before="1" w:line="21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5"/>
          <w:position w:val="7"/>
        </w:rPr>
        <w:t>5</w:t>
      </w:r>
      <w:r>
        <w:rPr>
          <w:sz w:val="16"/>
          <w:szCs w:val="16"/>
          <w:color w:val="231F20"/>
          <w:spacing w:val="-15"/>
        </w:rPr>
        <w:t>Rheumatology, </w:t>
      </w:r>
      <w:r>
        <w:rPr>
          <w:sz w:val="16"/>
          <w:szCs w:val="16"/>
          <w:color w:val="231F20"/>
          <w:spacing w:val="-15"/>
          <w:w w:val="99"/>
        </w:rPr>
        <w:t>Santa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Chiara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Hospital,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Trento,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Italy</w:t>
      </w:r>
    </w:p>
    <w:p>
      <w:pPr>
        <w:pStyle w:val="BodyText"/>
        <w:ind w:left="5" w:right="904" w:hanging="2"/>
        <w:spacing w:before="1" w:line="224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3"/>
          <w:position w:val="7"/>
        </w:rPr>
        <w:t>6</w:t>
      </w:r>
      <w:r>
        <w:rPr>
          <w:sz w:val="16"/>
          <w:szCs w:val="16"/>
          <w:color w:val="231F20"/>
          <w:spacing w:val="-15"/>
          <w:w w:val="99"/>
        </w:rPr>
        <w:t>Department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Internal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Medicine,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University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Hospital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Leuven,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Leuven,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Belgium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14"/>
          <w:position w:val="7"/>
        </w:rPr>
        <w:t>7</w:t>
      </w:r>
      <w:r>
        <w:rPr>
          <w:sz w:val="16"/>
          <w:szCs w:val="16"/>
          <w:color w:val="231F20"/>
          <w:spacing w:val="-14"/>
        </w:rPr>
        <w:t>Department of Autoimmune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Diseases,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Hospital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Clinic,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Barcelona,</w:t>
      </w:r>
    </w:p>
    <w:p>
      <w:pPr>
        <w:pStyle w:val="BodyText"/>
        <w:ind w:left="3" w:right="742" w:firstLine="8"/>
        <w:spacing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</w:rPr>
        <w:t>Institut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d’Investigacions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Biomèdiques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6"/>
        </w:rPr>
        <w:t>August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Pi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I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Sunyer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(ID</w:t>
      </w:r>
      <w:r>
        <w:rPr>
          <w:sz w:val="16"/>
          <w:szCs w:val="16"/>
          <w:color w:val="231F20"/>
          <w:spacing w:val="-17"/>
        </w:rPr>
        <w:t>IBAPS),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Barcelona, Spain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7"/>
          <w:w w:val="95"/>
          <w:position w:val="7"/>
        </w:rPr>
        <w:t>8</w:t>
      </w:r>
      <w:r>
        <w:rPr>
          <w:sz w:val="16"/>
          <w:szCs w:val="16"/>
          <w:color w:val="231F20"/>
          <w:spacing w:val="-15"/>
          <w:w w:val="99"/>
        </w:rPr>
        <w:t>Rheumazentrum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Schleswig-Holstein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Mitte,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Neumu</w:t>
      </w:r>
      <w:r>
        <w:rPr>
          <w:sz w:val="16"/>
          <w:szCs w:val="16"/>
          <w:color w:val="231F20"/>
          <w:spacing w:val="-16"/>
          <w:w w:val="99"/>
        </w:rPr>
        <w:t>enster, Germany</w:t>
      </w:r>
    </w:p>
    <w:p>
      <w:pPr>
        <w:pStyle w:val="BodyText"/>
        <w:ind w:left="7" w:right="968" w:hanging="4"/>
        <w:spacing w:before="2" w:line="22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7"/>
          <w:w w:val="95"/>
          <w:position w:val="7"/>
        </w:rPr>
        <w:t>9</w:t>
      </w:r>
      <w:r>
        <w:rPr>
          <w:sz w:val="16"/>
          <w:szCs w:val="16"/>
          <w:color w:val="231F20"/>
          <w:spacing w:val="-12"/>
          <w:w w:val="96"/>
        </w:rPr>
        <w:t>Division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Rheumatology,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Internal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Medicine,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Vasculitis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Center,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Hacettepe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University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Schoo</w:t>
      </w:r>
      <w:r>
        <w:rPr>
          <w:sz w:val="16"/>
          <w:szCs w:val="16"/>
          <w:color w:val="231F20"/>
          <w:spacing w:val="-13"/>
          <w:w w:val="95"/>
        </w:rPr>
        <w:t>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Medicine,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Anakra,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Turkey</w:t>
      </w:r>
    </w:p>
    <w:p>
      <w:pPr>
        <w:pStyle w:val="BodyText"/>
        <w:ind w:left="11" w:right="1248"/>
        <w:spacing w:before="1" w:line="21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3"/>
          <w:position w:val="7"/>
        </w:rPr>
        <w:t>10</w:t>
      </w:r>
      <w:r>
        <w:rPr>
          <w:sz w:val="16"/>
          <w:szCs w:val="16"/>
          <w:color w:val="231F20"/>
          <w:spacing w:val="-13"/>
        </w:rPr>
        <w:t>Department 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Internal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Medicine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IV,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Medical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University,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Innsbruck,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</w:rPr>
        <w:t>Austria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13"/>
          <w:position w:val="7"/>
        </w:rPr>
        <w:t>11</w:t>
      </w:r>
      <w:r>
        <w:rPr>
          <w:sz w:val="16"/>
          <w:szCs w:val="16"/>
          <w:color w:val="231F20"/>
          <w:spacing w:val="-13"/>
        </w:rPr>
        <w:t>Department of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Medicine,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University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Cambridge, Cambridge,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UK</w:t>
      </w:r>
    </w:p>
    <w:p>
      <w:pPr>
        <w:pStyle w:val="BodyText"/>
        <w:ind w:left="11"/>
        <w:spacing w:line="21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2"/>
          <w:position w:val="7"/>
        </w:rPr>
        <w:t>12</w:t>
      </w:r>
      <w:r>
        <w:rPr>
          <w:sz w:val="16"/>
          <w:szCs w:val="16"/>
          <w:color w:val="231F20"/>
          <w:spacing w:val="-15"/>
        </w:rPr>
        <w:t>Trinity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Health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Kidney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Centre,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5"/>
        </w:rPr>
        <w:t>Trinity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College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Dublin,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Dublin,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Ireland</w:t>
      </w:r>
    </w:p>
    <w:p>
      <w:pPr>
        <w:pStyle w:val="BodyText"/>
        <w:ind w:left="6" w:right="776" w:firstLine="5"/>
        <w:spacing w:line="22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1"/>
          <w:position w:val="7"/>
        </w:rPr>
        <w:t>13</w:t>
      </w:r>
      <w:r>
        <w:rPr>
          <w:sz w:val="16"/>
          <w:szCs w:val="16"/>
          <w:color w:val="231F20"/>
          <w:spacing w:val="-11"/>
        </w:rPr>
        <w:t>Nuffield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Department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Orthopaedics,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Rheuma</w:t>
      </w:r>
      <w:r>
        <w:rPr>
          <w:sz w:val="16"/>
          <w:szCs w:val="16"/>
          <w:color w:val="231F20"/>
          <w:spacing w:val="-13"/>
          <w:w w:val="95"/>
        </w:rPr>
        <w:t>tology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Musculoskeletal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Science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(NDORMs),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Oxford, Oxford,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UK</w:t>
      </w:r>
    </w:p>
    <w:p>
      <w:pPr>
        <w:pStyle w:val="BodyText"/>
        <w:ind w:left="11"/>
        <w:spacing w:before="1" w:line="21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0"/>
          <w:position w:val="7"/>
        </w:rPr>
        <w:t>14</w:t>
      </w:r>
      <w:r>
        <w:rPr>
          <w:sz w:val="16"/>
          <w:szCs w:val="16"/>
          <w:color w:val="231F20"/>
          <w:spacing w:val="-10"/>
        </w:rPr>
        <w:t>Klinik für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5"/>
        </w:rPr>
        <w:t>Rheumatologie,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Kantonspital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St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Gallen, St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Gallen, Switzerland</w:t>
      </w:r>
    </w:p>
    <w:p>
      <w:pPr>
        <w:pStyle w:val="BodyText"/>
        <w:ind w:left="11" w:right="1024"/>
        <w:spacing w:before="1" w:line="235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3"/>
          <w:position w:val="7"/>
        </w:rPr>
        <w:t>15</w:t>
      </w:r>
      <w:r>
        <w:rPr>
          <w:sz w:val="16"/>
          <w:szCs w:val="16"/>
          <w:color w:val="231F20"/>
          <w:spacing w:val="-13"/>
        </w:rPr>
        <w:t>Division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Rheumatology,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Department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Medici</w:t>
      </w:r>
      <w:r>
        <w:rPr>
          <w:sz w:val="16"/>
          <w:szCs w:val="16"/>
          <w:color w:val="231F20"/>
          <w:spacing w:val="-16"/>
        </w:rPr>
        <w:t>ne,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Division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Epidemiology,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</w:rPr>
        <w:t>Biostatistics,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Epidemiology, 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Informatics,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University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</w:p>
    <w:p>
      <w:pPr>
        <w:pStyle w:val="BodyText"/>
        <w:ind w:left="11"/>
        <w:spacing w:before="20" w:line="18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7"/>
        </w:rPr>
        <w:t>Pennsylvania,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7"/>
        </w:rPr>
        <w:t>Philadelphia,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Pennsylvania,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USA</w:t>
      </w:r>
    </w:p>
    <w:p>
      <w:pPr>
        <w:pStyle w:val="BodyText"/>
        <w:ind w:left="7" w:right="809" w:firstLine="4"/>
        <w:spacing w:line="22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3"/>
          <w:position w:val="7"/>
        </w:rPr>
        <w:t>16</w:t>
      </w:r>
      <w:r>
        <w:rPr>
          <w:sz w:val="16"/>
          <w:szCs w:val="16"/>
          <w:color w:val="231F20"/>
          <w:spacing w:val="-13"/>
        </w:rPr>
        <w:t>Department 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Clinical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Sciences,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Lund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Universit</w:t>
      </w:r>
      <w:r>
        <w:rPr>
          <w:sz w:val="16"/>
          <w:szCs w:val="16"/>
          <w:color w:val="231F20"/>
          <w:spacing w:val="-14"/>
          <w:w w:val="96"/>
        </w:rPr>
        <w:t>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&amp;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Department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Rheumatology,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  <w:w w:val="99"/>
        </w:rPr>
        <w:t>Skåne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7"/>
          <w:w w:val="99"/>
        </w:rPr>
        <w:t>Hospital,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  <w:w w:val="99"/>
        </w:rPr>
        <w:t>Lund, Sweden</w:t>
      </w:r>
    </w:p>
    <w:p>
      <w:pPr>
        <w:pStyle w:val="BodyText"/>
        <w:ind w:left="11" w:right="786"/>
        <w:spacing w:line="225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3"/>
          <w:position w:val="7"/>
        </w:rPr>
        <w:t>17</w:t>
      </w:r>
      <w:r>
        <w:rPr>
          <w:sz w:val="16"/>
          <w:szCs w:val="16"/>
          <w:color w:val="231F20"/>
          <w:spacing w:val="-13"/>
        </w:rPr>
        <w:t>Department of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6"/>
        </w:rPr>
        <w:t>Internal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Medicine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6"/>
        </w:rPr>
        <w:t>Therapeutics,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Università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di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Pavia,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Pavia,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Italy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13"/>
          <w:position w:val="7"/>
        </w:rPr>
        <w:t>18</w:t>
      </w:r>
      <w:r>
        <w:rPr>
          <w:sz w:val="16"/>
          <w:szCs w:val="16"/>
          <w:color w:val="231F20"/>
          <w:spacing w:val="-13"/>
        </w:rPr>
        <w:t>Division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Rheumatology,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Fondazione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IRCCS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P</w:t>
      </w:r>
      <w:r>
        <w:rPr>
          <w:sz w:val="16"/>
          <w:szCs w:val="16"/>
          <w:color w:val="231F20"/>
          <w:spacing w:val="-15"/>
          <w:w w:val="96"/>
        </w:rPr>
        <w:t>oliclinico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San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Matteo,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Pavia,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Italy</w:t>
      </w:r>
      <w:r>
        <w:rPr>
          <w:sz w:val="16"/>
          <w:szCs w:val="16"/>
          <w:color w:val="231F20"/>
        </w:rPr>
        <w:t xml:space="preserve">   </w:t>
      </w:r>
      <w:r>
        <w:rPr>
          <w:sz w:val="10"/>
          <w:szCs w:val="10"/>
          <w:color w:val="231F20"/>
          <w:spacing w:val="-12"/>
          <w:position w:val="7"/>
        </w:rPr>
        <w:t>19</w:t>
      </w:r>
      <w:r>
        <w:rPr>
          <w:sz w:val="16"/>
          <w:szCs w:val="16"/>
          <w:color w:val="231F20"/>
          <w:spacing w:val="-12"/>
          <w:w w:val="96"/>
        </w:rPr>
        <w:t>Vasculitis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Service,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Rheumatology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Department,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N</w:t>
      </w:r>
      <w:r>
        <w:rPr>
          <w:sz w:val="16"/>
          <w:szCs w:val="16"/>
          <w:color w:val="231F20"/>
          <w:spacing w:val="-13"/>
          <w:w w:val="96"/>
        </w:rPr>
        <w:t>orfolk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Norwich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University</w:t>
      </w:r>
    </w:p>
    <w:p>
      <w:pPr>
        <w:pStyle w:val="BodyText"/>
        <w:ind w:left="11"/>
        <w:spacing w:before="21" w:line="18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  <w:w w:val="97"/>
        </w:rPr>
        <w:t>Hospital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5"/>
          <w:w w:val="97"/>
        </w:rPr>
        <w:t>NHS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5"/>
          <w:w w:val="97"/>
        </w:rPr>
        <w:t>Trust,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7"/>
        </w:rPr>
        <w:t>Norwich,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7"/>
        </w:rPr>
        <w:t>UK</w:t>
      </w:r>
    </w:p>
    <w:p>
      <w:pPr>
        <w:pStyle w:val="BodyText"/>
        <w:ind w:left="11" w:right="1003" w:hanging="5"/>
        <w:spacing w:before="1" w:line="221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5"/>
          <w:position w:val="7"/>
        </w:rPr>
        <w:t>20</w:t>
      </w:r>
      <w:r>
        <w:rPr>
          <w:sz w:val="16"/>
          <w:szCs w:val="16"/>
          <w:color w:val="231F20"/>
          <w:spacing w:val="-14"/>
        </w:rPr>
        <w:t>2nd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</w:rPr>
        <w:t>Internal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Medicine, Jagiellonian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University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Medical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College,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Kraków,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Poland</w:t>
      </w:r>
    </w:p>
    <w:p>
      <w:pPr>
        <w:pStyle w:val="BodyText"/>
        <w:ind w:left="11" w:right="924" w:hanging="5"/>
        <w:spacing w:line="231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9"/>
          <w:position w:val="7"/>
        </w:rPr>
        <w:t>21</w:t>
      </w:r>
      <w:r>
        <w:rPr>
          <w:sz w:val="16"/>
          <w:szCs w:val="16"/>
          <w:color w:val="231F20"/>
          <w:spacing w:val="-14"/>
          <w:w w:val="98"/>
        </w:rPr>
        <w:t>Division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Nephrology,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Department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Clinical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Scien</w:t>
      </w:r>
      <w:r>
        <w:rPr>
          <w:sz w:val="16"/>
          <w:szCs w:val="16"/>
          <w:color w:val="231F20"/>
          <w:spacing w:val="-15"/>
          <w:w w:val="98"/>
        </w:rPr>
        <w:t>ces,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Lund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University, Skane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University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6"/>
        </w:rPr>
        <w:t>Hospital,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Lund, Sweden</w:t>
      </w:r>
    </w:p>
    <w:p>
      <w:pPr>
        <w:pStyle w:val="BodyText"/>
        <w:ind w:left="1" w:right="938" w:firstLine="4"/>
        <w:spacing w:before="1" w:line="23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w w:val="94"/>
          <w:position w:val="7"/>
        </w:rPr>
        <w:t>22</w:t>
      </w:r>
      <w:r>
        <w:rPr>
          <w:sz w:val="16"/>
          <w:szCs w:val="16"/>
          <w:color w:val="231F20"/>
          <w:spacing w:val="-12"/>
          <w:w w:val="96"/>
        </w:rPr>
        <w:t>Centre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Expertise 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Lupus-,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Vasculitis-, 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Co</w:t>
      </w:r>
      <w:r>
        <w:rPr>
          <w:sz w:val="16"/>
          <w:szCs w:val="16"/>
          <w:color w:val="231F20"/>
          <w:spacing w:val="-13"/>
          <w:w w:val="96"/>
        </w:rPr>
        <w:t>mplement-Mediated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Systemic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Autoimmune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Diseases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(LuVaCs),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Internal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Medicine, Section</w:t>
      </w:r>
    </w:p>
    <w:p>
      <w:pPr>
        <w:pStyle w:val="BodyText"/>
        <w:ind w:left="11"/>
        <w:spacing w:before="20" w:line="18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  <w:w w:val="99"/>
        </w:rPr>
        <w:t>Nephrology,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Leiden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University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Medica</w:t>
      </w:r>
      <w:r>
        <w:rPr>
          <w:sz w:val="16"/>
          <w:szCs w:val="16"/>
          <w:color w:val="231F20"/>
          <w:spacing w:val="-16"/>
          <w:w w:val="99"/>
        </w:rPr>
        <w:t>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Centre,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Leiden,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Netherlands</w:t>
      </w:r>
    </w:p>
    <w:p>
      <w:pPr>
        <w:pStyle w:val="BodyText"/>
        <w:ind w:left="11" w:right="802" w:hanging="5"/>
        <w:spacing w:before="1" w:line="23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5"/>
          <w:position w:val="7"/>
        </w:rPr>
        <w:t>23</w:t>
      </w:r>
      <w:r>
        <w:rPr>
          <w:sz w:val="16"/>
          <w:szCs w:val="16"/>
          <w:color w:val="231F20"/>
          <w:spacing w:val="-13"/>
          <w:w w:val="95"/>
        </w:rPr>
        <w:t>National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Referral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Center 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Rare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Systemic Autoimmune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Diseases,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Université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Paris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Descartes,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Hôpital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Cochin,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Assistance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Publique-Hôpitaux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de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Paris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(APHP),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Paris,</w:t>
      </w:r>
    </w:p>
    <w:p>
      <w:pPr>
        <w:pStyle w:val="BodyText"/>
        <w:ind w:left="11"/>
        <w:spacing w:before="28" w:line="1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0"/>
        </w:rPr>
        <w:t>France</w:t>
      </w:r>
    </w:p>
    <w:p>
      <w:pPr>
        <w:pStyle w:val="BodyText"/>
        <w:ind w:left="11" w:right="903" w:hanging="5"/>
        <w:spacing w:before="2" w:line="235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3"/>
          <w:w w:val="90"/>
          <w:position w:val="7"/>
        </w:rPr>
        <w:t>24</w:t>
      </w:r>
      <w:r>
        <w:rPr>
          <w:sz w:val="16"/>
          <w:szCs w:val="16"/>
          <w:color w:val="231F20"/>
          <w:spacing w:val="-13"/>
          <w:w w:val="97"/>
        </w:rPr>
        <w:t>Department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Epidemiology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Biostatistics,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Faculty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Medicine,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Iceland,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Reykjavik,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Icela</w:t>
      </w:r>
      <w:r>
        <w:rPr>
          <w:sz w:val="16"/>
          <w:szCs w:val="16"/>
          <w:color w:val="231F20"/>
          <w:spacing w:val="-16"/>
        </w:rPr>
        <w:t>nd</w:t>
      </w:r>
    </w:p>
    <w:p>
      <w:pPr>
        <w:pStyle w:val="BodyText"/>
        <w:ind w:left="11" w:right="844" w:hanging="5"/>
        <w:spacing w:line="22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5"/>
          <w:position w:val="7"/>
        </w:rPr>
        <w:t>25</w:t>
      </w:r>
      <w:r>
        <w:rPr>
          <w:sz w:val="16"/>
          <w:szCs w:val="16"/>
          <w:color w:val="231F20"/>
          <w:spacing w:val="-11"/>
          <w:w w:val="94"/>
        </w:rPr>
        <w:t>Department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Rheumatology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Cen</w:t>
      </w:r>
      <w:r>
        <w:rPr>
          <w:sz w:val="16"/>
          <w:szCs w:val="16"/>
          <w:color w:val="231F20"/>
          <w:spacing w:val="-12"/>
          <w:w w:val="94"/>
        </w:rPr>
        <w:t>tre for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Rheumatology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Research,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Hospital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Reykjavik,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Reykj</w:t>
      </w:r>
      <w:r>
        <w:rPr>
          <w:sz w:val="16"/>
          <w:szCs w:val="16"/>
          <w:color w:val="231F20"/>
          <w:spacing w:val="-13"/>
          <w:w w:val="96"/>
        </w:rPr>
        <w:t>avik,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Iceland</w:t>
      </w:r>
    </w:p>
    <w:p>
      <w:pPr>
        <w:pStyle w:val="BodyText"/>
        <w:ind w:left="11" w:right="1148" w:hanging="5"/>
        <w:spacing w:before="1" w:line="22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w w:val="94"/>
          <w:position w:val="7"/>
        </w:rPr>
        <w:t>26</w:t>
      </w:r>
      <w:r>
        <w:rPr>
          <w:sz w:val="16"/>
          <w:szCs w:val="16"/>
          <w:color w:val="231F20"/>
          <w:spacing w:val="-15"/>
        </w:rPr>
        <w:t>Nephrology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Unit,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Meyer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Children’s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Hospital, an</w:t>
      </w:r>
      <w:r>
        <w:rPr>
          <w:sz w:val="16"/>
          <w:szCs w:val="16"/>
          <w:color w:val="231F20"/>
          <w:spacing w:val="-16"/>
        </w:rPr>
        <w:t>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Biomedical,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Experimental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Clinical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Science,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Florence,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Florence,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Italy</w:t>
      </w:r>
    </w:p>
    <w:p>
      <w:pPr>
        <w:pStyle w:val="BodyText"/>
        <w:ind w:left="11" w:right="797" w:hanging="5"/>
        <w:spacing w:before="1" w:line="235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5"/>
          <w:position w:val="7"/>
        </w:rPr>
        <w:t>27</w:t>
      </w:r>
      <w:r>
        <w:rPr>
          <w:sz w:val="16"/>
          <w:szCs w:val="16"/>
          <w:color w:val="231F20"/>
          <w:spacing w:val="-15"/>
        </w:rPr>
        <w:t>2nd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Department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Medicine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Laboratory, Clinical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Immunol</w:t>
      </w:r>
      <w:r>
        <w:rPr>
          <w:sz w:val="16"/>
          <w:szCs w:val="16"/>
          <w:color w:val="231F20"/>
          <w:spacing w:val="-16"/>
        </w:rPr>
        <w:t>ogy-Rheumatology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Unit,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National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</w:rPr>
        <w:t>Kapodistrian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Univer</w:t>
      </w:r>
      <w:r>
        <w:rPr>
          <w:sz w:val="16"/>
          <w:szCs w:val="16"/>
          <w:color w:val="231F20"/>
          <w:spacing w:val="-15"/>
        </w:rPr>
        <w:t>sity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5"/>
        </w:rPr>
        <w:t>Athens, School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Medicine,</w:t>
      </w:r>
    </w:p>
    <w:p>
      <w:pPr>
        <w:pStyle w:val="BodyText"/>
        <w:ind w:left="11"/>
        <w:spacing w:before="21" w:line="18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Hippokration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General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Hospital,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</w:rPr>
        <w:t>Ath</w:t>
      </w:r>
      <w:r>
        <w:rPr>
          <w:sz w:val="16"/>
          <w:szCs w:val="16"/>
          <w:color w:val="231F20"/>
          <w:spacing w:val="-16"/>
        </w:rPr>
        <w:t>ens, Greece</w:t>
      </w:r>
    </w:p>
    <w:p>
      <w:pPr>
        <w:pStyle w:val="BodyText"/>
        <w:ind w:left="6"/>
        <w:spacing w:line="193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w w:val="95"/>
          <w:position w:val="7"/>
        </w:rPr>
        <w:t>28</w:t>
      </w:r>
      <w:r>
        <w:rPr>
          <w:sz w:val="16"/>
          <w:szCs w:val="16"/>
          <w:color w:val="231F20"/>
          <w:spacing w:val="-14"/>
          <w:w w:val="99"/>
          <w:position w:val="1"/>
        </w:rPr>
        <w:t>Dutch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  <w:position w:val="1"/>
        </w:rPr>
        <w:t>Patient</w:t>
      </w:r>
      <w:r>
        <w:rPr>
          <w:sz w:val="16"/>
          <w:szCs w:val="16"/>
          <w:color w:val="231F20"/>
          <w:spacing w:val="-12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  <w:position w:val="1"/>
        </w:rPr>
        <w:t>Vasculitis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  <w:position w:val="1"/>
        </w:rPr>
        <w:t>Org</w:t>
      </w:r>
      <w:r>
        <w:rPr>
          <w:sz w:val="16"/>
          <w:szCs w:val="16"/>
          <w:color w:val="231F20"/>
          <w:spacing w:val="-15"/>
          <w:w w:val="99"/>
          <w:position w:val="1"/>
        </w:rPr>
        <w:t>anization,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  <w:position w:val="1"/>
        </w:rPr>
        <w:t>Haarlem,</w:t>
      </w:r>
      <w:r>
        <w:rPr>
          <w:sz w:val="16"/>
          <w:szCs w:val="16"/>
          <w:color w:val="231F20"/>
          <w:spacing w:val="-17"/>
          <w:position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  <w:position w:val="1"/>
        </w:rPr>
        <w:t>Netherlands</w:t>
      </w:r>
    </w:p>
    <w:p>
      <w:pPr>
        <w:pStyle w:val="BodyText"/>
        <w:ind w:left="11" w:right="889" w:hanging="9"/>
        <w:spacing w:before="74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4"/>
        </w:rPr>
        <w:t>Twitter </w:t>
      </w:r>
      <w:r>
        <w:rPr>
          <w:sz w:val="16"/>
          <w:szCs w:val="16"/>
          <w:color w:val="231F20"/>
          <w:spacing w:val="-14"/>
        </w:rPr>
        <w:t>Andreas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Kronbichler </w:t>
      </w:r>
      <w:hyperlink w:history="true" r:id="rId61">
        <w:r>
          <w:rPr>
            <w:sz w:val="16"/>
            <w:szCs w:val="16"/>
            <w:color w:val="231F20"/>
            <w:spacing w:val="-14"/>
          </w:rPr>
          <w:t>@</w:t>
        </w:r>
        <w:r>
          <w:rPr>
            <w:sz w:val="16"/>
            <w:szCs w:val="16"/>
            <w:color w:val="231F20"/>
            <w:spacing w:val="-15"/>
          </w:rPr>
          <w:t>AKronbichler</w:t>
        </w:r>
      </w:hyperlink>
      <w:r>
        <w:rPr>
          <w:sz w:val="16"/>
          <w:szCs w:val="16"/>
          <w:color w:val="231F20"/>
          <w:spacing w:val="-15"/>
        </w:rPr>
        <w:t>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Mark 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Little </w:t>
      </w:r>
      <w:hyperlink w:history="true" r:id="rId62">
        <w:r>
          <w:rPr>
            <w:sz w:val="16"/>
            <w:szCs w:val="16"/>
            <w:color w:val="231F20"/>
            <w:spacing w:val="-15"/>
          </w:rPr>
          <w:t>@thkc1</w:t>
        </w:r>
      </w:hyperlink>
      <w:r>
        <w:rPr>
          <w:sz w:val="16"/>
          <w:szCs w:val="16"/>
          <w:color w:val="231F20"/>
          <w:spacing w:val="-15"/>
        </w:rPr>
        <w:t xml:space="preserve"> 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Chetan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Mukhtyar </w:t>
      </w:r>
      <w:hyperlink w:history="true" r:id="rId63">
        <w:r>
          <w:rPr>
            <w:sz w:val="16"/>
            <w:szCs w:val="16"/>
            <w:color w:val="231F20"/>
            <w:spacing w:val="-13"/>
            <w:w w:val="97"/>
          </w:rPr>
          <w:t>@cmukhtyar</w:t>
        </w:r>
      </w:hyperlink>
    </w:p>
    <w:p>
      <w:pPr>
        <w:spacing w:line="242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195" w:space="100"/>
            <w:col w:w="5613" w:space="0"/>
          </w:cols>
        </w:sectPr>
        <w:rPr>
          <w:sz w:val="16"/>
          <w:szCs w:val="16"/>
        </w:rPr>
      </w:pP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64"/>
          <w:footerReference w:type="default" r:id="rId65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spacing w:before="41" w:line="23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2"/>
        </w:rPr>
        <w:t>Acknowledgements  </w:t>
      </w:r>
      <w:r>
        <w:rPr>
          <w:sz w:val="16"/>
          <w:szCs w:val="16"/>
          <w:color w:val="231F20"/>
          <w:spacing w:val="-12"/>
        </w:rPr>
        <w:t>The authors wish to th</w:t>
      </w:r>
      <w:r>
        <w:rPr>
          <w:sz w:val="16"/>
          <w:szCs w:val="16"/>
          <w:color w:val="231F20"/>
          <w:spacing w:val="-13"/>
        </w:rPr>
        <w:t>ank 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</w:rPr>
        <w:t>librarian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Oliver Weiner</w:t>
      </w:r>
    </w:p>
    <w:p>
      <w:pPr>
        <w:pStyle w:val="BodyText"/>
        <w:ind w:left="6" w:right="543"/>
        <w:spacing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9"/>
        </w:rPr>
        <w:t>(Medical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Department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of 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Kiel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Universi</w:t>
      </w:r>
      <w:r>
        <w:rPr>
          <w:sz w:val="16"/>
          <w:szCs w:val="16"/>
          <w:color w:val="231F20"/>
          <w:spacing w:val="-15"/>
          <w:w w:val="99"/>
        </w:rPr>
        <w:t>ty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Library,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Kiel, Germany) for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advice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assistance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during 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SLR.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DJ was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supported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by 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NIHR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Ca</w:t>
      </w:r>
      <w:r>
        <w:rPr>
          <w:sz w:val="16"/>
          <w:szCs w:val="16"/>
          <w:color w:val="231F20"/>
          <w:spacing w:val="-15"/>
          <w:w w:val="96"/>
        </w:rPr>
        <w:t>mbridge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Biomedical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0"/>
        </w:rPr>
        <w:t>Research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  <w:w w:val="90"/>
        </w:rPr>
        <w:t>Centre.</w:t>
      </w:r>
    </w:p>
    <w:p>
      <w:pPr>
        <w:pStyle w:val="BodyText"/>
        <w:ind w:left="7"/>
        <w:spacing w:before="80" w:line="23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3"/>
        </w:rPr>
        <w:t>Contributors  </w:t>
      </w:r>
      <w:r>
        <w:rPr>
          <w:sz w:val="16"/>
          <w:szCs w:val="16"/>
          <w:color w:val="231F20"/>
          <w:spacing w:val="-13"/>
        </w:rPr>
        <w:t>The task force consisted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20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experts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</w:rPr>
        <w:t>including</w:t>
      </w:r>
    </w:p>
    <w:p>
      <w:pPr>
        <w:pStyle w:val="BodyText"/>
        <w:ind w:left="6" w:right="292" w:firstLine="3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7"/>
        </w:rPr>
        <w:t>rheumatologists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(MCC,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BH, JH, OK,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RAL,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7"/>
        </w:rPr>
        <w:t>AM, CB</w:t>
      </w:r>
      <w:r>
        <w:rPr>
          <w:sz w:val="16"/>
          <w:szCs w:val="16"/>
          <w:color w:val="231F20"/>
          <w:spacing w:val="-18"/>
        </w:rPr>
        <w:t>M, JM,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8"/>
        </w:rPr>
        <w:t>PM, GT,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8"/>
        </w:rPr>
        <w:t>DV), internists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8"/>
        </w:rPr>
        <w:t>(AJM,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DB,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BT)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nephrologists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(AK,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MAL,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MS,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YKOT,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AV,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DJ), from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15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European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3"/>
        </w:rPr>
        <w:t>countries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4"/>
          <w:w w:val="96"/>
        </w:rPr>
        <w:t>and the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USA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(PM), 2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methodologists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(RAL, GT), convenor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(BH)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co-convenor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(DJ),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delegates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of 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EULAR young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r</w:t>
      </w:r>
      <w:r>
        <w:rPr>
          <w:sz w:val="16"/>
          <w:szCs w:val="16"/>
          <w:color w:val="231F20"/>
          <w:spacing w:val="-16"/>
          <w:w w:val="99"/>
        </w:rPr>
        <w:t>heumatologists’ network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EMEUNET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(AB, SM), 2</w:t>
      </w:r>
    </w:p>
    <w:p>
      <w:pPr>
        <w:pStyle w:val="BodyText"/>
        <w:ind w:left="12" w:right="521" w:hanging="10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5"/>
        </w:rPr>
        <w:t>fellows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(BS-A, JHS),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1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health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p</w:t>
      </w:r>
      <w:r>
        <w:rPr>
          <w:sz w:val="16"/>
          <w:szCs w:val="16"/>
          <w:color w:val="231F20"/>
          <w:spacing w:val="-13"/>
          <w:w w:val="95"/>
        </w:rPr>
        <w:t>rofessional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(NH)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2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patient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representatives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(PV,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FP-K).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</w:rPr>
        <w:t>All task force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members were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</w:rPr>
        <w:t>involved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prep</w:t>
      </w:r>
      <w:r>
        <w:rPr>
          <w:sz w:val="16"/>
          <w:szCs w:val="16"/>
          <w:color w:val="231F20"/>
          <w:spacing w:val="-15"/>
        </w:rPr>
        <w:t>aring 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project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outline.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BH</w:t>
      </w:r>
    </w:p>
    <w:p>
      <w:pPr>
        <w:pStyle w:val="BodyText"/>
        <w:ind w:left="2" w:right="356" w:firstLine="3"/>
        <w:spacing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drafted the first version of 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manuscript.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DJ, 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methodologist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other</w:t>
      </w:r>
      <w:r>
        <w:rPr>
          <w:sz w:val="16"/>
          <w:szCs w:val="16"/>
          <w:color w:val="231F20"/>
          <w:spacing w:val="-14"/>
        </w:rPr>
        <w:t xml:space="preserve"> steering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committee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members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revised 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manuscript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before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it was sent to the task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-15"/>
        </w:rPr>
        <w:t>ce.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</w:rPr>
        <w:t>All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4"/>
          <w:w w:val="99"/>
        </w:rPr>
        <w:t>task force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members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made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edits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commen</w:t>
      </w:r>
      <w:r>
        <w:rPr>
          <w:sz w:val="16"/>
          <w:szCs w:val="16"/>
          <w:color w:val="231F20"/>
          <w:spacing w:val="-15"/>
          <w:w w:val="99"/>
        </w:rPr>
        <w:t>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approved the final version.</w:t>
      </w:r>
    </w:p>
    <w:p>
      <w:pPr>
        <w:pStyle w:val="BodyText"/>
        <w:ind w:left="11"/>
        <w:spacing w:before="71" w:line="187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7"/>
          <w:position w:val="2"/>
        </w:rPr>
        <w:t>Funding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sz w:val="16"/>
          <w:szCs w:val="16"/>
          <w:color w:val="231F20"/>
          <w:spacing w:val="-17"/>
          <w:position w:val="2"/>
        </w:rPr>
        <w:t>Funding was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spacing w:val="-17"/>
          <w:position w:val="2"/>
        </w:rPr>
        <w:t>provided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17"/>
          <w:position w:val="2"/>
        </w:rPr>
        <w:t>by the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17"/>
          <w:position w:val="2"/>
        </w:rPr>
        <w:t>E</w:t>
      </w:r>
      <w:r>
        <w:rPr>
          <w:sz w:val="16"/>
          <w:szCs w:val="16"/>
          <w:color w:val="231F20"/>
          <w:spacing w:val="-18"/>
          <w:position w:val="2"/>
        </w:rPr>
        <w:t>ULAR.</w:t>
      </w:r>
    </w:p>
    <w:p>
      <w:pPr>
        <w:pStyle w:val="BodyText"/>
        <w:ind w:left="7"/>
        <w:spacing w:before="70" w:line="187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4"/>
          <w:position w:val="1"/>
        </w:rPr>
        <w:t>Competing</w:t>
      </w:r>
      <w:r>
        <w:rPr>
          <w:sz w:val="16"/>
          <w:szCs w:val="16"/>
          <w:b/>
          <w:bCs/>
          <w:color w:val="231F20"/>
          <w:spacing w:val="23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4"/>
          <w:position w:val="1"/>
        </w:rPr>
        <w:t>interests  </w:t>
      </w:r>
      <w:r>
        <w:rPr>
          <w:sz w:val="16"/>
          <w:szCs w:val="16"/>
          <w:color w:val="231F20"/>
          <w:spacing w:val="-14"/>
          <w:position w:val="1"/>
        </w:rPr>
        <w:t>AB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position w:val="1"/>
        </w:rPr>
        <w:t>received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position w:val="1"/>
        </w:rPr>
        <w:t>honoraria for consulting from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position w:val="1"/>
        </w:rPr>
        <w:t>GSK.</w:t>
      </w:r>
      <w:r>
        <w:rPr>
          <w:sz w:val="16"/>
          <w:szCs w:val="16"/>
          <w:color w:val="231F20"/>
          <w:spacing w:val="-19"/>
          <w:position w:val="1"/>
        </w:rPr>
        <w:t xml:space="preserve"> </w:t>
      </w:r>
      <w:r>
        <w:rPr>
          <w:sz w:val="16"/>
          <w:szCs w:val="16"/>
          <w:color w:val="231F20"/>
          <w:spacing w:val="-14"/>
          <w:position w:val="1"/>
        </w:rPr>
        <w:t>AJM</w:t>
      </w:r>
    </w:p>
    <w:p>
      <w:pPr>
        <w:pStyle w:val="BodyText"/>
        <w:ind w:left="8" w:right="683" w:firstLine="2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6"/>
        </w:rPr>
        <w:t>received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speaker fees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consultancies from Amgen,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Lilly,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Vifor,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Roche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GSK.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AJM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speaker fees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and/or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consultanc</w:t>
      </w:r>
      <w:r>
        <w:rPr>
          <w:sz w:val="16"/>
          <w:szCs w:val="16"/>
          <w:color w:val="231F20"/>
          <w:spacing w:val="-14"/>
          <w:w w:val="96"/>
        </w:rPr>
        <w:t>ies from Amgen, Celgene,</w:t>
      </w:r>
    </w:p>
    <w:p>
      <w:pPr>
        <w:pStyle w:val="BodyText"/>
        <w:ind w:left="2" w:right="546" w:firstLine="6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  <w:w w:val="93"/>
        </w:rPr>
        <w:t>Chugai,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Novartis,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Roche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and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Vifor.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AK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speaker fees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3"/>
        </w:rPr>
        <w:t>a</w:t>
      </w:r>
      <w:r>
        <w:rPr>
          <w:sz w:val="16"/>
          <w:szCs w:val="16"/>
          <w:color w:val="231F20"/>
          <w:spacing w:val="-12"/>
          <w:w w:val="93"/>
        </w:rPr>
        <w:t>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3"/>
        </w:rPr>
        <w:t>consultancies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from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Catalyst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6"/>
        </w:rPr>
        <w:t>Biosciences,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Walden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Bioscience,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Delta4, Otsuka,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UriSalt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 Vifor.</w:t>
      </w:r>
    </w:p>
    <w:p>
      <w:pPr>
        <w:pStyle w:val="BodyText"/>
        <w:ind w:left="12"/>
        <w:spacing w:before="1"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  <w:w w:val="94"/>
        </w:rPr>
        <w:t>BH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speaker fees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and/or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  <w:w w:val="94"/>
        </w:rPr>
        <w:t>consultanci</w:t>
      </w:r>
      <w:r>
        <w:rPr>
          <w:sz w:val="16"/>
          <w:szCs w:val="16"/>
          <w:color w:val="231F20"/>
          <w:spacing w:val="-12"/>
          <w:w w:val="94"/>
        </w:rPr>
        <w:t>es from AbbVie,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Amgen,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AstraZeneca,</w:t>
      </w:r>
    </w:p>
    <w:p>
      <w:pPr>
        <w:pStyle w:val="BodyText"/>
        <w:ind w:left="12"/>
        <w:spacing w:before="18" w:line="20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  <w:w w:val="98"/>
        </w:rPr>
        <w:t>BMS,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Boehringer, Chugai, GSK,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InflaRx, Janssen,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8"/>
        </w:rPr>
        <w:t>M</w:t>
      </w:r>
      <w:r>
        <w:rPr>
          <w:sz w:val="16"/>
          <w:szCs w:val="16"/>
          <w:color w:val="231F20"/>
          <w:spacing w:val="-17"/>
          <w:w w:val="98"/>
        </w:rPr>
        <w:t>SD,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  <w:w w:val="98"/>
        </w:rPr>
        <w:t>Pfizer,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  <w:w w:val="98"/>
        </w:rPr>
        <w:t>Novartis,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  <w:w w:val="98"/>
        </w:rPr>
        <w:t>Phadia,</w:t>
      </w:r>
    </w:p>
    <w:p>
      <w:pPr>
        <w:pStyle w:val="BodyText"/>
        <w:ind w:left="12"/>
        <w:spacing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6"/>
        </w:rPr>
        <w:t>Roche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and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Vifor.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BT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received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consulting fees from AstraZeneca, GlaxoSmithKline,</w:t>
      </w:r>
    </w:p>
    <w:p>
      <w:pPr>
        <w:pStyle w:val="BodyText"/>
        <w:ind w:left="6" w:right="437" w:hanging="4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4"/>
        </w:rPr>
        <w:t>Vifor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Pharma.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DB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received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consultancies from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Roche.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DJ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received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speaker fees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and/or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7"/>
        </w:rPr>
        <w:t>consultancies fr</w:t>
      </w:r>
      <w:r>
        <w:rPr>
          <w:sz w:val="16"/>
          <w:szCs w:val="16"/>
          <w:color w:val="231F20"/>
          <w:spacing w:val="-14"/>
          <w:w w:val="97"/>
        </w:rPr>
        <w:t>om Amgen,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AstraZeneca,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BMS,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Boehringer, Chemocentryx,</w:t>
      </w:r>
    </w:p>
    <w:p>
      <w:pPr>
        <w:pStyle w:val="BodyText"/>
        <w:ind w:left="9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3"/>
        </w:rPr>
        <w:t>Chugai, GSK,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3"/>
        </w:rPr>
        <w:t>Novartis,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3"/>
        </w:rPr>
        <w:t>Roche,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2"/>
          <w:w w:val="93"/>
        </w:rPr>
        <w:t>Takeda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3"/>
        </w:rPr>
        <w:t>and V</w:t>
      </w:r>
      <w:r>
        <w:rPr>
          <w:sz w:val="16"/>
          <w:szCs w:val="16"/>
          <w:color w:val="231F20"/>
          <w:spacing w:val="-13"/>
          <w:w w:val="93"/>
        </w:rPr>
        <w:t>ifor.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DV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speaker fees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3"/>
        </w:rPr>
        <w:t>and/</w:t>
      </w:r>
    </w:p>
    <w:p>
      <w:pPr>
        <w:pStyle w:val="BodyText"/>
        <w:ind w:left="6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</w:rPr>
        <w:t>or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consultancies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and/or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grants from AbbVie, Genesis-Pharma, Janssen,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Lilly,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MSD,</w:t>
      </w:r>
    </w:p>
    <w:p>
      <w:pPr>
        <w:pStyle w:val="BodyText"/>
        <w:ind w:left="8" w:right="374" w:firstLine="4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4"/>
        </w:rPr>
        <w:t>Novartis,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Pfizer,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Roche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UCB.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The work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supported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by 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Greek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Rheumatology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Society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Professional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Rheumatologists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(ERE-EPERE)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and the</w:t>
      </w:r>
    </w:p>
    <w:p>
      <w:pPr>
        <w:pStyle w:val="BodyText"/>
        <w:ind w:left="2" w:right="303" w:firstLine="6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4"/>
        </w:rPr>
        <w:t>Special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Account for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Research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Grants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(SARG),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National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Kapodistrian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University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4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Athens, Greece. JHS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received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grants from the John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Grube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Foundation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and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3"/>
          <w:w w:val="96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Deutsche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Gesellschaft für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Rheumatologie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(German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Society for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6"/>
        </w:rPr>
        <w:t>Rheumatology).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2"/>
          <w:w w:val="97"/>
        </w:rPr>
        <w:t>MAL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7"/>
        </w:rPr>
        <w:t>received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  <w:w w:val="97"/>
        </w:rPr>
        <w:t>unrestricted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7"/>
        </w:rPr>
        <w:t>research funding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7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7"/>
        </w:rPr>
        <w:t>consultancy fees from Vifor with</w:t>
      </w:r>
    </w:p>
    <w:p>
      <w:pPr>
        <w:pStyle w:val="BodyText"/>
        <w:ind w:left="2" w:right="418" w:firstLine="6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5"/>
        </w:rPr>
        <w:t>Chemocentryx.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MCC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received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consulting fees from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GSK,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Vifor,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AbbVie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 Janssen,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grant from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Kiniksa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Pharmaceuticals.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MS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has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received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consultancy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3"/>
          <w:w w:val="95"/>
        </w:rPr>
        <w:t>fees 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Hansa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Biopharma,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Vifor,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AstraZeneca,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Toleranzia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Chemocentryx.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PM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2"/>
        </w:rPr>
        <w:t>reports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receiving funds for the following activities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in 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pas</w:t>
      </w:r>
      <w:r>
        <w:rPr>
          <w:sz w:val="16"/>
          <w:szCs w:val="16"/>
          <w:color w:val="231F20"/>
          <w:spacing w:val="-13"/>
        </w:rPr>
        <w:t>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</w:rPr>
        <w:t>2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3"/>
        </w:rPr>
        <w:t>years: consulting:</w:t>
      </w:r>
    </w:p>
    <w:p>
      <w:pPr>
        <w:pStyle w:val="BodyText"/>
        <w:ind w:left="2"/>
        <w:spacing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9"/>
        </w:rPr>
        <w:t>AbbVie,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AstraZeneca,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Bo</w:t>
      </w:r>
      <w:r>
        <w:rPr>
          <w:sz w:val="16"/>
          <w:szCs w:val="16"/>
          <w:color w:val="231F20"/>
          <w:spacing w:val="-15"/>
          <w:w w:val="99"/>
        </w:rPr>
        <w:t>ehringer-Ingelheim,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Bristol-Myers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Squibb, Chemocentryx,</w:t>
      </w:r>
    </w:p>
    <w:p>
      <w:pPr>
        <w:pStyle w:val="BodyText"/>
        <w:ind w:left="9"/>
        <w:spacing w:before="18" w:line="20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5"/>
        </w:rPr>
        <w:t>CSL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Behring,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Dynacure,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EMDSerono,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Forbius, Genentech</w:t>
      </w:r>
      <w:r>
        <w:rPr>
          <w:sz w:val="16"/>
          <w:szCs w:val="16"/>
          <w:color w:val="231F20"/>
          <w:spacing w:val="-15"/>
          <w:w w:val="95"/>
        </w:rPr>
        <w:t>/Roche, Genzyme/Sanofi,</w:t>
      </w:r>
    </w:p>
    <w:p>
      <w:pPr>
        <w:pStyle w:val="BodyText"/>
        <w:ind w:left="3" w:right="400" w:firstLine="4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</w:rPr>
        <w:t>GlaxoSmithKline,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Immagene,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InflaRx, Janssen,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Ki</w:t>
      </w:r>
      <w:r>
        <w:rPr>
          <w:sz w:val="16"/>
          <w:szCs w:val="16"/>
          <w:color w:val="231F20"/>
          <w:spacing w:val="-17"/>
        </w:rPr>
        <w:t>niksa,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Kyverna,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Magenta,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MiroBio,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6"/>
          <w:w w:val="99"/>
        </w:rPr>
        <w:t>Mitsubishi,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Neutrolis,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Novartis,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NS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Pharma,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Pfizer,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Regeneron, Sparrow,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Takeda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9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Talaris; research support: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</w:rPr>
        <w:t>AbbVie,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</w:rPr>
        <w:t>AstraZeneca,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Boehringer-Ingelheim,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Bristol-Myers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Squibb, Chemocentryx,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Eicos,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Electra,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Forbius, Genentech/Roche, Genzyme/Sanofi,</w:t>
      </w:r>
    </w:p>
    <w:p>
      <w:pPr>
        <w:pStyle w:val="BodyText"/>
        <w:ind w:left="8"/>
        <w:spacing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8"/>
        </w:rPr>
        <w:t>GlaxoSmithKline,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InflaRx, Sanofi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and Takeda; stock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opt</w:t>
      </w:r>
      <w:r>
        <w:rPr>
          <w:sz w:val="16"/>
          <w:szCs w:val="16"/>
          <w:color w:val="231F20"/>
          <w:spacing w:val="-15"/>
          <w:w w:val="98"/>
        </w:rPr>
        <w:t>ions: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Kyverna. OK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reports</w:t>
      </w:r>
    </w:p>
    <w:p>
      <w:pPr>
        <w:pStyle w:val="BodyText"/>
        <w:ind w:left="10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receiving speaking fees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and/or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consultancies from Amgen,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</w:rPr>
        <w:t>AbbVie,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Lilly,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UCB-</w:t>
      </w:r>
    </w:p>
    <w:p>
      <w:pPr>
        <w:pStyle w:val="BodyText"/>
        <w:ind w:left="12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Pharma,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Novartis, Cell</w:t>
      </w:r>
      <w:r>
        <w:rPr>
          <w:sz w:val="16"/>
          <w:szCs w:val="16"/>
          <w:color w:val="231F20"/>
          <w:spacing w:val="-15"/>
        </w:rPr>
        <w:t>trion; 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research support from AbbVie,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5"/>
        </w:rPr>
        <w:t>Viela-Bio,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Roche</w:t>
      </w:r>
    </w:p>
    <w:p>
      <w:pPr>
        <w:pStyle w:val="BodyText"/>
        <w:ind w:left="6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  <w:w w:val="9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  <w:w w:val="95"/>
        </w:rPr>
        <w:t>Novartis.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  <w:w w:val="95"/>
        </w:rPr>
        <w:t>RAL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  <w:w w:val="95"/>
        </w:rPr>
        <w:t>received sp</w:t>
      </w:r>
      <w:r>
        <w:rPr>
          <w:sz w:val="16"/>
          <w:szCs w:val="16"/>
          <w:color w:val="231F20"/>
          <w:spacing w:val="-12"/>
          <w:w w:val="95"/>
        </w:rPr>
        <w:t>eaker fees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and/or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consultancies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and/or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grants from</w:t>
      </w:r>
    </w:p>
    <w:p>
      <w:pPr>
        <w:pStyle w:val="BodyText"/>
        <w:ind w:left="2" w:right="309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  <w:w w:val="96"/>
        </w:rPr>
        <w:t>AbbVie,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BMS/Celgene, Chemocentryx, Chugai, GSK,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6"/>
        </w:rPr>
        <w:t>Inf</w:t>
      </w:r>
      <w:r>
        <w:rPr>
          <w:sz w:val="16"/>
          <w:szCs w:val="16"/>
          <w:color w:val="231F20"/>
          <w:spacing w:val="-15"/>
          <w:w w:val="96"/>
        </w:rPr>
        <w:t>laRx,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Pfizer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Global,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Roche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Vifor.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LUMC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on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behalf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of YKOT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an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  <w:w w:val="92"/>
        </w:rPr>
        <w:t>unr</w:t>
      </w:r>
      <w:r>
        <w:rPr>
          <w:sz w:val="16"/>
          <w:szCs w:val="16"/>
          <w:color w:val="231F20"/>
          <w:spacing w:val="-12"/>
          <w:w w:val="92"/>
        </w:rPr>
        <w:t>estricted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2"/>
        </w:rPr>
        <w:t>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2"/>
        </w:rPr>
        <w:t>grant from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2"/>
        </w:rPr>
        <w:t>CSL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4"/>
          <w:w w:val="98"/>
        </w:rPr>
        <w:t>Vifor, GlaxoSmithKline,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Aurinia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Pharmaceuticals.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4"/>
          <w:w w:val="98"/>
        </w:rPr>
        <w:t>T</w:t>
      </w:r>
      <w:r>
        <w:rPr>
          <w:sz w:val="16"/>
          <w:szCs w:val="16"/>
          <w:color w:val="231F20"/>
          <w:spacing w:val="-15"/>
          <w:w w:val="98"/>
        </w:rPr>
        <w:t>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LUMC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received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8"/>
        </w:rPr>
        <w:t>consulting fees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12"/>
          <w:w w:val="95"/>
        </w:rPr>
        <w:t>from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Aurinia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Pharmaceuticals,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Novartis</w:t>
      </w:r>
      <w:r>
        <w:rPr>
          <w:sz w:val="16"/>
          <w:szCs w:val="16"/>
          <w:color w:val="231F20"/>
          <w:spacing w:val="-13"/>
          <w:w w:val="95"/>
        </w:rPr>
        <w:t>, GSK,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KezarBio,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Vifor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Pharma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Otsuka</w:t>
      </w:r>
    </w:p>
    <w:p>
      <w:pPr>
        <w:pStyle w:val="BodyText"/>
        <w:ind w:left="9" w:right="356" w:firstLine="3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4"/>
        </w:rPr>
        <w:t>Pharmaceuticals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consultancies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delivered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by YKOT.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The work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of YKOT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is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3"/>
          <w:w w:val="94"/>
        </w:rPr>
        <w:t>supported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by the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Dutch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Kidney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Foundation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(17OKG04)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by the Arthritis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7"/>
        </w:rPr>
        <w:t>and</w:t>
      </w:r>
    </w:p>
    <w:p>
      <w:pPr>
        <w:pStyle w:val="BodyText"/>
        <w:ind w:left="7" w:right="288" w:firstLine="1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Collaboration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Hub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(ARCH) foundation.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</w:rPr>
        <w:t>ARCH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is funded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by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Dutch Arthritis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Foundation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5"/>
        </w:rPr>
        <w:t>(ReumaNederland).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5"/>
          <w:w w:val="95"/>
        </w:rPr>
        <w:t>AV,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5"/>
        </w:rPr>
        <w:t>BS-A, CBM,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5"/>
        </w:rPr>
        <w:t>FP-K, GT, JH, JM,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5"/>
        </w:rPr>
        <w:t>NH,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  <w:w w:val="95"/>
        </w:rPr>
        <w:t>PV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  <w:w w:val="95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  <w:w w:val="95"/>
        </w:rPr>
        <w:t>SM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  <w:w w:val="95"/>
        </w:rPr>
        <w:t>reported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6"/>
          <w:w w:val="95"/>
        </w:rPr>
        <w:t>no</w:t>
      </w:r>
    </w:p>
    <w:p>
      <w:pPr>
        <w:pStyle w:val="BodyText"/>
        <w:ind w:left="6"/>
        <w:spacing w:line="21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position w:val="1"/>
        </w:rPr>
        <w:t>conflicts of</w:t>
      </w:r>
      <w:r>
        <w:rPr>
          <w:sz w:val="16"/>
          <w:szCs w:val="16"/>
          <w:color w:val="231F20"/>
          <w:spacing w:val="18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12"/>
          <w:position w:val="1"/>
        </w:rPr>
        <w:t>interest.</w:t>
      </w:r>
    </w:p>
    <w:p>
      <w:pPr>
        <w:pStyle w:val="BodyText"/>
        <w:ind w:left="10"/>
        <w:spacing w:before="38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1"/>
          <w:position w:val="1"/>
        </w:rPr>
        <w:t>Patient</w:t>
      </w:r>
      <w:r>
        <w:rPr>
          <w:sz w:val="16"/>
          <w:szCs w:val="16"/>
          <w:b/>
          <w:bCs/>
          <w:color w:val="231F20"/>
          <w:spacing w:val="13"/>
          <w:w w:val="101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1"/>
          <w:position w:val="1"/>
        </w:rPr>
        <w:t>consent for</w:t>
      </w:r>
      <w:r>
        <w:rPr>
          <w:sz w:val="16"/>
          <w:szCs w:val="16"/>
          <w:b/>
          <w:bCs/>
          <w:color w:val="231F20"/>
          <w:spacing w:val="6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1"/>
          <w:position w:val="1"/>
        </w:rPr>
        <w:t>publication  </w:t>
      </w:r>
      <w:r>
        <w:rPr>
          <w:sz w:val="16"/>
          <w:szCs w:val="16"/>
          <w:color w:val="231F20"/>
          <w:spacing w:val="-11"/>
          <w:position w:val="1"/>
        </w:rPr>
        <w:t>Not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11"/>
          <w:position w:val="1"/>
        </w:rPr>
        <w:t>required.</w:t>
      </w:r>
    </w:p>
    <w:p>
      <w:pPr>
        <w:pStyle w:val="BodyText"/>
        <w:ind w:left="11"/>
        <w:spacing w:before="70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2"/>
          <w:position w:val="2"/>
        </w:rPr>
        <w:t>Ethics approval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sz w:val="16"/>
          <w:szCs w:val="16"/>
          <w:color w:val="231F20"/>
          <w:spacing w:val="-12"/>
          <w:position w:val="2"/>
        </w:rPr>
        <w:t>Not applicab</w:t>
      </w:r>
      <w:r>
        <w:rPr>
          <w:sz w:val="16"/>
          <w:szCs w:val="16"/>
          <w:color w:val="231F20"/>
          <w:spacing w:val="-13"/>
          <w:position w:val="2"/>
        </w:rPr>
        <w:t>le.</w:t>
      </w:r>
    </w:p>
    <w:p>
      <w:pPr>
        <w:pStyle w:val="BodyText"/>
        <w:ind w:left="10"/>
        <w:spacing w:before="70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4"/>
          <w:position w:val="2"/>
        </w:rPr>
        <w:t>Provenance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4"/>
          <w:position w:val="2"/>
        </w:rPr>
        <w:t>and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4"/>
          <w:position w:val="2"/>
        </w:rPr>
        <w:t>peer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4"/>
          <w:position w:val="2"/>
        </w:rPr>
        <w:t>review</w:t>
      </w:r>
      <w:r>
        <w:rPr>
          <w:sz w:val="16"/>
          <w:szCs w:val="16"/>
          <w:b/>
          <w:bCs/>
          <w:color w:val="231F20"/>
          <w:spacing w:val="2"/>
          <w:position w:val="2"/>
        </w:rPr>
        <w:t xml:space="preserve">  </w:t>
      </w:r>
      <w:r>
        <w:rPr>
          <w:sz w:val="16"/>
          <w:szCs w:val="16"/>
          <w:color w:val="231F20"/>
          <w:spacing w:val="-14"/>
          <w:position w:val="2"/>
        </w:rPr>
        <w:t>Not commissioned; externally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14"/>
          <w:position w:val="2"/>
        </w:rPr>
        <w:t>peer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14"/>
          <w:position w:val="2"/>
        </w:rPr>
        <w:t>reviewed.</w:t>
      </w:r>
    </w:p>
    <w:p>
      <w:pPr>
        <w:pStyle w:val="BodyText"/>
        <w:ind w:left="7"/>
        <w:spacing w:before="70" w:line="187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3"/>
          <w:position w:val="1"/>
        </w:rPr>
        <w:t>Supplemental</w:t>
      </w:r>
      <w:r>
        <w:rPr>
          <w:sz w:val="16"/>
          <w:szCs w:val="16"/>
          <w:b/>
          <w:bCs/>
          <w:color w:val="231F20"/>
          <w:spacing w:val="20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3"/>
          <w:position w:val="1"/>
        </w:rPr>
        <w:t>material  </w:t>
      </w:r>
      <w:r>
        <w:rPr>
          <w:sz w:val="16"/>
          <w:szCs w:val="16"/>
          <w:color w:val="231F20"/>
          <w:spacing w:val="-13"/>
          <w:position w:val="1"/>
        </w:rPr>
        <w:t>This content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13"/>
          <w:position w:val="1"/>
        </w:rPr>
        <w:t>has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13"/>
          <w:position w:val="1"/>
        </w:rPr>
        <w:t>been supplied</w:t>
      </w:r>
      <w:r>
        <w:rPr>
          <w:sz w:val="16"/>
          <w:szCs w:val="16"/>
          <w:color w:val="231F20"/>
          <w:spacing w:val="4"/>
          <w:position w:val="1"/>
        </w:rPr>
        <w:t xml:space="preserve"> </w:t>
      </w:r>
      <w:r>
        <w:rPr>
          <w:sz w:val="16"/>
          <w:szCs w:val="16"/>
          <w:color w:val="231F20"/>
          <w:spacing w:val="-13"/>
          <w:position w:val="1"/>
        </w:rPr>
        <w:t>by the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13"/>
          <w:position w:val="1"/>
        </w:rPr>
        <w:t>author(s).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13"/>
          <w:position w:val="1"/>
        </w:rPr>
        <w:t>It</w:t>
      </w:r>
    </w:p>
    <w:p>
      <w:pPr>
        <w:pStyle w:val="BodyText"/>
        <w:ind w:left="10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  <w:w w:val="95"/>
        </w:rPr>
        <w:t>has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not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been vetted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by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BMJ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Publishing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Group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L</w:t>
      </w:r>
      <w:r>
        <w:rPr>
          <w:sz w:val="16"/>
          <w:szCs w:val="16"/>
          <w:color w:val="231F20"/>
          <w:spacing w:val="-14"/>
          <w:w w:val="95"/>
        </w:rPr>
        <w:t>imited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(BMJ)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may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not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  <w:w w:val="95"/>
        </w:rPr>
        <w:t>have</w:t>
      </w:r>
    </w:p>
    <w:p>
      <w:pPr>
        <w:pStyle w:val="BodyText"/>
        <w:ind w:left="6" w:right="481" w:firstLine="3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w w:val="95"/>
        </w:rPr>
        <w:t>been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peer-reviewed.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Any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opinions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recommendations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2"/>
          <w:w w:val="95"/>
        </w:rPr>
        <w:t>discuss</w:t>
      </w:r>
      <w:r>
        <w:rPr>
          <w:sz w:val="16"/>
          <w:szCs w:val="16"/>
          <w:color w:val="231F20"/>
          <w:spacing w:val="-13"/>
          <w:w w:val="95"/>
        </w:rPr>
        <w:t>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are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  <w:w w:val="95"/>
        </w:rPr>
        <w:t>solely those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of 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author(s)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are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not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endorsed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by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BMJ.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BMJ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disclaims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all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liability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</w:p>
    <w:p>
      <w:pPr>
        <w:pStyle w:val="BodyText"/>
        <w:ind w:left="2" w:right="374" w:firstLine="7"/>
        <w:spacing w:before="4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responsibility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arising from any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reli</w:t>
      </w:r>
      <w:r>
        <w:rPr>
          <w:sz w:val="16"/>
          <w:szCs w:val="16"/>
          <w:color w:val="231F20"/>
          <w:spacing w:val="-14"/>
        </w:rPr>
        <w:t>ance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placed on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content.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4"/>
        </w:rPr>
        <w:t>Where the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content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14"/>
        </w:rPr>
        <w:t>includes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any translated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material,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BMJ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</w:t>
      </w:r>
      <w:r>
        <w:rPr>
          <w:sz w:val="16"/>
          <w:szCs w:val="16"/>
          <w:color w:val="231F20"/>
          <w:spacing w:val="-15"/>
        </w:rPr>
        <w:t>oes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not warrant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accuracy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reliability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2"/>
        </w:rPr>
        <w:t>of the translations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2"/>
        </w:rPr>
        <w:t>(including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</w:rPr>
        <w:t>but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not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limited 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local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regulations, clinical guideline</w:t>
      </w:r>
      <w:r>
        <w:rPr>
          <w:sz w:val="16"/>
          <w:szCs w:val="16"/>
          <w:color w:val="231F20"/>
          <w:spacing w:val="-13"/>
        </w:rPr>
        <w:t>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terminology, drug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names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drug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  <w:w w:val="99"/>
        </w:rPr>
        <w:t>dosages</w:t>
      </w:r>
      <w:r>
        <w:rPr>
          <w:sz w:val="16"/>
          <w:szCs w:val="16"/>
          <w:color w:val="231F20"/>
          <w:spacing w:val="-15"/>
          <w:w w:val="99"/>
        </w:rPr>
        <w:t>), 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is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not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responsible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any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  <w:w w:val="99"/>
        </w:rPr>
        <w:t>error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  <w:spacing w:val="-12"/>
        </w:rPr>
        <w:t>and/or omissions arising from tran</w:t>
      </w:r>
      <w:r>
        <w:rPr>
          <w:sz w:val="16"/>
          <w:szCs w:val="16"/>
          <w:color w:val="231F20"/>
          <w:spacing w:val="-13"/>
        </w:rPr>
        <w:t>slation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adaptation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otherwise.</w:t>
      </w:r>
    </w:p>
    <w:p>
      <w:pPr>
        <w:pStyle w:val="BodyText"/>
        <w:ind w:left="7"/>
        <w:spacing w:before="183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6"/>
        </w:rPr>
        <w:t>ORCID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6"/>
        </w:rPr>
        <w:t>iDs</w:t>
      </w:r>
    </w:p>
    <w:p>
      <w:pPr>
        <w:pStyle w:val="BodyText"/>
        <w:ind w:left="12"/>
        <w:spacing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Bernhard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Hellmich </w:t>
      </w:r>
      <w:hyperlink w:history="true" r:id="rId3">
        <w:r>
          <w:rPr>
            <w:sz w:val="16"/>
            <w:szCs w:val="16"/>
            <w:color w:val="0000FF"/>
            <w:spacing w:val="-12"/>
          </w:rPr>
          <w:t>http://orcid.org/0000-0002-8014-1801</w:t>
        </w:r>
      </w:hyperlink>
    </w:p>
    <w:p>
      <w:pPr>
        <w:pStyle w:val="BodyText"/>
        <w:ind w:left="2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Alvise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1"/>
        </w:rPr>
        <w:t>Berti </w:t>
      </w:r>
      <w:hyperlink w:history="true" r:id="rId5">
        <w:r>
          <w:rPr>
            <w:sz w:val="16"/>
            <w:szCs w:val="16"/>
            <w:color w:val="0000FF"/>
            <w:spacing w:val="-11"/>
          </w:rPr>
          <w:t>http://orcid.org/0000-0002-7831-921X</w:t>
        </w:r>
      </w:hyperlink>
    </w:p>
    <w:p>
      <w:pPr>
        <w:pStyle w:val="BodyText"/>
        <w:ind w:left="12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Maria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1"/>
        </w:rPr>
        <w:t>C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1"/>
        </w:rPr>
        <w:t>Cid </w:t>
      </w:r>
      <w:hyperlink w:history="true" r:id="rId7">
        <w:r>
          <w:rPr>
            <w:sz w:val="16"/>
            <w:szCs w:val="16"/>
            <w:color w:val="0000FF"/>
            <w:spacing w:val="-11"/>
          </w:rPr>
          <w:t>http://orcid</w:t>
        </w:r>
        <w:r>
          <w:rPr>
            <w:sz w:val="16"/>
            <w:szCs w:val="16"/>
            <w:color w:val="0000FF"/>
            <w:spacing w:val="-12"/>
          </w:rPr>
          <w:t>.org/0000-0002-4730-0938</w:t>
        </w:r>
      </w:hyperlink>
    </w:p>
    <w:p>
      <w:pPr>
        <w:pStyle w:val="BodyText"/>
        <w:ind w:left="12"/>
        <w:spacing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Peter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2"/>
        </w:rPr>
        <w:t>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</w:rPr>
        <w:t>Merkel </w:t>
      </w:r>
      <w:hyperlink w:history="true" r:id="rId9">
        <w:r>
          <w:rPr>
            <w:sz w:val="16"/>
            <w:szCs w:val="16"/>
            <w:color w:val="0000FF"/>
            <w:spacing w:val="-12"/>
          </w:rPr>
          <w:t>http://orcid.org/0000-0001-9284-7345</w:t>
        </w:r>
      </w:hyperlink>
    </w:p>
    <w:p>
      <w:pPr>
        <w:pStyle w:val="BodyText"/>
        <w:ind w:left="2"/>
        <w:spacing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Aladdin J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Mohammad </w:t>
      </w:r>
      <w:hyperlink w:history="true" r:id="rId10">
        <w:r>
          <w:rPr>
            <w:sz w:val="16"/>
            <w:szCs w:val="16"/>
            <w:color w:val="0000FF"/>
            <w:spacing w:val="-12"/>
          </w:rPr>
          <w:t>http://orcid.org/0000-0002-7169-6936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Sara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Monti </w:t>
      </w:r>
      <w:hyperlink w:history="true" r:id="rId11">
        <w:r>
          <w:rPr>
            <w:sz w:val="16"/>
            <w:szCs w:val="16"/>
            <w:color w:val="0000FF"/>
            <w:spacing w:val="-11"/>
          </w:rPr>
          <w:t>http://orcid.org/0000-0002-1</w:t>
        </w:r>
        <w:r>
          <w:rPr>
            <w:sz w:val="16"/>
            <w:szCs w:val="16"/>
            <w:color w:val="0000FF"/>
            <w:spacing w:val="-12"/>
          </w:rPr>
          <w:t>800-6772</w:t>
        </w:r>
      </w:hyperlink>
    </w:p>
    <w:p>
      <w:pPr>
        <w:pStyle w:val="BodyText"/>
        <w:ind w:left="7"/>
        <w:spacing w:line="236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-850722</wp:posOffset>
                </wp:positionH>
                <wp:positionV relativeFrom="paragraph">
                  <wp:posOffset>4245605</wp:posOffset>
                </wp:positionV>
                <wp:extent cx="8672194" cy="18161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-850722" y="4245605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66.986pt;margin-top:334.3pt;mso-position-vertical-relative:text;mso-position-horizontal-relative:text;width:682.85pt;height:14.3pt;z-index:251728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12"/>
        </w:rPr>
        <w:t>Chetan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</w:rPr>
        <w:t>B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Mukhtyar </w:t>
      </w:r>
      <w:hyperlink w:history="true" r:id="rId12">
        <w:r>
          <w:rPr>
            <w:sz w:val="16"/>
            <w:szCs w:val="16"/>
            <w:color w:val="0000FF"/>
            <w:spacing w:val="-12"/>
          </w:rPr>
          <w:t>http://orcid.org/0000-0002-9771-66</w:t>
        </w:r>
        <w:r>
          <w:rPr>
            <w:sz w:val="16"/>
            <w:szCs w:val="16"/>
            <w:color w:val="0000FF"/>
            <w:spacing w:val="-13"/>
          </w:rPr>
          <w:t>67</w:t>
        </w:r>
      </w:hyperlink>
    </w:p>
    <w:p>
      <w:pPr>
        <w:pStyle w:val="BodyText"/>
        <w:ind w:left="4"/>
        <w:spacing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K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Onno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3"/>
        </w:rPr>
        <w:t>Teng </w:t>
      </w:r>
      <w:hyperlink w:history="true" r:id="rId14">
        <w:r>
          <w:rPr>
            <w:sz w:val="16"/>
            <w:szCs w:val="16"/>
            <w:color w:val="0000FF"/>
            <w:spacing w:val="-13"/>
          </w:rPr>
          <w:t>http://orcid.org/0000-0001-9920-2195</w:t>
        </w:r>
      </w:hyperlink>
    </w:p>
    <w:p>
      <w:pPr>
        <w:pStyle w:val="BodyText"/>
        <w:ind w:left="10"/>
        <w:spacing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Benjamin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</w:rPr>
        <w:t>Terrier </w:t>
      </w:r>
      <w:hyperlink w:history="true" r:id="rId15">
        <w:r>
          <w:rPr>
            <w:sz w:val="16"/>
            <w:szCs w:val="16"/>
            <w:color w:val="0000FF"/>
            <w:spacing w:val="-12"/>
          </w:rPr>
          <w:t>http://orcid.org/0000-0001-6612-7336</w:t>
        </w:r>
      </w:hyperlink>
    </w:p>
    <w:p>
      <w:pPr>
        <w:pStyle w:val="BodyText"/>
        <w:ind w:left="6"/>
        <w:spacing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Gunnar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2"/>
        </w:rPr>
        <w:t>Tomasson </w:t>
      </w:r>
      <w:hyperlink w:history="true" r:id="rId16">
        <w:r>
          <w:rPr>
            <w:sz w:val="16"/>
            <w:szCs w:val="16"/>
            <w:color w:val="0000FF"/>
            <w:spacing w:val="-12"/>
          </w:rPr>
          <w:t>http://</w:t>
        </w:r>
        <w:r>
          <w:rPr>
            <w:sz w:val="16"/>
            <w:szCs w:val="16"/>
            <w:color w:val="0000FF"/>
            <w:spacing w:val="-13"/>
          </w:rPr>
          <w:t>orcid.org/0000-0002-1797-7091</w:t>
        </w:r>
      </w:hyperlink>
    </w:p>
    <w:p>
      <w:pPr>
        <w:pStyle w:val="BodyText"/>
        <w:spacing w:before="1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Augusto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1"/>
        </w:rPr>
        <w:t>Vaglio </w:t>
      </w:r>
      <w:hyperlink w:history="true" r:id="rId18">
        <w:r>
          <w:rPr>
            <w:sz w:val="16"/>
            <w:szCs w:val="16"/>
            <w:color w:val="0000FF"/>
            <w:spacing w:val="-11"/>
          </w:rPr>
          <w:t>http://orcid.org/0000-0002-3814-9172</w:t>
        </w:r>
      </w:hyperlink>
    </w:p>
    <w:p>
      <w:pPr>
        <w:pStyle w:val="BodyText"/>
        <w:ind w:left="10"/>
        <w:spacing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Dimitrios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1"/>
        </w:rPr>
        <w:t>Vassilopoulos </w:t>
      </w:r>
      <w:hyperlink w:history="true" r:id="rId20">
        <w:r>
          <w:rPr>
            <w:sz w:val="16"/>
            <w:szCs w:val="16"/>
            <w:color w:val="0000FF"/>
            <w:spacing w:val="-11"/>
          </w:rPr>
          <w:t>h</w:t>
        </w:r>
        <w:r>
          <w:rPr>
            <w:sz w:val="16"/>
            <w:szCs w:val="16"/>
            <w:color w:val="0000FF"/>
            <w:spacing w:val="-12"/>
          </w:rPr>
          <w:t>ttp://orcid.org/0000-0003-2288-3863</w:t>
        </w:r>
      </w:hyperlink>
    </w:p>
    <w:p>
      <w:pPr>
        <w:pStyle w:val="BodyText"/>
        <w:ind w:left="10"/>
        <w:spacing w:before="1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David Jayne </w:t>
      </w:r>
      <w:hyperlink w:history="true" r:id="rId22">
        <w:r>
          <w:rPr>
            <w:sz w:val="16"/>
            <w:szCs w:val="16"/>
            <w:color w:val="0000FF"/>
            <w:spacing w:val="-12"/>
          </w:rPr>
          <w:t>http://orcid.org/0000-0002-1712-0637</w:t>
        </w:r>
      </w:hyperlink>
    </w:p>
    <w:p>
      <w:pPr>
        <w:pStyle w:val="BodyText"/>
        <w:ind w:left="10"/>
        <w:spacing w:before="266" w:line="191" w:lineRule="auto"/>
        <w:outlineLvl w:val="1"/>
        <w:rPr/>
      </w:pPr>
      <w:bookmarkStart w:name="bookmark1" w:id="9"/>
      <w:bookmarkEnd w:id="9"/>
      <w:r>
        <w:rPr>
          <w:b/>
          <w:bCs/>
          <w:color w:val="A2C037"/>
          <w:spacing w:val="-19"/>
          <w:w w:val="93"/>
        </w:rPr>
        <w:t>REFERENCES</w:t>
      </w:r>
    </w:p>
    <w:p>
      <w:pPr>
        <w:pStyle w:val="BodyText"/>
        <w:ind w:left="327" w:right="807" w:hanging="168"/>
        <w:spacing w:before="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1   Suppiah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Robson JC, Grayson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PC,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2022 American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College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rheumatology/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european alliance of associations 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rheumatology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classification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criteria for</w:t>
      </w:r>
    </w:p>
    <w:p>
      <w:pPr>
        <w:pStyle w:val="BodyText"/>
        <w:ind w:left="331"/>
        <w:spacing w:before="6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microscopic</w:t>
      </w:r>
      <w:r>
        <w:rPr>
          <w:sz w:val="15"/>
          <w:szCs w:val="15"/>
          <w:color w:val="231F20"/>
          <w:spacing w:val="19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polyangiitis.</w:t>
      </w:r>
      <w:r>
        <w:rPr>
          <w:sz w:val="15"/>
          <w:szCs w:val="15"/>
          <w:color w:val="231F20"/>
          <w:spacing w:val="-20"/>
          <w:position w:val="1"/>
        </w:rPr>
        <w:t xml:space="preserve"> </w:t>
      </w:r>
      <w:hyperlink w:history="true" r:id="rId66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2022;81:321–6.</w:t>
      </w:r>
    </w:p>
    <w:p>
      <w:pPr>
        <w:pStyle w:val="BodyText"/>
        <w:ind w:left="327" w:right="937" w:hanging="176"/>
        <w:spacing w:before="6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2   Robson JC,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Grayson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</w:t>
      </w:r>
      <w:r>
        <w:rPr>
          <w:sz w:val="15"/>
          <w:szCs w:val="15"/>
          <w:color w:val="231F20"/>
          <w:spacing w:val="-13"/>
          <w:w w:val="96"/>
        </w:rPr>
        <w:t>onte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2022 American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College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rheumatology/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european alliance of associations 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rheumatology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classification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criteria for</w:t>
      </w:r>
    </w:p>
    <w:p>
      <w:pPr>
        <w:pStyle w:val="BodyText"/>
        <w:ind w:left="328"/>
        <w:spacing w:before="6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granulomatosis with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polyangiitis.</w:t>
      </w:r>
      <w:r>
        <w:rPr>
          <w:sz w:val="15"/>
          <w:szCs w:val="15"/>
          <w:color w:val="231F20"/>
          <w:spacing w:val="-20"/>
          <w:position w:val="1"/>
        </w:rPr>
        <w:t xml:space="preserve"> </w:t>
      </w:r>
      <w:hyperlink w:history="true" r:id="rId67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2022;81:315–20.</w:t>
      </w:r>
    </w:p>
    <w:p>
      <w:pPr>
        <w:pStyle w:val="BodyText"/>
        <w:ind w:left="327" w:right="948" w:hanging="178"/>
        <w:spacing w:before="6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3   Grayson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Ponte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C, Suppiah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 2022 Ameri</w:t>
      </w:r>
      <w:r>
        <w:rPr>
          <w:sz w:val="15"/>
          <w:szCs w:val="15"/>
          <w:color w:val="231F20"/>
          <w:spacing w:val="-15"/>
          <w:w w:val="99"/>
        </w:rPr>
        <w:t>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College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rheumatology/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european alliance of associations 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rheumatology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classification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criteria for</w:t>
      </w:r>
    </w:p>
    <w:p>
      <w:pPr>
        <w:pStyle w:val="BodyText"/>
        <w:ind w:left="328"/>
        <w:spacing w:before="6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eosinophilic granulomatosis with</w:t>
      </w:r>
      <w:r>
        <w:rPr>
          <w:sz w:val="15"/>
          <w:szCs w:val="15"/>
          <w:color w:val="231F20"/>
          <w:spacing w:val="15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polyangiitis.</w:t>
      </w:r>
      <w:r>
        <w:rPr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68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2022;81:309–14.</w:t>
      </w:r>
    </w:p>
    <w:p>
      <w:pPr>
        <w:pStyle w:val="BodyText"/>
        <w:ind w:left="146"/>
        <w:spacing w:before="5" w:line="176" w:lineRule="exact"/>
        <w:rPr>
          <w:sz w:val="15"/>
          <w:szCs w:val="15"/>
        </w:rPr>
      </w:pPr>
      <w:bookmarkStart w:name="bookmark2" w:id="10"/>
      <w:bookmarkEnd w:id="10"/>
      <w:r>
        <w:rPr>
          <w:sz w:val="15"/>
          <w:szCs w:val="15"/>
          <w:color w:val="231F20"/>
          <w:spacing w:val="-14"/>
          <w:position w:val="1"/>
        </w:rPr>
        <w:t>4   Jennette JC,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Falk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RJ,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Bacon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PA,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201</w:t>
      </w:r>
      <w:r>
        <w:rPr>
          <w:sz w:val="15"/>
          <w:szCs w:val="15"/>
          <w:color w:val="231F20"/>
          <w:spacing w:val="-15"/>
          <w:position w:val="1"/>
        </w:rPr>
        <w:t>2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revised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international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chapel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hill</w:t>
      </w:r>
    </w:p>
    <w:p>
      <w:pPr>
        <w:pStyle w:val="BodyText"/>
        <w:ind w:left="328"/>
        <w:spacing w:before="6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consensus conference</w:t>
      </w:r>
      <w:r>
        <w:rPr>
          <w:sz w:val="15"/>
          <w:szCs w:val="15"/>
          <w:color w:val="231F20"/>
          <w:spacing w:val="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nomenclature of vasculitides.</w:t>
      </w:r>
      <w:r>
        <w:rPr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69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2013;65:1–11.</w:t>
      </w:r>
    </w:p>
    <w:p>
      <w:pPr>
        <w:pStyle w:val="BodyText"/>
        <w:ind w:left="154"/>
        <w:spacing w:before="6" w:line="175" w:lineRule="exact"/>
        <w:rPr>
          <w:sz w:val="15"/>
          <w:szCs w:val="15"/>
        </w:rPr>
      </w:pPr>
      <w:bookmarkStart w:name="bookmark3" w:id="11"/>
      <w:bookmarkEnd w:id="11"/>
      <w:r>
        <w:rPr>
          <w:sz w:val="15"/>
          <w:szCs w:val="15"/>
          <w:color w:val="231F20"/>
          <w:spacing w:val="-14"/>
          <w:position w:val="1"/>
        </w:rPr>
        <w:t>5   Mukhtyar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 Guillevin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L, Cid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MC,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EULAR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recommendations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for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the</w:t>
      </w:r>
    </w:p>
    <w:p>
      <w:pPr>
        <w:pStyle w:val="BodyText"/>
        <w:ind w:left="331" w:right="1162"/>
        <w:spacing w:before="7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management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primary small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medium vessel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70">
        <w:r>
          <w:rPr>
            <w:sz w:val="15"/>
            <w:szCs w:val="15"/>
            <w:i/>
            <w:iCs/>
            <w:color w:val="0000FF"/>
            <w:spacing w:val="-14"/>
            <w:w w:val="99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" w:id="12"/>
      <w:bookmarkEnd w:id="12"/>
      <w:r>
        <w:rPr>
          <w:sz w:val="15"/>
          <w:szCs w:val="15"/>
          <w:color w:val="231F20"/>
          <w:spacing w:val="-10"/>
        </w:rPr>
        <w:t>2009;68:310–7.</w:t>
      </w:r>
    </w:p>
    <w:p>
      <w:pPr>
        <w:pStyle w:val="BodyText"/>
        <w:ind w:left="330" w:right="891" w:hanging="182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</w:rPr>
        <w:t>6   Yates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M,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Watts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RA,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Bajema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IM, </w:t>
      </w:r>
      <w:r>
        <w:rPr>
          <w:sz w:val="15"/>
          <w:szCs w:val="15"/>
          <w:i/>
          <w:iCs/>
          <w:color w:val="231F20"/>
          <w:spacing w:val="-12"/>
          <w:w w:val="95"/>
        </w:rPr>
        <w:t>et al</w:t>
      </w:r>
      <w:r>
        <w:rPr>
          <w:sz w:val="15"/>
          <w:szCs w:val="15"/>
          <w:color w:val="231F20"/>
          <w:spacing w:val="-12"/>
          <w:w w:val="9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EULAR/ERA</w:t>
      </w:r>
      <w:r>
        <w:rPr>
          <w:sz w:val="15"/>
          <w:szCs w:val="15"/>
          <w:color w:val="231F20"/>
          <w:spacing w:val="-13"/>
          <w:w w:val="95"/>
        </w:rPr>
        <w:t>-EDTA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recommendations for the</w:t>
      </w:r>
      <w:r>
        <w:rPr>
          <w:sz w:val="15"/>
          <w:szCs w:val="15"/>
          <w:color w:val="231F20"/>
        </w:rPr>
        <w:t xml:space="preserve"> </w:t>
      </w:r>
      <w:bookmarkStart w:name="bookmark5" w:id="13"/>
      <w:bookmarkEnd w:id="13"/>
      <w:r>
        <w:rPr>
          <w:sz w:val="15"/>
          <w:szCs w:val="15"/>
          <w:color w:val="231F20"/>
          <w:spacing w:val="-13"/>
        </w:rPr>
        <w:t>management of ANCA-associated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71">
        <w:r>
          <w:rPr>
            <w:sz w:val="15"/>
            <w:szCs w:val="15"/>
            <w:i/>
            <w:iCs/>
            <w:color w:val="0000FF"/>
            <w:spacing w:val="-13"/>
          </w:rPr>
          <w:t>Ann Rhe</w:t>
        </w:r>
        <w:r>
          <w:rPr>
            <w:sz w:val="15"/>
            <w:szCs w:val="15"/>
            <w:i/>
            <w:iCs/>
            <w:color w:val="0000FF"/>
            <w:spacing w:val="-14"/>
          </w:rPr>
          <w:t>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2016;75:1583–94.</w:t>
      </w:r>
    </w:p>
    <w:p>
      <w:pPr>
        <w:pStyle w:val="BodyText"/>
        <w:ind w:left="151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7   van</w:t>
      </w:r>
      <w:r>
        <w:rPr>
          <w:sz w:val="15"/>
          <w:szCs w:val="15"/>
          <w:color w:val="231F20"/>
          <w:spacing w:val="1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der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Heijde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Aletaha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D, Carmona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 2014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update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 the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EULAR</w:t>
      </w:r>
    </w:p>
    <w:p>
      <w:pPr>
        <w:pStyle w:val="BodyText"/>
        <w:ind w:left="322" w:right="980" w:firstLine="4"/>
        <w:spacing w:before="7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standardised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operating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procedures for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EULAR-endo</w:t>
      </w:r>
      <w:r>
        <w:rPr>
          <w:sz w:val="15"/>
          <w:szCs w:val="15"/>
          <w:color w:val="231F20"/>
          <w:spacing w:val="-12"/>
          <w:w w:val="95"/>
        </w:rPr>
        <w:t>rsed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recommendations.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72">
        <w:r>
          <w:rPr>
            <w:sz w:val="15"/>
            <w:szCs w:val="15"/>
            <w:i/>
            <w:iCs/>
            <w:color w:val="0000FF"/>
            <w:spacing w:val="-12"/>
            <w:w w:val="95"/>
          </w:rPr>
          <w:t>Ann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6" w:id="14"/>
      <w:bookmarkEnd w:id="14"/>
      <w:hyperlink w:history="true" r:id="rId72">
        <w:r>
          <w:rPr>
            <w:sz w:val="15"/>
            <w:szCs w:val="15"/>
            <w:i/>
            <w:iCs/>
            <w:color w:val="0000FF"/>
            <w:spacing w:val="-13"/>
          </w:rPr>
          <w:t>Rheum Dis</w:t>
        </w:r>
      </w:hyperlink>
      <w:r>
        <w:rPr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2015;74:8–13.</w:t>
      </w:r>
    </w:p>
    <w:p>
      <w:pPr>
        <w:pStyle w:val="BodyText"/>
        <w:ind w:left="327" w:right="1337" w:hanging="179"/>
        <w:spacing w:before="1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8   Brouwers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Kho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Browman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GP</w:t>
      </w:r>
      <w:r>
        <w:rPr>
          <w:sz w:val="15"/>
          <w:szCs w:val="15"/>
          <w:color w:val="231F20"/>
          <w:spacing w:val="-16"/>
        </w:rPr>
        <w:t>, </w:t>
      </w:r>
      <w:r>
        <w:rPr>
          <w:sz w:val="15"/>
          <w:szCs w:val="15"/>
          <w:i/>
          <w:iCs/>
          <w:color w:val="231F20"/>
          <w:spacing w:val="-16"/>
        </w:rPr>
        <w:t>et al</w:t>
      </w:r>
      <w:r>
        <w:rPr>
          <w:sz w:val="15"/>
          <w:szCs w:val="15"/>
          <w:color w:val="231F20"/>
          <w:spacing w:val="-16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6"/>
        </w:rPr>
        <w:t>Agree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6"/>
        </w:rPr>
        <w:t>II: advancing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Guideline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development, reporting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evaluation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i</w:t>
      </w:r>
      <w:r>
        <w:rPr>
          <w:sz w:val="15"/>
          <w:szCs w:val="15"/>
          <w:color w:val="231F20"/>
          <w:spacing w:val="-11"/>
          <w:w w:val="96"/>
        </w:rPr>
        <w:t>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health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care.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73">
        <w:r>
          <w:rPr>
            <w:sz w:val="15"/>
            <w:szCs w:val="15"/>
            <w:i/>
            <w:iCs/>
            <w:color w:val="0000FF"/>
            <w:spacing w:val="-11"/>
            <w:w w:val="96"/>
          </w:rPr>
          <w:t>J Clin Epidemiol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bookmarkStart w:name="bookmark8" w:id="15"/>
      <w:bookmarkEnd w:id="15"/>
      <w:r>
        <w:rPr>
          <w:sz w:val="15"/>
          <w:szCs w:val="15"/>
          <w:color w:val="231F20"/>
          <w:spacing w:val="-10"/>
        </w:rPr>
        <w:t>2010;63:1308–11.</w:t>
      </w:r>
    </w:p>
    <w:p>
      <w:pPr>
        <w:pStyle w:val="BodyText"/>
        <w:ind w:left="331" w:right="721" w:hanging="183"/>
        <w:spacing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5"/>
        </w:rPr>
        <w:t>9   Schirmer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Sanchez-Alamo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B,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Monti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S, </w:t>
      </w:r>
      <w:r>
        <w:rPr>
          <w:sz w:val="15"/>
          <w:szCs w:val="15"/>
          <w:i/>
          <w:iCs/>
          <w:color w:val="231F20"/>
          <w:spacing w:val="-13"/>
          <w:w w:val="95"/>
        </w:rPr>
        <w:t>et al</w:t>
      </w:r>
      <w:r>
        <w:rPr>
          <w:sz w:val="15"/>
          <w:szCs w:val="15"/>
          <w:color w:val="231F20"/>
          <w:spacing w:val="-13"/>
          <w:w w:val="9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POS0830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SYSTEMATIC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literature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informing 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2022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update of the 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recommendations for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</w:p>
    <w:p>
      <w:pPr>
        <w:pStyle w:val="BodyText"/>
        <w:ind w:left="331" w:right="1120" w:hanging="3"/>
        <w:spacing w:before="6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6"/>
        </w:rPr>
        <w:t>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ANCA-associated vasculitis: focu</w:t>
      </w:r>
      <w:r>
        <w:rPr>
          <w:sz w:val="15"/>
          <w:szCs w:val="15"/>
          <w:color w:val="231F20"/>
          <w:spacing w:val="-11"/>
          <w:w w:val="96"/>
        </w:rPr>
        <w:t>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on treatment strategies.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74">
        <w:r>
          <w:rPr>
            <w:sz w:val="15"/>
            <w:szCs w:val="15"/>
            <w:i/>
            <w:iCs/>
            <w:color w:val="0000FF"/>
            <w:spacing w:val="-11"/>
            <w:w w:val="96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0" w:id="16"/>
      <w:bookmarkEnd w:id="16"/>
      <w:r>
        <w:rPr>
          <w:sz w:val="15"/>
          <w:szCs w:val="15"/>
          <w:color w:val="231F20"/>
          <w:spacing w:val="-10"/>
        </w:rPr>
        <w:t>2022;81:706.</w:t>
      </w:r>
    </w:p>
    <w:p>
      <w:pPr>
        <w:pStyle w:val="BodyText"/>
        <w:ind w:left="87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   Sanchez-Alamo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B, Schirmer JH,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Hellmic</w:t>
      </w:r>
      <w:r>
        <w:rPr>
          <w:sz w:val="15"/>
          <w:szCs w:val="15"/>
          <w:color w:val="231F20"/>
          <w:spacing w:val="-15"/>
          <w:position w:val="1"/>
        </w:rPr>
        <w:t>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Systematic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literature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review</w:t>
      </w:r>
    </w:p>
    <w:p>
      <w:pPr>
        <w:pStyle w:val="BodyText"/>
        <w:ind w:left="323" w:right="731" w:firstLine="8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informing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2022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update of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recommendati</w:t>
      </w:r>
      <w:r>
        <w:rPr>
          <w:sz w:val="15"/>
          <w:szCs w:val="15"/>
          <w:color w:val="231F20"/>
          <w:spacing w:val="-14"/>
          <w:w w:val="99"/>
        </w:rPr>
        <w:t>ons for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management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ANCA-associated vasculitis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(AAV): part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- treatment of eosinophilic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granulomatosis</w:t>
      </w:r>
      <w:r>
        <w:rPr>
          <w:sz w:val="15"/>
          <w:szCs w:val="15"/>
          <w:color w:val="231F20"/>
        </w:rPr>
        <w:t xml:space="preserve"> </w:t>
      </w:r>
      <w:bookmarkStart w:name="bookmark9" w:id="17"/>
      <w:bookmarkEnd w:id="17"/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polyangiitis and diagnosis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general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managem</w:t>
      </w:r>
      <w:r>
        <w:rPr>
          <w:sz w:val="15"/>
          <w:szCs w:val="15"/>
          <w:color w:val="231F20"/>
          <w:spacing w:val="-14"/>
        </w:rPr>
        <w:t>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AAV. 2023.</w:t>
      </w:r>
    </w:p>
    <w:p>
      <w:pPr>
        <w:pStyle w:val="BodyText"/>
        <w:ind w:left="327" w:right="812" w:hanging="240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11   Hellmich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Flossmann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O</w:t>
      </w:r>
      <w:r>
        <w:rPr>
          <w:sz w:val="15"/>
          <w:szCs w:val="15"/>
          <w:color w:val="231F20"/>
          <w:spacing w:val="-16"/>
        </w:rPr>
        <w:t>, Gross WL, </w:t>
      </w:r>
      <w:r>
        <w:rPr>
          <w:sz w:val="15"/>
          <w:szCs w:val="15"/>
          <w:i/>
          <w:iCs/>
          <w:color w:val="231F20"/>
          <w:spacing w:val="-16"/>
        </w:rPr>
        <w:t>et al</w:t>
      </w:r>
      <w:r>
        <w:rPr>
          <w:sz w:val="15"/>
          <w:szCs w:val="15"/>
          <w:color w:val="231F20"/>
          <w:spacing w:val="-1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recommendations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conducting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clinical studies and/or clinical</w:t>
      </w:r>
      <w:r>
        <w:rPr>
          <w:sz w:val="15"/>
          <w:szCs w:val="15"/>
          <w:color w:val="231F20"/>
          <w:spacing w:val="-12"/>
        </w:rPr>
        <w:t xml:space="preserve"> trials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</w:rPr>
        <w:t>systemic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</w:rPr>
        <w:t>vasculitis: focus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anti-neutrophil</w:t>
      </w:r>
      <w:r>
        <w:rPr>
          <w:sz w:val="15"/>
          <w:szCs w:val="15"/>
          <w:color w:val="231F20"/>
        </w:rPr>
        <w:t xml:space="preserve">   </w:t>
      </w:r>
      <w:bookmarkStart w:name="bookmark10" w:id="18"/>
      <w:bookmarkEnd w:id="18"/>
      <w:r>
        <w:rPr>
          <w:sz w:val="15"/>
          <w:szCs w:val="15"/>
          <w:color w:val="231F20"/>
          <w:spacing w:val="-12"/>
        </w:rPr>
        <w:t>cytoplasm antibody-associ</w:t>
      </w:r>
      <w:r>
        <w:rPr>
          <w:sz w:val="15"/>
          <w:szCs w:val="15"/>
          <w:color w:val="231F20"/>
          <w:spacing w:val="-13"/>
        </w:rPr>
        <w:t>ated vasculitis.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75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2007;66:605–17.</w:t>
      </w:r>
    </w:p>
    <w:p>
      <w:pPr>
        <w:pStyle w:val="BodyText"/>
        <w:ind w:left="326" w:right="960" w:hanging="239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12   Gopaluni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Flossmann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O,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Little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MA,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Effect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activity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at th</w:t>
      </w:r>
      <w:r>
        <w:rPr>
          <w:sz w:val="15"/>
          <w:szCs w:val="15"/>
          <w:color w:val="231F20"/>
          <w:spacing w:val="-15"/>
        </w:rPr>
        <w:t>ree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six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months after diagnosis 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</w:rPr>
        <w:t xml:space="preserve"> </w:t>
      </w:r>
      <w:bookmarkStart w:name="bookmark11" w:id="19"/>
      <w:bookmarkEnd w:id="19"/>
      <w:r>
        <w:rPr>
          <w:sz w:val="15"/>
          <w:szCs w:val="15"/>
          <w:color w:val="231F20"/>
          <w:spacing w:val="-11"/>
        </w:rPr>
        <w:t>antibody-associated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76">
        <w:r>
          <w:rPr>
            <w:sz w:val="15"/>
            <w:szCs w:val="15"/>
            <w:i/>
            <w:iCs/>
            <w:color w:val="0000FF"/>
            <w:spacing w:val="-11"/>
          </w:rPr>
          <w:t>Arthri</w:t>
        </w:r>
        <w:r>
          <w:rPr>
            <w:sz w:val="15"/>
            <w:szCs w:val="15"/>
            <w:i/>
            <w:iCs/>
            <w:color w:val="0000FF"/>
            <w:spacing w:val="-12"/>
          </w:rPr>
          <w:t>tis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2019;71:784–91.</w:t>
      </w:r>
    </w:p>
    <w:p>
      <w:pPr>
        <w:pStyle w:val="BodyText"/>
        <w:ind w:left="322" w:right="860" w:hanging="235"/>
        <w:spacing w:before="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13   Chung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Langford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Maz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2021 Am</w:t>
      </w:r>
      <w:r>
        <w:rPr>
          <w:sz w:val="15"/>
          <w:szCs w:val="15"/>
          <w:color w:val="231F20"/>
          <w:spacing w:val="-15"/>
        </w:rPr>
        <w:t>erican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College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rheumatology/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vasculitis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Foundation guideline for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management of an</w:t>
      </w:r>
      <w:r>
        <w:rPr>
          <w:sz w:val="15"/>
          <w:szCs w:val="15"/>
          <w:color w:val="231F20"/>
          <w:spacing w:val="-13"/>
        </w:rPr>
        <w:t>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antibody-associated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77">
        <w:r>
          <w:rPr>
            <w:sz w:val="15"/>
            <w:szCs w:val="15"/>
            <w:i/>
            <w:iCs/>
            <w:color w:val="0000FF"/>
            <w:spacing w:val="-11"/>
          </w:rPr>
          <w:t>Arthritis </w:t>
        </w:r>
        <w:r>
          <w:rPr>
            <w:sz w:val="15"/>
            <w:szCs w:val="15"/>
            <w:i/>
            <w:iCs/>
            <w:color w:val="0000FF"/>
            <w:spacing w:val="-12"/>
          </w:rPr>
          <w:t>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2021;73:1366–83.</w:t>
      </w:r>
    </w:p>
    <w:p>
      <w:pPr>
        <w:pStyle w:val="BodyText"/>
        <w:ind w:left="330" w:right="1048" w:hanging="24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14   Mendel 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Ennis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D, Go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E</w:t>
      </w:r>
      <w:r>
        <w:rPr>
          <w:sz w:val="15"/>
          <w:szCs w:val="15"/>
          <w:color w:val="231F20"/>
          <w:spacing w:val="-16"/>
        </w:rPr>
        <w:t>, </w:t>
      </w:r>
      <w:r>
        <w:rPr>
          <w:sz w:val="15"/>
          <w:szCs w:val="15"/>
          <w:i/>
          <w:iCs/>
          <w:color w:val="231F20"/>
          <w:spacing w:val="-16"/>
        </w:rPr>
        <w:t>et al</w:t>
      </w:r>
      <w:r>
        <w:rPr>
          <w:sz w:val="15"/>
          <w:szCs w:val="15"/>
          <w:color w:val="231F20"/>
          <w:spacing w:val="-16"/>
        </w:rPr>
        <w:t>. CanVasc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consensus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recommendations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6"/>
        </w:rPr>
        <w:t>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6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management of antineutrophil cytoplasm a</w:t>
      </w:r>
      <w:r>
        <w:rPr>
          <w:sz w:val="15"/>
          <w:szCs w:val="15"/>
          <w:color w:val="231F20"/>
          <w:spacing w:val="-13"/>
        </w:rPr>
        <w:t>ntibody-associated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vasculitis: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update.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78">
        <w:r>
          <w:rPr>
            <w:sz w:val="15"/>
            <w:szCs w:val="15"/>
            <w:i/>
            <w:iCs/>
            <w:color w:val="0000FF"/>
            <w:spacing w:val="-12"/>
          </w:rPr>
          <w:t>J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-13"/>
        </w:rPr>
        <w:t>;48:555–66.</w:t>
      </w:r>
    </w:p>
    <w:p>
      <w:pPr>
        <w:pStyle w:val="BodyText"/>
        <w:ind w:left="327" w:right="870" w:hanging="240"/>
        <w:spacing w:before="3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15   Dirikgil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E,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Tas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Rutgers A,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Dutch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consensus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statement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on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diagn</w:t>
      </w:r>
      <w:r>
        <w:rPr>
          <w:sz w:val="15"/>
          <w:szCs w:val="15"/>
          <w:color w:val="231F20"/>
          <w:spacing w:val="-16"/>
        </w:rPr>
        <w:t>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treatment of ANCA-associated vasculitis. </w:t>
      </w:r>
      <w:hyperlink w:history="true" r:id="rId79">
        <w:r>
          <w:rPr>
            <w:sz w:val="15"/>
            <w:szCs w:val="15"/>
            <w:i/>
            <w:iCs/>
            <w:color w:val="0000FF"/>
            <w:spacing w:val="-12"/>
          </w:rPr>
          <w:t>Neth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2020;78:</w:t>
      </w:r>
      <w:r>
        <w:rPr>
          <w:sz w:val="15"/>
          <w:szCs w:val="15"/>
          <w:color w:val="231F20"/>
          <w:spacing w:val="-13"/>
        </w:rPr>
        <w:t>71–82.</w:t>
      </w:r>
    </w:p>
    <w:p>
      <w:pPr>
        <w:pStyle w:val="BodyText"/>
        <w:ind w:left="327" w:right="784" w:hanging="240"/>
        <w:spacing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16   Terrier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B,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Darbon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Durel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C-A,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French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</w:t>
      </w:r>
      <w:r>
        <w:rPr>
          <w:sz w:val="15"/>
          <w:szCs w:val="15"/>
          <w:color w:val="231F20"/>
          <w:spacing w:val="-15"/>
          <w:w w:val="99"/>
        </w:rPr>
        <w:t>ecommendations for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of systemic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necrotizing v</w:t>
      </w:r>
      <w:r>
        <w:rPr>
          <w:sz w:val="15"/>
          <w:szCs w:val="15"/>
          <w:color w:val="231F20"/>
          <w:spacing w:val="-11"/>
          <w:w w:val="96"/>
        </w:rPr>
        <w:t>asculitides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(polyarteritis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nodosa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 ANCA-associated</w:t>
      </w:r>
    </w:p>
    <w:p>
      <w:pPr>
        <w:pStyle w:val="BodyText"/>
        <w:ind w:left="323"/>
        <w:spacing w:before="6" w:line="178" w:lineRule="exact"/>
        <w:rPr>
          <w:sz w:val="15"/>
          <w:szCs w:val="15"/>
        </w:rPr>
      </w:pPr>
      <w:bookmarkStart w:name="bookmark12" w:id="20"/>
      <w:bookmarkEnd w:id="20"/>
      <w:r>
        <w:rPr>
          <w:sz w:val="15"/>
          <w:szCs w:val="15"/>
          <w:color w:val="231F20"/>
          <w:spacing w:val="-13"/>
          <w:position w:val="1"/>
        </w:rPr>
        <w:t>vasculitides).</w:t>
      </w:r>
      <w:r>
        <w:rPr>
          <w:sz w:val="15"/>
          <w:szCs w:val="15"/>
          <w:color w:val="231F20"/>
          <w:position w:val="1"/>
        </w:rPr>
        <w:t xml:space="preserve"> </w:t>
      </w:r>
      <w:hyperlink w:history="true" r:id="rId80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Orphanet</w:t>
        </w:r>
        <w:r>
          <w:rPr>
            <w:sz w:val="15"/>
            <w:szCs w:val="15"/>
            <w:i/>
            <w:iCs/>
            <w:color w:val="0000FF"/>
            <w:spacing w:val="-15"/>
            <w:position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J Rare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2020;15:351.</w:t>
      </w:r>
    </w:p>
    <w:p>
      <w:pPr>
        <w:pStyle w:val="BodyText"/>
        <w:ind w:left="331" w:right="956" w:hanging="244"/>
        <w:spacing w:before="4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17   Mukhtyar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Mills J,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Scott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DGI.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nose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organ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too. </w:t>
      </w:r>
      <w:hyperlink w:history="true" r:id="rId81">
        <w:r>
          <w:rPr>
            <w:sz w:val="15"/>
            <w:szCs w:val="15"/>
            <w:i/>
            <w:iCs/>
            <w:color w:val="0000FF"/>
            <w:spacing w:val="-12"/>
            <w:w w:val="95"/>
          </w:rPr>
          <w:t>Rheumatology (Oxford</w:t>
        </w:r>
        <w:r>
          <w:rPr>
            <w:sz w:val="15"/>
            <w:szCs w:val="15"/>
            <w:color w:val="0000FF"/>
            <w:spacing w:val="-12"/>
            <w:w w:val="95"/>
          </w:rPr>
          <w:t>)</w:t>
        </w:r>
      </w:hyperlink>
      <w:r>
        <w:rPr>
          <w:sz w:val="15"/>
          <w:szCs w:val="15"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2020;59:1196–7.</w:t>
      </w:r>
    </w:p>
    <w:p>
      <w:pPr>
        <w:pStyle w:val="BodyText"/>
        <w:ind w:left="331" w:right="1156" w:hanging="244"/>
        <w:spacing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8"/>
        </w:rPr>
        <w:t>18   Miloslavsky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EM, Specks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U,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Merk</w:t>
      </w:r>
      <w:r>
        <w:rPr>
          <w:sz w:val="15"/>
          <w:szCs w:val="15"/>
          <w:color w:val="231F20"/>
          <w:spacing w:val="-15"/>
          <w:w w:val="98"/>
        </w:rPr>
        <w:t>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PA, </w:t>
      </w:r>
      <w:r>
        <w:rPr>
          <w:sz w:val="15"/>
          <w:szCs w:val="15"/>
          <w:i/>
          <w:iCs/>
          <w:color w:val="231F20"/>
          <w:spacing w:val="-15"/>
          <w:w w:val="98"/>
        </w:rPr>
        <w:t>et al</w:t>
      </w:r>
      <w:r>
        <w:rPr>
          <w:sz w:val="15"/>
          <w:szCs w:val="15"/>
          <w:color w:val="231F20"/>
          <w:spacing w:val="-15"/>
          <w:w w:val="98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nonsevere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relapses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 antineutrophil cytoplasmic antibody-associated </w:t>
      </w:r>
      <w:r>
        <w:rPr>
          <w:sz w:val="15"/>
          <w:szCs w:val="15"/>
          <w:color w:val="231F20"/>
          <w:spacing w:val="-12"/>
        </w:rPr>
        <w:t>vasculitis treated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</w:p>
    <w:p>
      <w:pPr>
        <w:pStyle w:val="BodyText"/>
        <w:ind w:left="328"/>
        <w:spacing w:before="6" w:line="178" w:lineRule="exact"/>
        <w:rPr>
          <w:sz w:val="15"/>
          <w:szCs w:val="15"/>
        </w:rPr>
      </w:pPr>
      <w:bookmarkStart w:name="bookmark13" w:id="21"/>
      <w:bookmarkEnd w:id="21"/>
      <w:r>
        <w:rPr>
          <w:sz w:val="15"/>
          <w:szCs w:val="15"/>
          <w:color w:val="231F20"/>
          <w:spacing w:val="-11"/>
          <w:position w:val="2"/>
        </w:rPr>
        <w:t>glucocorticoids.</w:t>
      </w:r>
      <w:r>
        <w:rPr>
          <w:sz w:val="15"/>
          <w:szCs w:val="15"/>
          <w:color w:val="231F20"/>
          <w:spacing w:val="-19"/>
          <w:position w:val="2"/>
        </w:rPr>
        <w:t xml:space="preserve"> </w:t>
      </w:r>
      <w:hyperlink w:history="true" r:id="rId82">
        <w:r>
          <w:rPr>
            <w:sz w:val="15"/>
            <w:szCs w:val="15"/>
            <w:i/>
            <w:iCs/>
            <w:color w:val="0000FF"/>
            <w:spacing w:val="-11"/>
            <w:position w:val="2"/>
          </w:rPr>
          <w:t>Arthritis Rheumatol</w:t>
        </w:r>
      </w:hyperlink>
      <w:r>
        <w:rPr>
          <w:sz w:val="15"/>
          <w:szCs w:val="15"/>
          <w:i/>
          <w:iCs/>
          <w:color w:val="0000FF"/>
          <w:spacing w:val="2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position w:val="2"/>
        </w:rPr>
        <w:t>2015;67:1629–36.</w:t>
      </w:r>
    </w:p>
    <w:p>
      <w:pPr>
        <w:pStyle w:val="BodyText"/>
        <w:ind w:left="327" w:right="1141" w:hanging="240"/>
        <w:spacing w:before="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19   Jayne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DRW,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Merkel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PA, Schall TJ,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Avacopan for the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treatment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 ANCA-</w:t>
      </w:r>
      <w:r>
        <w:rPr>
          <w:sz w:val="15"/>
          <w:szCs w:val="15"/>
          <w:color w:val="231F20"/>
        </w:rPr>
        <w:t xml:space="preserve"> </w:t>
      </w:r>
      <w:bookmarkStart w:name="bookmark47" w:id="22"/>
      <w:bookmarkEnd w:id="22"/>
      <w:r>
        <w:rPr>
          <w:sz w:val="15"/>
          <w:szCs w:val="15"/>
          <w:color w:val="231F20"/>
          <w:spacing w:val="-12"/>
        </w:rPr>
        <w:t>associated vasculitis.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83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2021;384:5</w:t>
      </w:r>
      <w:r>
        <w:rPr>
          <w:sz w:val="15"/>
          <w:szCs w:val="15"/>
          <w:color w:val="231F20"/>
          <w:spacing w:val="-13"/>
        </w:rPr>
        <w:t>99–609.</w:t>
      </w:r>
    </w:p>
    <w:p>
      <w:pPr>
        <w:pStyle w:val="BodyText"/>
        <w:ind w:left="330" w:right="765" w:hanging="251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20   Smith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RM, Jones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RB, Specks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U, </w:t>
      </w:r>
      <w:r>
        <w:rPr>
          <w:sz w:val="15"/>
          <w:szCs w:val="15"/>
          <w:i/>
          <w:iCs/>
          <w:color w:val="231F20"/>
          <w:spacing w:val="-14"/>
          <w:w w:val="99"/>
        </w:rPr>
        <w:t>et </w:t>
      </w:r>
      <w:r>
        <w:rPr>
          <w:sz w:val="15"/>
          <w:szCs w:val="15"/>
          <w:i/>
          <w:iCs/>
          <w:color w:val="231F20"/>
          <w:spacing w:val="-15"/>
          <w:w w:val="99"/>
        </w:rPr>
        <w:t>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Rituximab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as therapy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induce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remission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relapse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ANCA-associat</w:t>
      </w:r>
      <w:r>
        <w:rPr>
          <w:sz w:val="15"/>
          <w:szCs w:val="15"/>
          <w:color w:val="231F20"/>
          <w:spacing w:val="-13"/>
          <w:w w:val="99"/>
        </w:rPr>
        <w:t>ed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84">
        <w:r>
          <w:rPr>
            <w:sz w:val="15"/>
            <w:szCs w:val="15"/>
            <w:i/>
            <w:iCs/>
            <w:color w:val="0000FF"/>
            <w:spacing w:val="-13"/>
            <w:w w:val="99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2020;79:1243–9.</w:t>
      </w:r>
    </w:p>
    <w:p>
      <w:pPr>
        <w:pStyle w:val="BodyText"/>
        <w:ind w:left="79"/>
        <w:spacing w:before="1" w:line="175" w:lineRule="exact"/>
        <w:rPr>
          <w:sz w:val="15"/>
          <w:szCs w:val="15"/>
        </w:rPr>
      </w:pPr>
      <w:bookmarkStart w:name="bookmark57" w:id="23"/>
      <w:bookmarkEnd w:id="23"/>
      <w:r>
        <w:rPr>
          <w:sz w:val="15"/>
          <w:szCs w:val="15"/>
          <w:color w:val="231F20"/>
          <w:spacing w:val="-14"/>
          <w:position w:val="1"/>
        </w:rPr>
        <w:t>21   Jones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RB,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Hiemstra</w:t>
      </w:r>
      <w:r>
        <w:rPr>
          <w:sz w:val="15"/>
          <w:szCs w:val="15"/>
          <w:color w:val="231F20"/>
          <w:spacing w:val="-15"/>
          <w:position w:val="1"/>
        </w:rPr>
        <w:t xml:space="preserve"> TF,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Ballarin J,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Mycophenolate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mofetil versus</w:t>
      </w:r>
    </w:p>
    <w:p>
      <w:pPr>
        <w:pStyle w:val="BodyText"/>
        <w:ind w:left="331" w:right="1241" w:hanging="3"/>
        <w:spacing w:before="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cyclophosphamide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</w:t>
      </w:r>
      <w:r>
        <w:rPr>
          <w:sz w:val="15"/>
          <w:szCs w:val="15"/>
          <w:color w:val="231F20"/>
          <w:spacing w:val="-14"/>
        </w:rPr>
        <w:t>mission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induction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ANCA-associated vasculitis: a</w:t>
      </w:r>
      <w:r>
        <w:rPr>
          <w:sz w:val="15"/>
          <w:szCs w:val="15"/>
          <w:color w:val="231F20"/>
        </w:rPr>
        <w:t xml:space="preserve"> </w:t>
      </w:r>
      <w:bookmarkStart w:name="bookmark15" w:id="24"/>
      <w:bookmarkEnd w:id="24"/>
      <w:r>
        <w:rPr>
          <w:sz w:val="15"/>
          <w:szCs w:val="15"/>
          <w:color w:val="231F20"/>
          <w:spacing w:val="-11"/>
        </w:rPr>
        <w:t>randomised, non-inferiority trial.</w:t>
      </w:r>
      <w:hyperlink w:history="true" r:id="rId85">
        <w:r>
          <w:rPr>
            <w:sz w:val="15"/>
            <w:szCs w:val="15"/>
            <w:i/>
            <w:iCs/>
            <w:color w:val="0000FF"/>
            <w:spacing w:val="-1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2019;</w:t>
      </w:r>
      <w:r>
        <w:rPr>
          <w:sz w:val="15"/>
          <w:szCs w:val="15"/>
          <w:color w:val="231F20"/>
          <w:spacing w:val="-12"/>
        </w:rPr>
        <w:t>78:399–405.</w:t>
      </w:r>
    </w:p>
    <w:p>
      <w:pPr>
        <w:pStyle w:val="BodyText"/>
        <w:ind w:left="323" w:right="799" w:hanging="244"/>
        <w:spacing w:before="3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22   Hellmich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Agueda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Monti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2018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update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recommendations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for 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 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large vessel vasculitis.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86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2020;79:19–30.</w:t>
      </w:r>
    </w:p>
    <w:p>
      <w:pPr>
        <w:pStyle w:val="BodyText"/>
        <w:ind w:left="79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7"/>
          <w:position w:val="1"/>
        </w:rPr>
        <w:t>23   Smolen JS,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Landewé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RBM,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Bergstra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SA, </w:t>
      </w:r>
      <w:r>
        <w:rPr>
          <w:sz w:val="15"/>
          <w:szCs w:val="15"/>
          <w:i/>
          <w:iCs/>
          <w:color w:val="231F20"/>
          <w:spacing w:val="-14"/>
          <w:w w:val="97"/>
          <w:position w:val="1"/>
        </w:rPr>
        <w:t>et al</w:t>
      </w:r>
      <w:r>
        <w:rPr>
          <w:sz w:val="15"/>
          <w:szCs w:val="15"/>
          <w:color w:val="231F20"/>
          <w:spacing w:val="-14"/>
          <w:w w:val="97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EULAR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recommendations for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  <w:position w:val="1"/>
        </w:rPr>
        <w:t>the</w:t>
      </w:r>
    </w:p>
    <w:p>
      <w:pPr>
        <w:pStyle w:val="BodyText"/>
        <w:ind w:left="328" w:right="705" w:firstLine="3"/>
        <w:spacing w:before="6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management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rheumatoid arthritis with synthetic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biologica</w:t>
      </w:r>
      <w:r>
        <w:rPr>
          <w:sz w:val="15"/>
          <w:szCs w:val="15"/>
          <w:color w:val="231F20"/>
          <w:spacing w:val="-13"/>
        </w:rPr>
        <w:t>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disease-modifying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antirheumatic drugs: 2022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update.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87">
        <w:r>
          <w:rPr>
            <w:sz w:val="15"/>
            <w:szCs w:val="15"/>
            <w:i/>
            <w:iCs/>
            <w:color w:val="0000FF"/>
            <w:spacing w:val="-12"/>
          </w:rPr>
          <w:t>Ann R</w:t>
        </w:r>
        <w:r>
          <w:rPr>
            <w:sz w:val="15"/>
            <w:szCs w:val="15"/>
            <w:i/>
            <w:iCs/>
            <w:color w:val="0000FF"/>
            <w:spacing w:val="-13"/>
          </w:rPr>
          <w:t>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2023;82:3–18.</w:t>
      </w:r>
    </w:p>
    <w:p>
      <w:pPr>
        <w:pStyle w:val="BodyText"/>
        <w:ind w:left="79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  <w:position w:val="1"/>
        </w:rPr>
        <w:t>24   Ramiro</w:t>
      </w:r>
      <w:r>
        <w:rPr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S,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Nikiphorou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E, Sepriano A, </w:t>
      </w:r>
      <w:r>
        <w:rPr>
          <w:sz w:val="15"/>
          <w:szCs w:val="15"/>
          <w:i/>
          <w:iCs/>
          <w:color w:val="231F20"/>
          <w:spacing w:val="-15"/>
          <w:w w:val="99"/>
          <w:position w:val="1"/>
        </w:rPr>
        <w:t>et al</w:t>
      </w:r>
      <w:r>
        <w:rPr>
          <w:sz w:val="15"/>
          <w:szCs w:val="15"/>
          <w:color w:val="231F20"/>
          <w:spacing w:val="-15"/>
          <w:w w:val="99"/>
          <w:position w:val="1"/>
        </w:rPr>
        <w:t>.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ASAS-EULAR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recommendations</w:t>
      </w:r>
    </w:p>
    <w:p>
      <w:pPr>
        <w:pStyle w:val="BodyText"/>
        <w:ind w:left="331" w:right="1127" w:hanging="7"/>
        <w:spacing w:before="7" w:line="25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for 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management of axial spondyloarthritis: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</w:rPr>
        <w:t>2022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update.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88">
        <w:r>
          <w:rPr>
            <w:sz w:val="15"/>
            <w:szCs w:val="15"/>
            <w:i/>
            <w:iCs/>
            <w:color w:val="0000FF"/>
            <w:spacing w:val="-13"/>
          </w:rPr>
          <w:t>Ann Rheum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2023;82:19–34.</w:t>
      </w:r>
    </w:p>
    <w:p>
      <w:pPr>
        <w:spacing w:line="255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196" w:space="100"/>
            <w:col w:w="5612" w:space="0"/>
          </w:cols>
        </w:sectPr>
        <w:rPr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89"/>
          <w:footerReference w:type="default" r:id="rId90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ind w:left="330" w:right="644" w:hanging="248"/>
        <w:spacing w:before="4" w:line="249" w:lineRule="auto"/>
        <w:rPr>
          <w:sz w:val="15"/>
          <w:szCs w:val="15"/>
        </w:rPr>
      </w:pPr>
      <w:bookmarkStart w:name="bookmark18" w:id="25"/>
      <w:bookmarkEnd w:id="25"/>
      <w:r>
        <w:rPr>
          <w:sz w:val="15"/>
          <w:szCs w:val="15"/>
          <w:color w:val="231F20"/>
          <w:spacing w:val="-13"/>
        </w:rPr>
        <w:t>25   Herlyn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K, Gross </w:t>
      </w:r>
      <w:r>
        <w:rPr>
          <w:sz w:val="15"/>
          <w:szCs w:val="15"/>
          <w:color w:val="231F20"/>
          <w:spacing w:val="-14"/>
        </w:rPr>
        <w:t>WL,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Reinhold-Keller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E.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Longitudinal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effects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structured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education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programs for vasculitis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patients.</w:t>
      </w:r>
      <w:r>
        <w:rPr>
          <w:sz w:val="15"/>
          <w:szCs w:val="15"/>
          <w:color w:val="231F20"/>
          <w:spacing w:val="-17"/>
        </w:rPr>
        <w:t xml:space="preserve"> </w:t>
      </w:r>
      <w:hyperlink w:history="true" r:id="rId91">
        <w:r>
          <w:rPr>
            <w:sz w:val="15"/>
            <w:szCs w:val="15"/>
            <w:i/>
            <w:iCs/>
            <w:color w:val="0000FF"/>
            <w:spacing w:val="-12"/>
          </w:rPr>
          <w:t>Z Rheu</w:t>
        </w:r>
        <w:r>
          <w:rPr>
            <w:sz w:val="15"/>
            <w:szCs w:val="15"/>
            <w:i/>
            <w:iCs/>
            <w:color w:val="0000FF"/>
            <w:spacing w:val="-13"/>
          </w:rPr>
          <w:t>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2008;67:206–10.</w:t>
      </w:r>
    </w:p>
    <w:p>
      <w:pPr>
        <w:pStyle w:val="BodyText"/>
        <w:ind w:left="82"/>
        <w:spacing w:before="6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  <w:position w:val="1"/>
        </w:rPr>
        <w:t>26   Garbe</w:t>
      </w:r>
      <w:r>
        <w:rPr>
          <w:sz w:val="15"/>
          <w:szCs w:val="15"/>
          <w:color w:val="231F20"/>
          <w:spacing w:val="10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N, Schäfer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Pilz A, </w:t>
      </w:r>
      <w:r>
        <w:rPr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The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impact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structured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one-day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seminar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on</w:t>
      </w:r>
    </w:p>
    <w:p>
      <w:pPr>
        <w:pStyle w:val="BodyText"/>
        <w:ind w:left="330"/>
        <w:spacing w:before="7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7"/>
          <w:position w:val="1"/>
        </w:rPr>
        <w:t>disease-specific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knowledge, lifestyle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habits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and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disease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impairment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  <w:position w:val="1"/>
        </w:rPr>
        <w:t>in ANCA-</w:t>
      </w:r>
    </w:p>
    <w:p>
      <w:pPr>
        <w:pStyle w:val="BodyText"/>
        <w:ind w:left="333" w:right="456" w:hanging="3"/>
        <w:spacing w:before="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associated vasculitis.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randomized, controll</w:t>
      </w:r>
      <w:r>
        <w:rPr>
          <w:sz w:val="15"/>
          <w:szCs w:val="15"/>
          <w:color w:val="231F20"/>
          <w:spacing w:val="-12"/>
          <w:w w:val="96"/>
        </w:rPr>
        <w:t>ed study. </w:t>
      </w:r>
      <w:hyperlink w:history="true" r:id="rId92">
        <w:r>
          <w:rPr>
            <w:sz w:val="15"/>
            <w:szCs w:val="15"/>
            <w:i/>
            <w:iCs/>
            <w:color w:val="0000FF"/>
            <w:spacing w:val="-12"/>
            <w:w w:val="96"/>
          </w:rPr>
          <w:t>Scand</w:t>
        </w:r>
        <w:r>
          <w:rPr>
            <w:sz w:val="15"/>
            <w:szCs w:val="15"/>
            <w:i/>
            <w:iCs/>
            <w:color w:val="0000FF"/>
            <w:spacing w:val="-1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6"/>
          </w:rPr>
          <w:t>J Rheumatol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9" w:id="26"/>
      <w:bookmarkEnd w:id="26"/>
      <w:r>
        <w:rPr>
          <w:sz w:val="15"/>
          <w:szCs w:val="15"/>
          <w:color w:val="231F20"/>
          <w:spacing w:val="-10"/>
        </w:rPr>
        <w:t>2023;52:69–76.</w:t>
      </w:r>
    </w:p>
    <w:p>
      <w:pPr>
        <w:pStyle w:val="BodyText"/>
        <w:ind w:left="330" w:right="1028" w:hanging="248"/>
        <w:spacing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27   Knight A,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Askling J, Granath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F,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Urinary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bladder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 Wege</w:t>
      </w:r>
      <w:r>
        <w:rPr>
          <w:sz w:val="15"/>
          <w:szCs w:val="15"/>
          <w:color w:val="231F20"/>
          <w:spacing w:val="-15"/>
        </w:rPr>
        <w:t>ner’s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granulomatosis: risks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relation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cyclophosphamide.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93">
        <w:r>
          <w:rPr>
            <w:sz w:val="15"/>
            <w:szCs w:val="15"/>
            <w:i/>
            <w:iCs/>
            <w:color w:val="0000FF"/>
            <w:spacing w:val="-14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0" w:id="27"/>
      <w:bookmarkEnd w:id="27"/>
      <w:r>
        <w:rPr>
          <w:sz w:val="15"/>
          <w:szCs w:val="15"/>
          <w:color w:val="231F20"/>
          <w:spacing w:val="-10"/>
        </w:rPr>
        <w:t>2004;63:1307–11.</w:t>
      </w:r>
    </w:p>
    <w:p>
      <w:pPr>
        <w:pStyle w:val="BodyText"/>
        <w:ind w:left="324" w:right="356" w:hanging="242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28   Houben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Mendel A, Carette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</w:t>
      </w:r>
      <w:r>
        <w:rPr>
          <w:sz w:val="15"/>
          <w:szCs w:val="15"/>
          <w:color w:val="231F20"/>
          <w:spacing w:val="-14"/>
        </w:rPr>
        <w:t>edictors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fatal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non-fatal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events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ANCA-associated vasc</w:t>
      </w:r>
      <w:r>
        <w:rPr>
          <w:sz w:val="15"/>
          <w:szCs w:val="15"/>
          <w:color w:val="231F20"/>
          <w:spacing w:val="-11"/>
          <w:w w:val="96"/>
        </w:rPr>
        <w:t>ulitis: data from the Toronto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canvasc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cohort.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94">
        <w:r>
          <w:rPr>
            <w:sz w:val="15"/>
            <w:szCs w:val="15"/>
            <w:i/>
            <w:iCs/>
            <w:color w:val="0000FF"/>
            <w:spacing w:val="-11"/>
            <w:w w:val="96"/>
          </w:rPr>
          <w:t>Joint</w:t>
        </w:r>
      </w:hyperlink>
      <w:r>
        <w:rPr>
          <w:sz w:val="15"/>
          <w:szCs w:val="15"/>
          <w:i/>
          <w:iCs/>
          <w:color w:val="0000FF"/>
        </w:rPr>
        <w:t xml:space="preserve">     </w:t>
      </w:r>
      <w:hyperlink w:history="true" r:id="rId94">
        <w:r>
          <w:rPr>
            <w:sz w:val="15"/>
            <w:szCs w:val="15"/>
            <w:i/>
            <w:iCs/>
            <w:color w:val="0000FF"/>
            <w:spacing w:val="-10"/>
            <w:w w:val="96"/>
          </w:rPr>
          <w:t>Bone</w:t>
        </w:r>
        <w:r>
          <w:rPr>
            <w:sz w:val="15"/>
            <w:szCs w:val="15"/>
            <w:i/>
            <w:iCs/>
            <w:color w:val="0000FF"/>
            <w:spacing w:val="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0"/>
            <w:w w:val="96"/>
          </w:rPr>
          <w:t>Spine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2020;87:221–4.</w:t>
      </w:r>
    </w:p>
    <w:p>
      <w:pPr>
        <w:pStyle w:val="BodyText"/>
        <w:ind w:left="332" w:right="776" w:hanging="250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29   Suppiah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R, Judge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Batra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mode</w:t>
      </w:r>
      <w:r>
        <w:rPr>
          <w:sz w:val="15"/>
          <w:szCs w:val="15"/>
          <w:color w:val="231F20"/>
          <w:spacing w:val="-15"/>
        </w:rPr>
        <w:t>l to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predict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events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  <w:w w:val="99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patients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newly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diagnosed Wegener’s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granulomatosis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microscopic</w:t>
      </w:r>
      <w:r>
        <w:rPr>
          <w:sz w:val="15"/>
          <w:szCs w:val="15"/>
          <w:color w:val="231F20"/>
        </w:rPr>
        <w:t xml:space="preserve"> </w:t>
      </w:r>
      <w:bookmarkStart w:name="bookmark21" w:id="28"/>
      <w:bookmarkEnd w:id="28"/>
      <w:r>
        <w:rPr>
          <w:sz w:val="15"/>
          <w:szCs w:val="15"/>
          <w:color w:val="231F20"/>
          <w:spacing w:val="-10"/>
          <w:w w:val="98"/>
        </w:rPr>
        <w:t>polyangiitis.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95">
        <w:r>
          <w:rPr>
            <w:sz w:val="15"/>
            <w:szCs w:val="15"/>
            <w:i/>
            <w:iCs/>
            <w:color w:val="0000FF"/>
            <w:spacing w:val="-10"/>
            <w:w w:val="98"/>
          </w:rPr>
          <w:t>Arthritis Care</w:t>
        </w:r>
        <w:r>
          <w:rPr>
            <w:sz w:val="15"/>
            <w:szCs w:val="15"/>
            <w:i/>
            <w:iCs/>
            <w:color w:val="0000FF"/>
            <w:spacing w:val="-11"/>
            <w:w w:val="98"/>
          </w:rPr>
          <w:t xml:space="preserve"> Res (Hoboken</w:t>
        </w:r>
        <w:r>
          <w:rPr>
            <w:sz w:val="15"/>
            <w:szCs w:val="15"/>
            <w:color w:val="0000FF"/>
            <w:spacing w:val="-11"/>
            <w:w w:val="98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8"/>
        </w:rPr>
        <w:t>2011;63:588–96.</w:t>
      </w:r>
    </w:p>
    <w:p>
      <w:pPr>
        <w:pStyle w:val="BodyText"/>
        <w:ind w:left="79"/>
        <w:spacing w:before="6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30   Robson J,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Doll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</w:t>
      </w:r>
      <w:r>
        <w:rPr>
          <w:sz w:val="15"/>
          <w:szCs w:val="15"/>
          <w:color w:val="231F20"/>
          <w:spacing w:val="-15"/>
          <w:position w:val="1"/>
        </w:rPr>
        <w:t>uppiah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Damage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the ANCA-associated vasculitides:</w:t>
      </w:r>
    </w:p>
    <w:p>
      <w:pPr>
        <w:pStyle w:val="BodyText"/>
        <w:ind w:left="314" w:right="384" w:firstLine="19"/>
        <w:spacing w:before="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long-term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data from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European vasculitis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Study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Group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(EUVAS) therapeutic trials.</w:t>
      </w:r>
      <w:r>
        <w:rPr>
          <w:sz w:val="15"/>
          <w:szCs w:val="15"/>
          <w:color w:val="231F20"/>
        </w:rPr>
        <w:t xml:space="preserve"> </w:t>
      </w:r>
      <w:bookmarkStart w:name="bookmark22" w:id="29"/>
      <w:bookmarkEnd w:id="29"/>
      <w:hyperlink w:history="true" r:id="rId96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2015;74:</w:t>
      </w:r>
      <w:r>
        <w:rPr>
          <w:sz w:val="15"/>
          <w:szCs w:val="15"/>
          <w:color w:val="231F20"/>
          <w:spacing w:val="-13"/>
        </w:rPr>
        <w:t>177–84.</w:t>
      </w:r>
    </w:p>
    <w:p>
      <w:pPr>
        <w:pStyle w:val="BodyText"/>
        <w:ind w:left="333" w:right="488" w:hanging="254"/>
        <w:spacing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7"/>
        </w:rPr>
        <w:t>31   Drosos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GC,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Vedder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Houben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E, </w:t>
      </w:r>
      <w:r>
        <w:rPr>
          <w:sz w:val="15"/>
          <w:szCs w:val="15"/>
          <w:i/>
          <w:iCs/>
          <w:color w:val="231F20"/>
          <w:spacing w:val="-14"/>
          <w:w w:val="97"/>
        </w:rPr>
        <w:t>et al</w:t>
      </w:r>
      <w:r>
        <w:rPr>
          <w:sz w:val="15"/>
          <w:szCs w:val="15"/>
          <w:color w:val="231F20"/>
          <w:spacing w:val="-14"/>
          <w:w w:val="97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recommendations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risk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rheumatic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muscul</w:t>
      </w:r>
      <w:r>
        <w:rPr>
          <w:sz w:val="15"/>
          <w:szCs w:val="15"/>
          <w:color w:val="231F20"/>
          <w:spacing w:val="-15"/>
        </w:rPr>
        <w:t>oskeletal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diseases, including</w:t>
      </w:r>
    </w:p>
    <w:p>
      <w:pPr>
        <w:pStyle w:val="BodyText"/>
        <w:ind w:left="333" w:right="684" w:hanging="4"/>
        <w:spacing w:before="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systemic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lupus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erythematosus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</w:t>
      </w:r>
      <w:r>
        <w:rPr>
          <w:sz w:val="15"/>
          <w:szCs w:val="15"/>
          <w:color w:val="231F20"/>
          <w:spacing w:val="-12"/>
          <w:w w:val="96"/>
        </w:rPr>
        <w:t>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antiphospholipid syndrome.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97">
        <w:r>
          <w:rPr>
            <w:sz w:val="15"/>
            <w:szCs w:val="15"/>
            <w:i/>
            <w:iCs/>
            <w:color w:val="0000FF"/>
            <w:spacing w:val="-12"/>
            <w:w w:val="96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2022;81:768–79.</w:t>
      </w:r>
    </w:p>
    <w:p>
      <w:pPr>
        <w:pStyle w:val="BodyText"/>
        <w:ind w:left="76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32   Agca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Heslinga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SC,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</w:t>
      </w:r>
      <w:r>
        <w:rPr>
          <w:sz w:val="15"/>
          <w:szCs w:val="15"/>
          <w:color w:val="231F20"/>
          <w:spacing w:val="-15"/>
          <w:position w:val="1"/>
        </w:rPr>
        <w:t>ollefstad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EULAR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recommendations for</w:t>
      </w:r>
    </w:p>
    <w:p>
      <w:pPr>
        <w:pStyle w:val="BodyText"/>
        <w:ind w:left="330" w:right="403"/>
        <w:spacing w:before="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risk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patients 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rheumato</w:t>
      </w:r>
      <w:r>
        <w:rPr>
          <w:sz w:val="15"/>
          <w:szCs w:val="15"/>
          <w:color w:val="231F20"/>
          <w:spacing w:val="-13"/>
        </w:rPr>
        <w:t>id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arthritis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other forms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inflammatory joint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disorders: 2015/2016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update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hyperlink w:history="true" r:id="rId98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r>
        <w:rPr>
          <w:sz w:val="15"/>
          <w:szCs w:val="15"/>
          <w:color w:val="231F20"/>
          <w:spacing w:val="-8"/>
        </w:rPr>
        <w:t>2017;76:17–28.</w:t>
      </w:r>
    </w:p>
    <w:p>
      <w:pPr>
        <w:pStyle w:val="BodyText"/>
        <w:ind w:left="326" w:right="342" w:hanging="247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5"/>
        </w:rPr>
        <w:t>33   Duru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N, van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der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Goes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MC, Jacobs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JWG, </w:t>
      </w:r>
      <w:r>
        <w:rPr>
          <w:sz w:val="15"/>
          <w:szCs w:val="15"/>
          <w:i/>
          <w:iCs/>
          <w:color w:val="231F20"/>
          <w:spacing w:val="-13"/>
          <w:w w:val="95"/>
        </w:rPr>
        <w:t>et </w:t>
      </w:r>
      <w:r>
        <w:rPr>
          <w:sz w:val="15"/>
          <w:szCs w:val="15"/>
          <w:i/>
          <w:iCs/>
          <w:color w:val="231F20"/>
          <w:spacing w:val="-14"/>
          <w:w w:val="95"/>
        </w:rPr>
        <w:t>al</w:t>
      </w:r>
      <w:r>
        <w:rPr>
          <w:sz w:val="15"/>
          <w:szCs w:val="15"/>
          <w:color w:val="231F20"/>
          <w:spacing w:val="-14"/>
          <w:w w:val="9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EULAR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evidence-based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consensus-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based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recommendations on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management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medium 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high-dose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glucocorticoid</w:t>
      </w:r>
      <w:r>
        <w:rPr>
          <w:sz w:val="15"/>
          <w:szCs w:val="15"/>
          <w:color w:val="231F20"/>
        </w:rPr>
        <w:t xml:space="preserve"> </w:t>
      </w:r>
      <w:bookmarkStart w:name="bookmark90" w:id="30"/>
      <w:bookmarkEnd w:id="30"/>
      <w:r>
        <w:rPr>
          <w:sz w:val="15"/>
          <w:szCs w:val="15"/>
          <w:color w:val="231F20"/>
          <w:spacing w:val="-13"/>
        </w:rPr>
        <w:t>therapy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rheumatic diseases.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99">
        <w:r>
          <w:rPr>
            <w:sz w:val="15"/>
            <w:szCs w:val="15"/>
            <w:i/>
            <w:iCs/>
            <w:color w:val="0000FF"/>
            <w:spacing w:val="-13"/>
          </w:rPr>
          <w:t>Ann Rheum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2013;72:1905–13.</w:t>
      </w:r>
    </w:p>
    <w:p>
      <w:pPr>
        <w:pStyle w:val="BodyText"/>
        <w:ind w:left="329" w:right="554" w:hanging="250"/>
        <w:spacing w:before="6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34   van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Goes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MC, Jacobs JWG,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Boers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M, </w:t>
      </w:r>
      <w:r>
        <w:rPr>
          <w:sz w:val="15"/>
          <w:szCs w:val="15"/>
          <w:i/>
          <w:iCs/>
          <w:color w:val="231F20"/>
          <w:spacing w:val="-12"/>
          <w:w w:val="96"/>
        </w:rPr>
        <w:t>e</w:t>
      </w:r>
      <w:r>
        <w:rPr>
          <w:sz w:val="15"/>
          <w:szCs w:val="15"/>
          <w:i/>
          <w:iCs/>
          <w:color w:val="231F20"/>
          <w:spacing w:val="-13"/>
          <w:w w:val="96"/>
        </w:rPr>
        <w:t>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Monitoring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adverse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events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dose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glucocorticoid therap</w:t>
      </w:r>
      <w:r>
        <w:rPr>
          <w:sz w:val="15"/>
          <w:szCs w:val="15"/>
          <w:color w:val="231F20"/>
          <w:spacing w:val="-14"/>
        </w:rPr>
        <w:t>y: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recommendations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clinical trials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daily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practice.</w:t>
      </w:r>
      <w:r>
        <w:rPr>
          <w:sz w:val="15"/>
          <w:szCs w:val="15"/>
          <w:color w:val="231F20"/>
          <w:spacing w:val="-3"/>
        </w:rPr>
        <w:t xml:space="preserve"> </w:t>
      </w:r>
      <w:hyperlink w:history="true" r:id="rId100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2010;69:1913–9.</w:t>
      </w:r>
    </w:p>
    <w:p>
      <w:pPr>
        <w:pStyle w:val="BodyText"/>
        <w:ind w:left="329" w:right="345" w:hanging="250"/>
        <w:spacing w:before="4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5"/>
        </w:rPr>
        <w:t>35   Lems WF,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Dreinhöfer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KE,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Bischoff-Ferrari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H, </w:t>
      </w:r>
      <w:r>
        <w:rPr>
          <w:sz w:val="15"/>
          <w:szCs w:val="15"/>
          <w:i/>
          <w:iCs/>
          <w:color w:val="231F20"/>
          <w:spacing w:val="-13"/>
          <w:w w:val="95"/>
        </w:rPr>
        <w:t>et al</w:t>
      </w:r>
      <w:r>
        <w:rPr>
          <w:sz w:val="15"/>
          <w:szCs w:val="15"/>
          <w:color w:val="231F20"/>
          <w:spacing w:val="-13"/>
          <w:w w:val="9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EULAR/EFORT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recommendations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 older than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50 years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 fragility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</w:rPr>
        <w:t>fractu</w:t>
      </w:r>
      <w:r>
        <w:rPr>
          <w:sz w:val="15"/>
          <w:szCs w:val="15"/>
          <w:color w:val="231F20"/>
          <w:spacing w:val="-13"/>
        </w:rPr>
        <w:t>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prevention</w:t>
      </w:r>
      <w:r>
        <w:rPr>
          <w:sz w:val="15"/>
          <w:szCs w:val="15"/>
          <w:color w:val="231F20"/>
        </w:rPr>
        <w:t xml:space="preserve">  </w:t>
      </w:r>
      <w:bookmarkStart w:name="bookmark23" w:id="31"/>
      <w:bookmarkEnd w:id="31"/>
      <w:r>
        <w:rPr>
          <w:sz w:val="15"/>
          <w:szCs w:val="15"/>
          <w:color w:val="231F20"/>
          <w:spacing w:val="-12"/>
        </w:rPr>
        <w:t>of subsequent fractu</w:t>
      </w:r>
      <w:r>
        <w:rPr>
          <w:sz w:val="15"/>
          <w:szCs w:val="15"/>
          <w:color w:val="231F20"/>
          <w:spacing w:val="-13"/>
        </w:rPr>
        <w:t>res.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01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2017;76:802–10.</w:t>
      </w:r>
    </w:p>
    <w:p>
      <w:pPr>
        <w:pStyle w:val="BodyText"/>
        <w:ind w:left="79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36   Moosig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F,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Bremer JP,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Hellmich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B, </w:t>
      </w:r>
      <w:r>
        <w:rPr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sz w:val="15"/>
          <w:szCs w:val="15"/>
          <w:color w:val="231F20"/>
          <w:spacing w:val="-16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A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vasculitis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centre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based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management</w:t>
      </w:r>
    </w:p>
    <w:p>
      <w:pPr>
        <w:pStyle w:val="BodyText"/>
        <w:ind w:left="330" w:right="425" w:hanging="1"/>
        <w:spacing w:before="7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strategy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leads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improved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outcome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eos</w:t>
      </w:r>
      <w:r>
        <w:rPr>
          <w:sz w:val="15"/>
          <w:szCs w:val="15"/>
          <w:color w:val="231F20"/>
          <w:spacing w:val="-14"/>
        </w:rPr>
        <w:t>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granulomatosis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polyangiitis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(Churg-Strauss,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EGPA): monocentric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experiences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150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patients.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02">
        <w:r>
          <w:rPr>
            <w:sz w:val="15"/>
            <w:szCs w:val="15"/>
            <w:i/>
            <w:iCs/>
            <w:color w:val="0000FF"/>
            <w:spacing w:val="-12"/>
            <w:w w:val="95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    </w:t>
      </w:r>
      <w:r>
        <w:rPr>
          <w:sz w:val="15"/>
          <w:szCs w:val="15"/>
          <w:color w:val="231F20"/>
          <w:spacing w:val="-10"/>
        </w:rPr>
        <w:t>2013;72:1011–7.</w:t>
      </w:r>
    </w:p>
    <w:p>
      <w:pPr>
        <w:pStyle w:val="BodyText"/>
        <w:ind w:left="329" w:right="342" w:hanging="250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37   Holle JU, Gross WL,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Latza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U,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Improved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outcome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</w:rPr>
        <w:t>445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</w:t>
      </w:r>
      <w:r>
        <w:rPr>
          <w:sz w:val="15"/>
          <w:szCs w:val="15"/>
          <w:color w:val="231F20"/>
          <w:spacing w:val="-15"/>
        </w:rPr>
        <w:t>ents with Wegener’s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granulomatosis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Germ</w:t>
      </w:r>
      <w:r>
        <w:rPr>
          <w:sz w:val="15"/>
          <w:szCs w:val="15"/>
          <w:color w:val="231F20"/>
          <w:spacing w:val="-11"/>
          <w:w w:val="96"/>
        </w:rPr>
        <w:t>an vasculitis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over four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decades.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103">
        <w:r>
          <w:rPr>
            <w:sz w:val="15"/>
            <w:szCs w:val="15"/>
            <w:i/>
            <w:iCs/>
            <w:color w:val="0000FF"/>
            <w:spacing w:val="-11"/>
            <w:w w:val="96"/>
          </w:rPr>
          <w:t>Arthritis Rheum</w:t>
        </w:r>
      </w:hyperlink>
    </w:p>
    <w:p>
      <w:pPr>
        <w:pStyle w:val="BodyText"/>
        <w:ind w:left="334"/>
        <w:spacing w:before="5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2011;63:257–66.</w:t>
      </w:r>
    </w:p>
    <w:p>
      <w:pPr>
        <w:pStyle w:val="BodyText"/>
        <w:ind w:left="329" w:right="596" w:hanging="250"/>
        <w:spacing w:before="6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38   Schirmer JH,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Wright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MN,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Vonthein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R,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present</w:t>
      </w:r>
      <w:r>
        <w:rPr>
          <w:sz w:val="15"/>
          <w:szCs w:val="15"/>
          <w:color w:val="231F20"/>
          <w:spacing w:val="-14"/>
        </w:rPr>
        <w:t>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long-term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  <w:w w:val="98"/>
        </w:rPr>
        <w:t>outcome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144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microscopic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po</w:t>
      </w:r>
      <w:r>
        <w:rPr>
          <w:sz w:val="15"/>
          <w:szCs w:val="15"/>
          <w:color w:val="231F20"/>
          <w:spacing w:val="-13"/>
          <w:w w:val="98"/>
        </w:rPr>
        <w:t>lyangiitis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monocentric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German</w:t>
      </w:r>
      <w:r>
        <w:rPr>
          <w:sz w:val="15"/>
          <w:szCs w:val="15"/>
          <w:color w:val="231F20"/>
        </w:rPr>
        <w:t xml:space="preserve"> </w:t>
      </w:r>
      <w:bookmarkStart w:name="bookmark24" w:id="32"/>
      <w:bookmarkEnd w:id="32"/>
      <w:r>
        <w:rPr>
          <w:sz w:val="15"/>
          <w:szCs w:val="15"/>
          <w:color w:val="231F20"/>
          <w:spacing w:val="-8"/>
          <w:w w:val="94"/>
        </w:rPr>
        <w:t>cohort.</w:t>
      </w:r>
      <w:r>
        <w:rPr>
          <w:sz w:val="15"/>
          <w:szCs w:val="15"/>
          <w:color w:val="231F20"/>
          <w:spacing w:val="-2"/>
        </w:rPr>
        <w:t xml:space="preserve"> </w:t>
      </w:r>
      <w:hyperlink w:history="true" r:id="rId104">
        <w:r>
          <w:rPr>
            <w:sz w:val="15"/>
            <w:szCs w:val="15"/>
            <w:i/>
            <w:iCs/>
            <w:color w:val="0000FF"/>
            <w:spacing w:val="-8"/>
            <w:w w:val="94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4"/>
        </w:rPr>
        <w:t>2016;55:71–9.</w:t>
      </w:r>
    </w:p>
    <w:p>
      <w:pPr>
        <w:pStyle w:val="BodyText"/>
        <w:ind w:left="329" w:right="365" w:hanging="250"/>
        <w:spacing w:before="4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39   Kronbichler A,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DRW.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Estimating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epi</w:t>
      </w:r>
      <w:r>
        <w:rPr>
          <w:sz w:val="15"/>
          <w:szCs w:val="15"/>
          <w:color w:val="231F20"/>
          <w:spacing w:val="-14"/>
        </w:rPr>
        <w:t>demiology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anti-neutrophil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cytoplasm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antibody-associated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renal vasculitis and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role 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histologic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chronic</w:t>
      </w:r>
      <w:r>
        <w:rPr>
          <w:sz w:val="15"/>
          <w:szCs w:val="15"/>
          <w:color w:val="231F20"/>
          <w:spacing w:val="-13"/>
        </w:rPr>
        <w:t>ity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predicting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renal outcomes. </w:t>
      </w:r>
      <w:hyperlink w:history="true" r:id="rId105">
        <w:r>
          <w:rPr>
            <w:sz w:val="15"/>
            <w:szCs w:val="15"/>
            <w:i/>
            <w:iCs/>
            <w:color w:val="0000FF"/>
            <w:spacing w:val="-9"/>
            <w:w w:val="96"/>
          </w:rPr>
          <w:t>Nephrol D</w:t>
        </w:r>
        <w:r>
          <w:rPr>
            <w:sz w:val="15"/>
            <w:szCs w:val="15"/>
            <w:i/>
            <w:iCs/>
            <w:color w:val="0000FF"/>
            <w:spacing w:val="-10"/>
            <w:w w:val="96"/>
          </w:rPr>
          <w:t>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2019;34:1429–32.</w:t>
      </w:r>
    </w:p>
    <w:p>
      <w:pPr>
        <w:pStyle w:val="BodyText"/>
        <w:ind w:left="329" w:right="733" w:hanging="253"/>
        <w:spacing w:before="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</w:rPr>
        <w:t>40   Berden AE,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Ferrario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Hagen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EC, </w:t>
      </w:r>
      <w:r>
        <w:rPr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sz w:val="15"/>
          <w:szCs w:val="15"/>
          <w:color w:val="231F20"/>
          <w:spacing w:val="-13"/>
          <w:w w:val="98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Histopatho</w:t>
      </w:r>
      <w:r>
        <w:rPr>
          <w:sz w:val="15"/>
          <w:szCs w:val="15"/>
          <w:color w:val="231F20"/>
          <w:spacing w:val="-14"/>
          <w:w w:val="98"/>
        </w:rPr>
        <w:t>logic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classification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of ANCA-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associated glomerulonephritis.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106">
        <w:r>
          <w:rPr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Am S</w:t>
        </w:r>
        <w:r>
          <w:rPr>
            <w:sz w:val="15"/>
            <w:szCs w:val="15"/>
            <w:i/>
            <w:iCs/>
            <w:color w:val="0000FF"/>
            <w:spacing w:val="-13"/>
          </w:rPr>
          <w:t>oc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2010;21:1628–36.</w:t>
      </w:r>
    </w:p>
    <w:p>
      <w:pPr>
        <w:pStyle w:val="BodyText"/>
        <w:ind w:left="329" w:right="538" w:hanging="253"/>
        <w:spacing w:before="5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41   Casal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Moura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Fervenza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FC, Specks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U,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Kidney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biopsy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chronicity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grading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9"/>
        </w:rPr>
        <w:t>antineutrophil cytoplasmic a</w:t>
      </w:r>
      <w:r>
        <w:rPr>
          <w:sz w:val="15"/>
          <w:szCs w:val="15"/>
          <w:color w:val="231F20"/>
          <w:spacing w:val="-12"/>
          <w:w w:val="99"/>
        </w:rPr>
        <w:t>ntibody-associated vasculitis. </w:t>
      </w:r>
      <w:hyperlink w:history="true" r:id="rId107">
        <w:r>
          <w:rPr>
            <w:sz w:val="15"/>
            <w:szCs w:val="15"/>
            <w:i/>
            <w:iCs/>
            <w:color w:val="0000FF"/>
            <w:spacing w:val="-12"/>
            <w:w w:val="99"/>
          </w:rPr>
          <w:t>Nephrol Dial Transplant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2022;37:1710–21.</w:t>
      </w:r>
    </w:p>
    <w:p>
      <w:pPr>
        <w:pStyle w:val="BodyText"/>
        <w:ind w:left="76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  <w:position w:val="1"/>
        </w:rPr>
        <w:t>42   van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Daalen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EE,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Wester Trejo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MAC, </w:t>
      </w:r>
      <w:r>
        <w:rPr>
          <w:sz w:val="15"/>
          <w:szCs w:val="15"/>
          <w:color w:val="231F20"/>
          <w:spacing w:val="-14"/>
          <w:w w:val="98"/>
          <w:position w:val="1"/>
        </w:rPr>
        <w:t>Göçeroğlu A, </w:t>
      </w:r>
      <w:r>
        <w:rPr>
          <w:sz w:val="15"/>
          <w:szCs w:val="15"/>
          <w:i/>
          <w:iCs/>
          <w:color w:val="231F20"/>
          <w:spacing w:val="-14"/>
          <w:w w:val="98"/>
          <w:position w:val="1"/>
        </w:rPr>
        <w:t>et al</w:t>
      </w:r>
      <w:r>
        <w:rPr>
          <w:sz w:val="15"/>
          <w:szCs w:val="15"/>
          <w:color w:val="231F20"/>
          <w:spacing w:val="-14"/>
          <w:w w:val="98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Developments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in the</w:t>
      </w:r>
    </w:p>
    <w:p>
      <w:pPr>
        <w:pStyle w:val="BodyText"/>
        <w:ind w:left="322" w:right="543" w:firstLine="11"/>
        <w:spacing w:before="7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histopathological classification of ANCA-associated glomerulo</w:t>
      </w:r>
      <w:r>
        <w:rPr>
          <w:sz w:val="15"/>
          <w:szCs w:val="15"/>
          <w:color w:val="231F20"/>
          <w:spacing w:val="-13"/>
        </w:rPr>
        <w:t>nephritis. </w:t>
      </w:r>
      <w:hyperlink w:history="true" r:id="rId108">
        <w:r>
          <w:rPr>
            <w:sz w:val="15"/>
            <w:szCs w:val="15"/>
            <w:i/>
            <w:iCs/>
            <w:color w:val="0000FF"/>
            <w:spacing w:val="-13"/>
          </w:rPr>
          <w:t>Clin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</w:t>
        </w:r>
        <w:r>
          <w:rPr>
            <w:sz w:val="15"/>
            <w:szCs w:val="15"/>
            <w:i/>
            <w:iCs/>
            <w:color w:val="0000FF"/>
            <w:spacing w:val="-2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Am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08">
        <w:r>
          <w:rPr>
            <w:sz w:val="15"/>
            <w:szCs w:val="15"/>
            <w:i/>
            <w:iCs/>
            <w:color w:val="0000FF"/>
            <w:spacing w:val="-12"/>
          </w:rPr>
          <w:t>Soc Nephrol</w:t>
        </w:r>
      </w:hyperlink>
      <w:r>
        <w:rPr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2020;15:1103–11.</w:t>
      </w:r>
    </w:p>
    <w:p>
      <w:pPr>
        <w:pStyle w:val="BodyText"/>
        <w:ind w:left="329" w:right="363" w:hanging="253"/>
        <w:spacing w:before="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43   Bjørneklett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R, Sr</w:t>
      </w:r>
      <w:r>
        <w:rPr>
          <w:sz w:val="15"/>
          <w:szCs w:val="15"/>
          <w:color w:val="231F20"/>
          <w:spacing w:val="-14"/>
        </w:rPr>
        <w:t>iskandarajah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Bostad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Prognostic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histologic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classification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ANCA-associated glomerulon</w:t>
      </w:r>
      <w:r>
        <w:rPr>
          <w:sz w:val="15"/>
          <w:szCs w:val="15"/>
          <w:color w:val="231F20"/>
          <w:spacing w:val="-13"/>
        </w:rPr>
        <w:t>ephritis. </w:t>
      </w:r>
      <w:hyperlink w:history="true" r:id="rId109">
        <w:r>
          <w:rPr>
            <w:sz w:val="15"/>
            <w:szCs w:val="15"/>
            <w:i/>
            <w:iCs/>
            <w:color w:val="0000FF"/>
            <w:spacing w:val="-13"/>
          </w:rPr>
          <w:t>Clin 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Am Soc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2016;11:2159–67.</w:t>
      </w:r>
    </w:p>
    <w:p>
      <w:pPr>
        <w:pStyle w:val="BodyText"/>
        <w:ind w:left="328" w:right="571" w:hanging="252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44   Brix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Noriega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Tennstedt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P,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De</w:t>
      </w:r>
      <w:r>
        <w:rPr>
          <w:sz w:val="15"/>
          <w:szCs w:val="15"/>
          <w:color w:val="231F20"/>
          <w:spacing w:val="-15"/>
        </w:rPr>
        <w:t>velopment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 validation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risk</w:t>
      </w:r>
      <w:r>
        <w:rPr>
          <w:sz w:val="15"/>
          <w:szCs w:val="15"/>
          <w:color w:val="231F20"/>
        </w:rPr>
        <w:t xml:space="preserve"> </w:t>
      </w:r>
      <w:bookmarkStart w:name="bookmark25" w:id="33"/>
      <w:bookmarkEnd w:id="33"/>
      <w:r>
        <w:rPr>
          <w:sz w:val="15"/>
          <w:szCs w:val="15"/>
          <w:color w:val="231F20"/>
          <w:spacing w:val="-12"/>
        </w:rPr>
        <w:t>score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ANCA-associated glomerulon</w:t>
      </w:r>
      <w:r>
        <w:rPr>
          <w:sz w:val="15"/>
          <w:szCs w:val="15"/>
          <w:color w:val="231F20"/>
          <w:spacing w:val="-13"/>
        </w:rPr>
        <w:t>ephritis. </w:t>
      </w:r>
      <w:hyperlink w:history="true" r:id="rId110">
        <w:r>
          <w:rPr>
            <w:sz w:val="15"/>
            <w:szCs w:val="15"/>
            <w:i/>
            <w:iCs/>
            <w:color w:val="0000FF"/>
            <w:spacing w:val="-13"/>
          </w:rPr>
          <w:t>Kidney Int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2018;94:1177–88.</w:t>
      </w:r>
    </w:p>
    <w:p>
      <w:pPr>
        <w:pStyle w:val="BodyText"/>
        <w:ind w:left="329" w:right="608" w:hanging="253"/>
        <w:spacing w:before="4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45   Hruskova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Z,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Honsova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B</w:t>
      </w:r>
      <w:r>
        <w:rPr>
          <w:sz w:val="15"/>
          <w:szCs w:val="15"/>
          <w:color w:val="231F20"/>
          <w:spacing w:val="-13"/>
          <w:w w:val="96"/>
        </w:rPr>
        <w:t>erden AE,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Repeat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protocol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renal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biopsy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in ANCA-</w:t>
      </w:r>
      <w:r>
        <w:rPr>
          <w:sz w:val="15"/>
          <w:szCs w:val="15"/>
          <w:color w:val="231F20"/>
        </w:rPr>
        <w:t xml:space="preserve"> </w:t>
      </w:r>
      <w:bookmarkStart w:name="bookmark26" w:id="34"/>
      <w:bookmarkEnd w:id="34"/>
      <w:r>
        <w:rPr>
          <w:sz w:val="15"/>
          <w:szCs w:val="15"/>
          <w:color w:val="231F20"/>
          <w:spacing w:val="-10"/>
          <w:w w:val="96"/>
        </w:rPr>
        <w:t>associated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renal vasculitis. </w:t>
      </w:r>
      <w:hyperlink w:history="true" r:id="rId111">
        <w:r>
          <w:rPr>
            <w:sz w:val="15"/>
            <w:szCs w:val="15"/>
            <w:i/>
            <w:iCs/>
            <w:color w:val="0000FF"/>
            <w:spacing w:val="-10"/>
            <w:w w:val="96"/>
          </w:rPr>
          <w:t>Nephrol Dial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2014;29:1728–32.</w:t>
      </w:r>
    </w:p>
    <w:p>
      <w:pPr>
        <w:pStyle w:val="BodyText"/>
        <w:ind w:left="333" w:right="1012" w:hanging="257"/>
        <w:spacing w:before="2" w:line="2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46  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D.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Vasculitis-when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biopsy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avoided? </w:t>
      </w:r>
      <w:hyperlink w:history="true" r:id="rId112">
        <w:r>
          <w:rPr>
            <w:sz w:val="15"/>
            <w:szCs w:val="15"/>
            <w:i/>
            <w:iCs/>
            <w:color w:val="0000FF"/>
            <w:spacing w:val="-11"/>
            <w:w w:val="95"/>
          </w:rPr>
          <w:t>Nephrol Dial Transplant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7" w:id="35"/>
      <w:bookmarkEnd w:id="35"/>
      <w:r>
        <w:rPr>
          <w:sz w:val="15"/>
          <w:szCs w:val="15"/>
          <w:color w:val="231F20"/>
          <w:spacing w:val="-10"/>
        </w:rPr>
        <w:t>2017;32:1454–6.</w:t>
      </w:r>
    </w:p>
    <w:p>
      <w:pPr>
        <w:pStyle w:val="BodyText"/>
        <w:ind w:left="322" w:right="356" w:hanging="246"/>
        <w:spacing w:before="2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47   Devaney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KO,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Travis WD,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Hoffman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G, </w:t>
      </w:r>
      <w:r>
        <w:rPr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sz w:val="15"/>
          <w:szCs w:val="15"/>
          <w:color w:val="231F20"/>
          <w:spacing w:val="-12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Interpreta</w:t>
      </w:r>
      <w:r>
        <w:rPr>
          <w:sz w:val="15"/>
          <w:szCs w:val="15"/>
          <w:color w:val="231F20"/>
          <w:spacing w:val="-13"/>
          <w:w w:val="96"/>
        </w:rPr>
        <w:t>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head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neck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biopsies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Wegener’s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granulomatosis.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pathologic study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126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biopsies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70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patients.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113">
        <w:r>
          <w:rPr>
            <w:sz w:val="15"/>
            <w:szCs w:val="15"/>
            <w:i/>
            <w:iCs/>
            <w:color w:val="0000FF"/>
            <w:spacing w:val="-12"/>
            <w:w w:val="97"/>
          </w:rPr>
          <w:t>Am J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hyperlink w:history="true" r:id="rId113">
        <w:r>
          <w:rPr>
            <w:sz w:val="15"/>
            <w:szCs w:val="15"/>
            <w:i/>
            <w:iCs/>
            <w:color w:val="0000FF"/>
            <w:spacing w:val="-12"/>
          </w:rPr>
          <w:t>Surg Pathol</w:t>
        </w:r>
      </w:hyperlink>
      <w:r>
        <w:rPr>
          <w:sz w:val="15"/>
          <w:szCs w:val="15"/>
          <w:i/>
          <w:iCs/>
          <w:color w:val="0000FF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1990;14:555–64.</w:t>
      </w:r>
    </w:p>
    <w:p>
      <w:pPr>
        <w:pStyle w:val="BodyText"/>
        <w:ind w:left="332" w:right="770" w:hanging="256"/>
        <w:spacing w:before="2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48   Schnabel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Holl-Ulrich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Dalhoff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K,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Efficacy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</w:t>
      </w:r>
      <w:r>
        <w:rPr>
          <w:sz w:val="15"/>
          <w:szCs w:val="15"/>
          <w:color w:val="231F20"/>
          <w:spacing w:val="-14"/>
        </w:rPr>
        <w:t>transbronchial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biopsy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28" w:id="36"/>
      <w:bookmarkEnd w:id="36"/>
      <w:r>
        <w:rPr>
          <w:sz w:val="15"/>
          <w:szCs w:val="15"/>
          <w:color w:val="231F20"/>
          <w:spacing w:val="-13"/>
        </w:rPr>
        <w:t>pulmonary vaculitides. </w:t>
      </w:r>
      <w:hyperlink w:history="true" r:id="rId114">
        <w:r>
          <w:rPr>
            <w:sz w:val="15"/>
            <w:szCs w:val="15"/>
            <w:i/>
            <w:iCs/>
            <w:color w:val="0000FF"/>
            <w:spacing w:val="-13"/>
          </w:rPr>
          <w:t>Eur Respir</w:t>
        </w:r>
        <w:r>
          <w:rPr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sz w:val="15"/>
          <w:szCs w:val="15"/>
          <w:i/>
          <w:iCs/>
          <w:color w:val="0000FF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1997;10:2738–43.</w:t>
      </w:r>
    </w:p>
    <w:p>
      <w:pPr>
        <w:pStyle w:val="BodyText"/>
        <w:ind w:left="329" w:right="345" w:hanging="253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49   Chino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H,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Hagiwara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Kitamura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Myeloperoxidase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anti-neutrophil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cytoplasmic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antibody-positive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interstitial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pneumonia assoc</w:t>
      </w:r>
      <w:r>
        <w:rPr>
          <w:sz w:val="15"/>
          <w:szCs w:val="15"/>
          <w:color w:val="231F20"/>
          <w:spacing w:val="-12"/>
        </w:rPr>
        <w:t>iated with granulomatosis with</w:t>
      </w:r>
    </w:p>
    <w:p>
      <w:pPr>
        <w:pStyle w:val="BodyText"/>
        <w:ind w:left="333"/>
        <w:spacing w:before="7" w:line="179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2"/>
        </w:rPr>
        <w:t>polyangiitis diagnosed</w:t>
      </w:r>
      <w:r>
        <w:rPr>
          <w:sz w:val="15"/>
          <w:szCs w:val="15"/>
          <w:color w:val="231F20"/>
          <w:spacing w:val="3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by surgical</w:t>
      </w:r>
      <w:r>
        <w:rPr>
          <w:sz w:val="15"/>
          <w:szCs w:val="15"/>
          <w:color w:val="231F20"/>
          <w:spacing w:val="5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lung</w:t>
      </w:r>
      <w:r>
        <w:rPr>
          <w:sz w:val="15"/>
          <w:szCs w:val="15"/>
          <w:color w:val="231F20"/>
          <w:spacing w:val="4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bi</w:t>
      </w:r>
      <w:r>
        <w:rPr>
          <w:sz w:val="15"/>
          <w:szCs w:val="15"/>
          <w:color w:val="231F20"/>
          <w:spacing w:val="-13"/>
          <w:position w:val="2"/>
        </w:rPr>
        <w:t>opsy. </w:t>
      </w:r>
      <w:hyperlink w:history="true" r:id="rId115">
        <w:r>
          <w:rPr>
            <w:sz w:val="15"/>
            <w:szCs w:val="15"/>
            <w:i/>
            <w:iCs/>
            <w:color w:val="0000FF"/>
            <w:spacing w:val="-13"/>
            <w:position w:val="2"/>
          </w:rPr>
          <w:t>Respiration</w:t>
        </w:r>
      </w:hyperlink>
      <w:r>
        <w:rPr>
          <w:sz w:val="15"/>
          <w:szCs w:val="15"/>
          <w:i/>
          <w:iCs/>
          <w:color w:val="0000FF"/>
          <w:spacing w:val="4"/>
          <w:position w:val="2"/>
        </w:rPr>
        <w:t xml:space="preserve"> </w:t>
      </w:r>
      <w:r>
        <w:rPr>
          <w:sz w:val="15"/>
          <w:szCs w:val="15"/>
          <w:color w:val="231F20"/>
          <w:spacing w:val="-13"/>
          <w:position w:val="2"/>
        </w:rPr>
        <w:t>2016;92:348–55.</w:t>
      </w:r>
    </w:p>
    <w:p>
      <w:pPr>
        <w:pStyle w:val="BodyText"/>
        <w:ind w:left="332" w:right="506" w:hanging="247"/>
        <w:spacing w:before="3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50   Utzig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MJ,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Warzelha</w:t>
      </w:r>
      <w:r>
        <w:rPr>
          <w:sz w:val="15"/>
          <w:szCs w:val="15"/>
          <w:color w:val="231F20"/>
          <w:spacing w:val="-14"/>
        </w:rPr>
        <w:t>n J,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Wertzel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Role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thoracic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surgery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interventional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bronchoscopy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Wegener’s granulomatosis.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16">
        <w:r>
          <w:rPr>
            <w:sz w:val="15"/>
            <w:szCs w:val="15"/>
            <w:i/>
            <w:iCs/>
            <w:color w:val="0000FF"/>
            <w:spacing w:val="-12"/>
            <w:w w:val="98"/>
          </w:rPr>
          <w:t>Ann Thor</w:t>
        </w:r>
        <w:r>
          <w:rPr>
            <w:sz w:val="15"/>
            <w:szCs w:val="15"/>
            <w:i/>
            <w:iCs/>
            <w:color w:val="0000FF"/>
            <w:spacing w:val="-13"/>
            <w:w w:val="98"/>
          </w:rPr>
          <w:t>ac Surg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2002;74:1948–52.</w:t>
      </w:r>
    </w:p>
    <w:p>
      <w:pPr>
        <w:pStyle w:val="BodyText"/>
        <w:ind w:left="330" w:right="568" w:hanging="2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51   Tomizawa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Enomoto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Kurokawa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cytoplasmic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ant</w:t>
      </w:r>
      <w:r>
        <w:rPr>
          <w:sz w:val="15"/>
          <w:szCs w:val="15"/>
          <w:color w:val="231F20"/>
          <w:spacing w:val="-15"/>
        </w:rPr>
        <w:t>ibody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(ANCA)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negative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limited-form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 of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lung</w:t>
      </w:r>
    </w:p>
    <w:p>
      <w:pPr>
        <w:pStyle w:val="BodyText"/>
        <w:ind w:left="330"/>
        <w:spacing w:before="6" w:line="18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diagnosed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by the thoracoscopi</w:t>
      </w:r>
      <w:r>
        <w:rPr>
          <w:sz w:val="15"/>
          <w:szCs w:val="15"/>
          <w:color w:val="231F20"/>
          <w:spacing w:val="-14"/>
          <w:position w:val="1"/>
        </w:rPr>
        <w:t>c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lung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biopsy. </w:t>
      </w:r>
      <w:hyperlink w:history="true" r:id="rId117">
        <w:r>
          <w:rPr>
            <w:sz w:val="15"/>
            <w:szCs w:val="15"/>
            <w:i/>
            <w:iCs/>
            <w:color w:val="0000FF"/>
            <w:spacing w:val="-14"/>
            <w:position w:val="1"/>
          </w:rPr>
          <w:t>Kyobu Geka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2018;71:680–4.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line="175" w:lineRule="exact"/>
        <w:rPr>
          <w:sz w:val="15"/>
          <w:szCs w:val="15"/>
        </w:rPr>
      </w:pPr>
      <w:bookmarkStart w:name="bookmark29" w:id="37"/>
      <w:bookmarkEnd w:id="37"/>
      <w:r>
        <w:rPr>
          <w:sz w:val="15"/>
          <w:szCs w:val="15"/>
          <w:color w:val="231F20"/>
          <w:spacing w:val="-14"/>
          <w:w w:val="99"/>
          <w:position w:val="1"/>
        </w:rPr>
        <w:t>52   Watts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R,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Lane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Hanslik T, </w:t>
      </w:r>
      <w:r>
        <w:rPr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Development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an</w:t>
      </w:r>
      <w:r>
        <w:rPr>
          <w:sz w:val="15"/>
          <w:szCs w:val="15"/>
          <w:color w:val="231F20"/>
          <w:spacing w:val="-15"/>
          <w:w w:val="99"/>
          <w:position w:val="1"/>
        </w:rPr>
        <w:t>d validation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a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consensus</w:t>
      </w:r>
    </w:p>
    <w:p>
      <w:pPr>
        <w:pStyle w:val="BodyText"/>
        <w:ind w:left="256"/>
        <w:spacing w:before="2" w:line="176" w:lineRule="exact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-898480</wp:posOffset>
                </wp:positionH>
                <wp:positionV relativeFrom="paragraph">
                  <wp:posOffset>4250068</wp:posOffset>
                </wp:positionV>
                <wp:extent cx="8672194" cy="18161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-898480" y="4250068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70.7465pt;margin-top:334.651pt;mso-position-vertical-relative:text;mso-position-horizontal-relative:text;width:682.85pt;height:14.3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2"/>
          <w:position w:val="1"/>
        </w:rPr>
        <w:t>methodology for the classification of the ANCA-associ</w:t>
      </w:r>
      <w:r>
        <w:rPr>
          <w:sz w:val="15"/>
          <w:szCs w:val="15"/>
          <w:color w:val="231F20"/>
          <w:spacing w:val="-13"/>
          <w:position w:val="1"/>
        </w:rPr>
        <w:t>ated vasculitides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and</w:t>
      </w:r>
    </w:p>
    <w:p>
      <w:pPr>
        <w:pStyle w:val="BodyText"/>
        <w:ind w:left="255"/>
        <w:spacing w:before="4" w:line="18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polyarteritis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nodosa for epidemiological studies.</w:t>
      </w:r>
      <w:r>
        <w:rPr>
          <w:sz w:val="15"/>
          <w:szCs w:val="15"/>
          <w:color w:val="231F20"/>
          <w:spacing w:val="-20"/>
          <w:position w:val="1"/>
        </w:rPr>
        <w:t xml:space="preserve"> </w:t>
      </w:r>
      <w:hyperlink w:history="true" r:id="rId118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2007;66</w:t>
      </w:r>
      <w:r>
        <w:rPr>
          <w:sz w:val="15"/>
          <w:szCs w:val="15"/>
          <w:color w:val="231F20"/>
          <w:spacing w:val="-13"/>
          <w:position w:val="1"/>
        </w:rPr>
        <w:t>:222–7.</w:t>
      </w:r>
    </w:p>
    <w:p>
      <w:pPr>
        <w:pStyle w:val="BodyText"/>
        <w:ind w:left="7"/>
        <w:spacing w:line="176" w:lineRule="exact"/>
        <w:rPr>
          <w:sz w:val="15"/>
          <w:szCs w:val="15"/>
        </w:rPr>
      </w:pPr>
      <w:bookmarkStart w:name="bookmark31" w:id="38"/>
      <w:bookmarkEnd w:id="38"/>
      <w:r>
        <w:rPr>
          <w:sz w:val="15"/>
          <w:szCs w:val="15"/>
          <w:color w:val="231F20"/>
          <w:spacing w:val="-15"/>
          <w:position w:val="1"/>
        </w:rPr>
        <w:t>53   Mohammad AJ,</w:t>
      </w:r>
      <w:r>
        <w:rPr>
          <w:sz w:val="15"/>
          <w:szCs w:val="15"/>
          <w:color w:val="231F20"/>
          <w:spacing w:val="1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Mortensen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KH,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Babar J,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Pulmonary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involvement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</w:t>
      </w:r>
    </w:p>
    <w:p>
      <w:pPr>
        <w:pStyle w:val="BodyText"/>
        <w:ind w:left="248" w:right="721" w:firstLine="4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antineutrophil cytoplasmic antibodies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(ANCA)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-associ</w:t>
      </w:r>
      <w:r>
        <w:rPr>
          <w:sz w:val="15"/>
          <w:szCs w:val="15"/>
          <w:color w:val="231F20"/>
          <w:spacing w:val="-13"/>
        </w:rPr>
        <w:t>ated vasculitis: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influence of</w:t>
      </w:r>
      <w:r>
        <w:rPr>
          <w:sz w:val="15"/>
          <w:szCs w:val="15"/>
          <w:color w:val="231F20"/>
        </w:rPr>
        <w:t xml:space="preserve"> </w:t>
      </w:r>
      <w:bookmarkStart w:name="bookmark32" w:id="39"/>
      <w:bookmarkEnd w:id="39"/>
      <w:r>
        <w:rPr>
          <w:sz w:val="15"/>
          <w:szCs w:val="15"/>
          <w:color w:val="231F20"/>
          <w:spacing w:val="-11"/>
          <w:w w:val="97"/>
        </w:rPr>
        <w:t>ANCA subtype.</w:t>
      </w:r>
      <w:r>
        <w:rPr>
          <w:sz w:val="15"/>
          <w:szCs w:val="15"/>
          <w:color w:val="231F20"/>
          <w:spacing w:val="-8"/>
        </w:rPr>
        <w:t xml:space="preserve"> </w:t>
      </w:r>
      <w:hyperlink w:history="true" r:id="rId119">
        <w:r>
          <w:rPr>
            <w:sz w:val="15"/>
            <w:szCs w:val="15"/>
            <w:i/>
            <w:iCs/>
            <w:color w:val="0000FF"/>
            <w:spacing w:val="-11"/>
            <w:w w:val="97"/>
          </w:rPr>
          <w:t>J Rheumatol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7"/>
        </w:rPr>
        <w:t>2017;44:1458–67.</w:t>
      </w:r>
    </w:p>
    <w:p>
      <w:pPr>
        <w:pStyle w:val="BodyText"/>
        <w:ind w:left="7"/>
        <w:spacing w:before="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54   Suzuki A, Sakamoto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Ku</w:t>
      </w:r>
      <w:r>
        <w:rPr>
          <w:sz w:val="15"/>
          <w:szCs w:val="15"/>
          <w:color w:val="231F20"/>
          <w:spacing w:val="-14"/>
          <w:position w:val="1"/>
        </w:rPr>
        <w:t>rosaki A,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Chest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high-resolution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CT findings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</w:p>
    <w:p>
      <w:pPr>
        <w:pStyle w:val="BodyText"/>
        <w:ind w:left="237" w:right="823" w:firstLine="18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9"/>
        </w:rPr>
        <w:t>microscopic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polyangii</w:t>
      </w:r>
      <w:r>
        <w:rPr>
          <w:sz w:val="15"/>
          <w:szCs w:val="15"/>
          <w:color w:val="231F20"/>
          <w:spacing w:val="-13"/>
          <w:w w:val="99"/>
        </w:rPr>
        <w:t>tis: a Japanese first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nationwide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prospective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cohort study.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20">
        <w:r>
          <w:rPr>
            <w:sz w:val="15"/>
            <w:szCs w:val="15"/>
            <w:i/>
            <w:iCs/>
            <w:color w:val="0000FF"/>
            <w:spacing w:val="-13"/>
            <w:w w:val="99"/>
          </w:rPr>
          <w:t>AJR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20">
        <w:r>
          <w:rPr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sz w:val="15"/>
            <w:szCs w:val="15"/>
            <w:i/>
            <w:iCs/>
            <w:color w:val="0000FF"/>
            <w:spacing w:val="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Roentgenol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2019;213:104–14.</w:t>
      </w:r>
    </w:p>
    <w:p>
      <w:pPr>
        <w:pStyle w:val="BodyText"/>
        <w:ind w:left="255" w:right="1206" w:hanging="24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55   Baqir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Yi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EE, Colby TV,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Radiologic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patho</w:t>
      </w:r>
      <w:r>
        <w:rPr>
          <w:sz w:val="15"/>
          <w:szCs w:val="15"/>
          <w:color w:val="231F20"/>
          <w:spacing w:val="-15"/>
        </w:rPr>
        <w:t>logic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characteristics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myeloperoxidase-antineutrophil cytoplasmic antibody-associated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interst</w:t>
      </w:r>
      <w:r>
        <w:rPr>
          <w:sz w:val="15"/>
          <w:szCs w:val="15"/>
          <w:color w:val="231F20"/>
          <w:spacing w:val="-13"/>
        </w:rPr>
        <w:t>itial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lung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disease: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retrospective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analysis. </w:t>
      </w:r>
      <w:hyperlink w:history="true" r:id="rId121">
        <w:r>
          <w:rPr>
            <w:sz w:val="15"/>
            <w:szCs w:val="15"/>
            <w:i/>
            <w:iCs/>
            <w:color w:val="0000FF"/>
            <w:spacing w:val="-9"/>
            <w:w w:val="91"/>
          </w:rPr>
          <w:t>Sarcoidosis</w:t>
        </w:r>
        <w:r>
          <w:rPr>
            <w:sz w:val="15"/>
            <w:szCs w:val="15"/>
            <w:i/>
            <w:iCs/>
            <w:color w:val="0000FF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1"/>
          </w:rPr>
          <w:t>Vasc Diffuse Lung Dis</w:t>
        </w:r>
      </w:hyperlink>
    </w:p>
    <w:p>
      <w:pPr>
        <w:pStyle w:val="BodyText"/>
        <w:ind w:left="256"/>
        <w:spacing w:before="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2019;36:195–201.</w:t>
      </w:r>
    </w:p>
    <w:p>
      <w:pPr>
        <w:pStyle w:val="BodyText"/>
        <w:ind w:left="7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56   Choi YH,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Im JG,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BK,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Thoracic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manifestation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Churg-Strauss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synd</w:t>
      </w:r>
      <w:r>
        <w:rPr>
          <w:sz w:val="15"/>
          <w:szCs w:val="15"/>
          <w:color w:val="231F20"/>
          <w:spacing w:val="-16"/>
          <w:position w:val="1"/>
        </w:rPr>
        <w:t>rome:</w:t>
      </w:r>
    </w:p>
    <w:p>
      <w:pPr>
        <w:pStyle w:val="BodyText"/>
        <w:ind w:left="256"/>
        <w:spacing w:before="5" w:line="180" w:lineRule="exact"/>
        <w:rPr>
          <w:sz w:val="15"/>
          <w:szCs w:val="15"/>
        </w:rPr>
      </w:pPr>
      <w:bookmarkStart w:name="bookmark33" w:id="40"/>
      <w:bookmarkEnd w:id="40"/>
      <w:r>
        <w:rPr>
          <w:sz w:val="15"/>
          <w:szCs w:val="15"/>
          <w:color w:val="231F20"/>
          <w:spacing w:val="-11"/>
          <w:position w:val="2"/>
        </w:rPr>
        <w:t>radiologic and clinical findings. </w:t>
      </w:r>
      <w:hyperlink w:history="true" r:id="rId122">
        <w:r>
          <w:rPr>
            <w:sz w:val="15"/>
            <w:szCs w:val="15"/>
            <w:i/>
            <w:iCs/>
            <w:color w:val="0000FF"/>
            <w:spacing w:val="-11"/>
            <w:position w:val="2"/>
          </w:rPr>
          <w:t>Chest</w:t>
        </w:r>
      </w:hyperlink>
      <w:r>
        <w:rPr>
          <w:sz w:val="15"/>
          <w:szCs w:val="15"/>
          <w:i/>
          <w:iCs/>
          <w:color w:val="0000FF"/>
          <w:spacing w:val="3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position w:val="2"/>
        </w:rPr>
        <w:t>2000;117:1</w:t>
      </w:r>
      <w:r>
        <w:rPr>
          <w:sz w:val="15"/>
          <w:szCs w:val="15"/>
          <w:color w:val="231F20"/>
          <w:spacing w:val="-12"/>
          <w:position w:val="2"/>
        </w:rPr>
        <w:t>17–24.</w:t>
      </w:r>
    </w:p>
    <w:p>
      <w:pPr>
        <w:pStyle w:val="BodyText"/>
        <w:ind w:left="251" w:right="684" w:hanging="244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57   Dunogué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B,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Terrie</w:t>
      </w:r>
      <w:r>
        <w:rPr>
          <w:sz w:val="15"/>
          <w:szCs w:val="15"/>
          <w:color w:val="231F20"/>
          <w:spacing w:val="-15"/>
          <w:w w:val="99"/>
        </w:rPr>
        <w:t>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B, Cohen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Impact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cardiac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magnetic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resonance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imaging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on 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 outcomes: 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lo</w:t>
      </w:r>
      <w:r>
        <w:rPr>
          <w:sz w:val="15"/>
          <w:szCs w:val="15"/>
          <w:color w:val="231F20"/>
          <w:spacing w:val="-13"/>
        </w:rPr>
        <w:t>ng-term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study on 42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23">
        <w:r>
          <w:rPr>
            <w:sz w:val="15"/>
            <w:szCs w:val="15"/>
            <w:i/>
            <w:iCs/>
            <w:color w:val="0000FF"/>
            <w:spacing w:val="-12"/>
          </w:rPr>
          <w:t>Autoimmun Rev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2015;14:774–80.</w:t>
      </w:r>
    </w:p>
    <w:p>
      <w:pPr>
        <w:pStyle w:val="BodyText"/>
        <w:ind w:left="252" w:right="1035" w:hanging="24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58   Klink T,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Holle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Laudien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Magnetic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resonance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imaging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granulomatosis 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(Wegener’s) and subglottic stenosis. </w:t>
      </w:r>
      <w:hyperlink w:history="true" r:id="rId124">
        <w:r>
          <w:rPr>
            <w:sz w:val="15"/>
            <w:szCs w:val="15"/>
            <w:i/>
            <w:iCs/>
            <w:color w:val="0000FF"/>
            <w:spacing w:val="-13"/>
          </w:rPr>
          <w:t>MAGMA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2013;26:281–90.</w:t>
      </w:r>
    </w:p>
    <w:p>
      <w:pPr>
        <w:pStyle w:val="BodyText"/>
        <w:ind w:left="248" w:right="796" w:hanging="241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59   Henes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FO,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Laudien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Linsenhoff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Accuracy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magnetic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resonance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imaging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for grading of subglottic stenosis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patients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granulomatosis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1"/>
        </w:rPr>
        <w:t>w</w:t>
      </w:r>
      <w:r>
        <w:rPr>
          <w:sz w:val="15"/>
          <w:szCs w:val="15"/>
          <w:color w:val="231F20"/>
          <w:spacing w:val="-12"/>
        </w:rPr>
        <w:t>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correlation 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pulmonary function tests 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laryngoscopy.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25">
        <w:r>
          <w:rPr>
            <w:sz w:val="15"/>
            <w:szCs w:val="15"/>
            <w:i/>
            <w:iCs/>
            <w:color w:val="0000FF"/>
            <w:spacing w:val="-12"/>
          </w:rPr>
          <w:t>Arthritis Care Res</w:t>
        </w:r>
      </w:hyperlink>
    </w:p>
    <w:p>
      <w:pPr>
        <w:pStyle w:val="BodyText"/>
        <w:ind w:left="250"/>
        <w:spacing w:line="181" w:lineRule="exact"/>
        <w:rPr>
          <w:sz w:val="15"/>
          <w:szCs w:val="15"/>
        </w:rPr>
      </w:pPr>
      <w:hyperlink w:history="true" r:id="rId125">
        <w:r>
          <w:rPr>
            <w:sz w:val="15"/>
            <w:szCs w:val="15"/>
            <w:i/>
            <w:iCs/>
            <w:color w:val="0000FF"/>
            <w:spacing w:val="-11"/>
            <w:w w:val="98"/>
            <w:position w:val="2"/>
          </w:rPr>
          <w:t>(Hoboken</w:t>
        </w:r>
        <w:r>
          <w:rPr>
            <w:sz w:val="15"/>
            <w:szCs w:val="15"/>
            <w:color w:val="0000FF"/>
            <w:spacing w:val="-11"/>
            <w:w w:val="98"/>
            <w:position w:val="2"/>
          </w:rPr>
          <w:t>)</w:t>
        </w:r>
      </w:hyperlink>
      <w:r>
        <w:rPr>
          <w:sz w:val="15"/>
          <w:szCs w:val="15"/>
          <w:color w:val="0000FF"/>
          <w:spacing w:val="18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w w:val="98"/>
          <w:position w:val="2"/>
        </w:rPr>
        <w:t>2018;70:777–84.</w:t>
      </w:r>
    </w:p>
    <w:p>
      <w:pPr>
        <w:pStyle w:val="BodyText"/>
        <w:ind w:left="251" w:right="1101" w:hanging="250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60   Tan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LT,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Davagnanam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I,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Is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H,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imaging features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predictive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orbital granulomatosis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polyangiitis and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risk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</w:rPr>
        <w:t>systemic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involvement.</w:t>
      </w:r>
      <w:r>
        <w:rPr>
          <w:sz w:val="15"/>
          <w:szCs w:val="15"/>
          <w:color w:val="231F20"/>
        </w:rPr>
        <w:t xml:space="preserve"> </w:t>
      </w:r>
      <w:bookmarkStart w:name="bookmark34" w:id="41"/>
      <w:bookmarkEnd w:id="41"/>
      <w:hyperlink w:history="true" r:id="rId126">
        <w:r>
          <w:rPr>
            <w:sz w:val="15"/>
            <w:szCs w:val="15"/>
            <w:i/>
            <w:iCs/>
            <w:color w:val="0000FF"/>
            <w:spacing w:val="-11"/>
          </w:rPr>
          <w:t>Ophthalmology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2014;121:1304–</w:t>
      </w:r>
      <w:r>
        <w:rPr>
          <w:sz w:val="15"/>
          <w:szCs w:val="15"/>
          <w:color w:val="231F20"/>
          <w:spacing w:val="-12"/>
        </w:rPr>
        <w:t>9.</w:t>
      </w:r>
    </w:p>
    <w:p>
      <w:pPr>
        <w:pStyle w:val="BodyText"/>
        <w:ind w:left="1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61   Nelson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DR, Johnson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GB, Car</w:t>
      </w:r>
      <w:r>
        <w:rPr>
          <w:sz w:val="15"/>
          <w:szCs w:val="15"/>
          <w:color w:val="231F20"/>
          <w:spacing w:val="-15"/>
          <w:position w:val="1"/>
        </w:rPr>
        <w:t>tin-Ceba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Characterization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F-18</w:t>
      </w:r>
    </w:p>
    <w:p>
      <w:pPr>
        <w:pStyle w:val="BodyText"/>
        <w:ind w:left="247" w:right="955" w:firstLine="1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4"/>
        </w:rPr>
        <w:t>fluorodeoxyglucose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PET/CT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granu</w:t>
      </w:r>
      <w:r>
        <w:rPr>
          <w:sz w:val="15"/>
          <w:szCs w:val="15"/>
          <w:color w:val="231F20"/>
          <w:spacing w:val="-11"/>
          <w:w w:val="94"/>
        </w:rPr>
        <w:t>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polyangiitis. </w:t>
      </w:r>
      <w:hyperlink w:history="true" r:id="rId127">
        <w:r>
          <w:rPr>
            <w:sz w:val="15"/>
            <w:szCs w:val="15"/>
            <w:i/>
            <w:iCs/>
            <w:color w:val="0000FF"/>
            <w:spacing w:val="-11"/>
            <w:w w:val="94"/>
          </w:rPr>
          <w:t>Sarcoidosis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4"/>
          </w:rPr>
          <w:t>Vasc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27">
        <w:r>
          <w:rPr>
            <w:sz w:val="15"/>
            <w:szCs w:val="15"/>
            <w:i/>
            <w:iCs/>
            <w:color w:val="0000FF"/>
            <w:spacing w:val="-9"/>
            <w:w w:val="96"/>
          </w:rPr>
          <w:t>Diffuse Lung Dis</w:t>
        </w:r>
      </w:hyperlink>
      <w:r>
        <w:rPr>
          <w:sz w:val="15"/>
          <w:szCs w:val="15"/>
          <w:i/>
          <w:iCs/>
          <w:color w:val="0000FF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2016;32:342–52.</w:t>
      </w:r>
    </w:p>
    <w:p>
      <w:pPr>
        <w:pStyle w:val="BodyText"/>
        <w:ind w:left="247" w:right="729" w:hanging="24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62   Ozmen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Tatci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E, Gokcek 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Integration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2-deoxy-2-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[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18F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] fluoro-D-glucose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PET/CT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into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management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patien</w:t>
      </w:r>
      <w:r>
        <w:rPr>
          <w:sz w:val="15"/>
          <w:szCs w:val="15"/>
          <w:color w:val="231F20"/>
          <w:spacing w:val="-13"/>
          <w:w w:val="98"/>
        </w:rPr>
        <w:t>ts with Wege’er’s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granulomatosis.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28">
        <w:r>
          <w:rPr>
            <w:sz w:val="15"/>
            <w:szCs w:val="15"/>
            <w:i/>
            <w:iCs/>
            <w:color w:val="0000FF"/>
            <w:spacing w:val="-13"/>
            <w:w w:val="98"/>
          </w:rPr>
          <w:t>Ann</w:t>
        </w:r>
      </w:hyperlink>
      <w:r>
        <w:rPr>
          <w:sz w:val="15"/>
          <w:szCs w:val="15"/>
          <w:i/>
          <w:iCs/>
          <w:color w:val="0000FF"/>
        </w:rPr>
        <w:t xml:space="preserve">     </w:t>
      </w:r>
      <w:hyperlink w:history="true" r:id="rId128">
        <w:r>
          <w:rPr>
            <w:sz w:val="15"/>
            <w:szCs w:val="15"/>
            <w:i/>
            <w:iCs/>
            <w:color w:val="0000FF"/>
            <w:spacing w:val="-11"/>
          </w:rPr>
          <w:t>Nucl Med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2013;27:907–15.</w:t>
      </w:r>
    </w:p>
    <w:p>
      <w:pPr>
        <w:pStyle w:val="BodyText"/>
        <w:ind w:left="1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63   Ito</w:t>
      </w:r>
      <w:r>
        <w:rPr>
          <w:sz w:val="15"/>
          <w:szCs w:val="15"/>
          <w:color w:val="231F20"/>
          <w:spacing w:val="1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K,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Minamimoto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 Yamashita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Evaluation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 Wegener’s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granulomatosis</w:t>
      </w:r>
    </w:p>
    <w:p>
      <w:pPr>
        <w:pStyle w:val="BodyText"/>
        <w:ind w:left="237" w:right="680" w:firstLine="19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using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18F-fluorodeoxyglucos</w:t>
      </w:r>
      <w:r>
        <w:rPr>
          <w:sz w:val="15"/>
          <w:szCs w:val="15"/>
          <w:color w:val="231F20"/>
          <w:spacing w:val="-14"/>
        </w:rPr>
        <w:t>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positron emission tomography/computed tomography.</w:t>
      </w:r>
      <w:r>
        <w:rPr>
          <w:sz w:val="15"/>
          <w:szCs w:val="15"/>
          <w:color w:val="231F20"/>
        </w:rPr>
        <w:t xml:space="preserve"> </w:t>
      </w:r>
      <w:bookmarkStart w:name="bookmark35" w:id="42"/>
      <w:bookmarkEnd w:id="42"/>
      <w:hyperlink w:history="true" r:id="rId129">
        <w:r>
          <w:rPr>
            <w:sz w:val="15"/>
            <w:szCs w:val="15"/>
            <w:i/>
            <w:iCs/>
            <w:color w:val="0000FF"/>
            <w:spacing w:val="-11"/>
          </w:rPr>
          <w:t>Ann Nucl Med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2013;27:209–16.</w:t>
      </w:r>
    </w:p>
    <w:p>
      <w:pPr>
        <w:pStyle w:val="BodyText"/>
        <w:ind w:left="1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64   Pagnoux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Mahr A, Cohen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Presentation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and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outcome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 gastrointestinal</w:t>
      </w:r>
    </w:p>
    <w:p>
      <w:pPr>
        <w:pStyle w:val="BodyText"/>
        <w:ind w:left="256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involvement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in systemic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necrotizing vasculitides:</w:t>
      </w:r>
      <w:r>
        <w:rPr>
          <w:sz w:val="15"/>
          <w:szCs w:val="15"/>
          <w:color w:val="231F20"/>
          <w:spacing w:val="-13"/>
          <w:position w:val="1"/>
        </w:rPr>
        <w:t xml:space="preserve"> analysis of 62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patients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with</w:t>
      </w:r>
    </w:p>
    <w:p>
      <w:pPr>
        <w:pStyle w:val="BodyText"/>
        <w:ind w:left="255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polyarteritis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nodosa, microscopic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polyangiitis,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Weg</w:t>
      </w:r>
      <w:r>
        <w:rPr>
          <w:sz w:val="15"/>
          <w:szCs w:val="15"/>
          <w:color w:val="231F20"/>
          <w:spacing w:val="-14"/>
          <w:position w:val="1"/>
        </w:rPr>
        <w:t>ener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granulomatosis, Churg-</w:t>
      </w:r>
    </w:p>
    <w:p>
      <w:pPr>
        <w:pStyle w:val="BodyText"/>
        <w:ind w:left="256" w:right="727" w:hanging="2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  <w:w w:val="95"/>
        </w:rPr>
        <w:t>Strauss syndrome, 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  <w:w w:val="95"/>
        </w:rPr>
        <w:t>rheumatoi</w:t>
      </w:r>
      <w:r>
        <w:rPr>
          <w:sz w:val="15"/>
          <w:szCs w:val="15"/>
          <w:color w:val="231F20"/>
          <w:spacing w:val="-10"/>
          <w:w w:val="95"/>
        </w:rPr>
        <w:t>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arthritis-associated vasculitis. </w:t>
      </w:r>
      <w:hyperlink w:history="true" r:id="rId130">
        <w:r>
          <w:rPr>
            <w:sz w:val="15"/>
            <w:szCs w:val="15"/>
            <w:i/>
            <w:iCs/>
            <w:color w:val="0000FF"/>
            <w:spacing w:val="-10"/>
            <w:w w:val="95"/>
          </w:rPr>
          <w:t>Medicine (Baltimore</w:t>
        </w:r>
        <w:r>
          <w:rPr>
            <w:sz w:val="15"/>
            <w:szCs w:val="15"/>
            <w:color w:val="0000FF"/>
            <w:spacing w:val="-10"/>
            <w:w w:val="95"/>
          </w:rPr>
          <w:t>)</w:t>
        </w:r>
      </w:hyperlink>
      <w:r>
        <w:rPr>
          <w:sz w:val="15"/>
          <w:szCs w:val="15"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2005;84:115–28.</w:t>
      </w:r>
    </w:p>
    <w:p>
      <w:pPr>
        <w:pStyle w:val="BodyText"/>
        <w:ind w:left="256" w:right="795" w:hanging="255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65   Quinn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KA, Gelbard A, Sibley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Subglottic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</w:rPr>
        <w:t>stenosis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endobronchial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 granulomatosis with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polyangiitis. </w:t>
      </w:r>
      <w:hyperlink w:history="true" r:id="rId131">
        <w:r>
          <w:rPr>
            <w:sz w:val="15"/>
            <w:szCs w:val="15"/>
            <w:i/>
            <w:iCs/>
            <w:color w:val="0000FF"/>
            <w:spacing w:val="-12"/>
          </w:rPr>
          <w:t>Rheumatology (Oxford</w:t>
        </w:r>
        <w:r>
          <w:rPr>
            <w:sz w:val="15"/>
            <w:szCs w:val="15"/>
            <w:color w:val="0000FF"/>
            <w:spacing w:val="-12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2019;58:2203–11.</w:t>
      </w:r>
    </w:p>
    <w:p>
      <w:pPr>
        <w:pStyle w:val="BodyText"/>
        <w:ind w:left="246" w:right="752" w:hanging="24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66   Terrier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Dechartres A, Girard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</w:t>
      </w:r>
      <w:r>
        <w:rPr>
          <w:sz w:val="15"/>
          <w:szCs w:val="15"/>
          <w:color w:val="231F20"/>
          <w:spacing w:val="-14"/>
        </w:rPr>
        <w:t>yangiitis: endoscopic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tracheobronchial stenosis: results from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multicentre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expe</w:t>
      </w:r>
      <w:r>
        <w:rPr>
          <w:sz w:val="15"/>
          <w:szCs w:val="15"/>
          <w:color w:val="231F20"/>
          <w:spacing w:val="-14"/>
        </w:rPr>
        <w:t>rience.</w:t>
      </w:r>
      <w:r>
        <w:rPr>
          <w:sz w:val="15"/>
          <w:szCs w:val="15"/>
          <w:color w:val="231F20"/>
        </w:rPr>
        <w:t xml:space="preserve">     </w:t>
      </w:r>
      <w:bookmarkStart w:name="bookmark36" w:id="43"/>
      <w:bookmarkEnd w:id="43"/>
      <w:hyperlink w:history="true" r:id="rId132">
        <w:r>
          <w:rPr>
            <w:sz w:val="15"/>
            <w:szCs w:val="15"/>
            <w:i/>
            <w:iCs/>
            <w:color w:val="0000FF"/>
            <w:spacing w:val="-8"/>
            <w:w w:val="94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</w:rPr>
          <w:t>)</w:t>
        </w:r>
      </w:hyperlink>
      <w:r>
        <w:rPr>
          <w:sz w:val="15"/>
          <w:szCs w:val="15"/>
          <w:color w:val="0000FF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  <w:w w:val="94"/>
        </w:rPr>
        <w:t>2015;54:1852–7.</w:t>
      </w:r>
    </w:p>
    <w:p>
      <w:pPr>
        <w:pStyle w:val="BodyText"/>
        <w:ind w:left="1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67   Bossuyt X,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Cohen Tervaert J-W,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Arimura</w:t>
      </w:r>
      <w:r>
        <w:rPr>
          <w:sz w:val="15"/>
          <w:szCs w:val="15"/>
          <w:color w:val="231F20"/>
          <w:spacing w:val="-15"/>
          <w:position w:val="1"/>
        </w:rPr>
        <w:t xml:space="preserve"> Y,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Position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paper: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revised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2017</w:t>
      </w:r>
    </w:p>
    <w:p>
      <w:pPr>
        <w:pStyle w:val="BodyText"/>
        <w:ind w:left="256" w:right="693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international consensus on testing of</w:t>
      </w:r>
      <w:r>
        <w:rPr>
          <w:sz w:val="15"/>
          <w:szCs w:val="15"/>
          <w:color w:val="231F20"/>
          <w:spacing w:val="-13"/>
        </w:rPr>
        <w:t xml:space="preserve"> ANCAs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 granulomatosis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microscopic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polyangiitis.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133">
        <w:r>
          <w:rPr>
            <w:sz w:val="15"/>
            <w:szCs w:val="15"/>
            <w:i/>
            <w:iCs/>
            <w:color w:val="0000FF"/>
            <w:spacing w:val="-13"/>
          </w:rPr>
          <w:t>Nat Rev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2017;13:683–92.</w:t>
      </w:r>
    </w:p>
    <w:p>
      <w:pPr>
        <w:pStyle w:val="BodyText"/>
        <w:ind w:left="248" w:right="950" w:hanging="24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</w:rPr>
        <w:t>68   Moiseev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S, Cohen Tervaert JW,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Arimura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Y, </w:t>
      </w:r>
      <w:r>
        <w:rPr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sz w:val="15"/>
          <w:szCs w:val="15"/>
          <w:color w:val="231F20"/>
          <w:spacing w:val="-13"/>
          <w:w w:val="98"/>
        </w:rPr>
        <w:t>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202</w:t>
      </w:r>
      <w:r>
        <w:rPr>
          <w:sz w:val="15"/>
          <w:szCs w:val="15"/>
          <w:color w:val="231F20"/>
          <w:spacing w:val="-14"/>
          <w:w w:val="98"/>
        </w:rPr>
        <w:t>0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consensus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ANCA testing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beyond systemic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34">
        <w:r>
          <w:rPr>
            <w:sz w:val="15"/>
            <w:szCs w:val="15"/>
            <w:i/>
            <w:iCs/>
            <w:color w:val="0000FF"/>
            <w:spacing w:val="-13"/>
          </w:rPr>
          <w:t>Autoimmun Rev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2020;19:102618.</w:t>
      </w:r>
    </w:p>
    <w:p>
      <w:pPr>
        <w:pStyle w:val="BodyText"/>
        <w:ind w:left="1"/>
        <w:spacing w:line="177" w:lineRule="exact"/>
        <w:rPr>
          <w:sz w:val="15"/>
          <w:szCs w:val="15"/>
        </w:rPr>
      </w:pPr>
      <w:bookmarkStart w:name="bookmark37" w:id="44"/>
      <w:bookmarkEnd w:id="44"/>
      <w:r>
        <w:rPr>
          <w:sz w:val="15"/>
          <w:szCs w:val="15"/>
          <w:color w:val="231F20"/>
          <w:spacing w:val="-14"/>
          <w:position w:val="1"/>
        </w:rPr>
        <w:t>69   Damoiseaux J,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Cs</w:t>
      </w:r>
      <w:r>
        <w:rPr>
          <w:sz w:val="15"/>
          <w:szCs w:val="15"/>
          <w:color w:val="231F20"/>
          <w:spacing w:val="-15"/>
          <w:position w:val="1"/>
        </w:rPr>
        <w:t>ernok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Rasmussen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N,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Detection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antineutrophil</w:t>
      </w:r>
    </w:p>
    <w:p>
      <w:pPr>
        <w:pStyle w:val="BodyText"/>
        <w:ind w:left="252"/>
        <w:spacing w:before="2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  <w:position w:val="1"/>
        </w:rPr>
        <w:t>cytoplasmic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antibodies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(ANCAs): a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multice</w:t>
      </w:r>
      <w:r>
        <w:rPr>
          <w:sz w:val="15"/>
          <w:szCs w:val="15"/>
          <w:color w:val="231F20"/>
          <w:spacing w:val="-12"/>
          <w:w w:val="96"/>
          <w:position w:val="1"/>
        </w:rPr>
        <w:t>ntre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European vasculitis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Study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Group</w:t>
      </w:r>
    </w:p>
    <w:p>
      <w:pPr>
        <w:pStyle w:val="BodyText"/>
        <w:ind w:left="252" w:right="715" w:firstLine="1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(EUVAS)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evaluation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 the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ind</w:t>
      </w:r>
      <w:r>
        <w:rPr>
          <w:sz w:val="15"/>
          <w:szCs w:val="15"/>
          <w:color w:val="231F20"/>
          <w:spacing w:val="-14"/>
          <w:w w:val="99"/>
        </w:rPr>
        <w:t>irect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immunofluorescence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(IIF)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antigen-</w:t>
      </w:r>
      <w:r>
        <w:rPr>
          <w:sz w:val="15"/>
          <w:szCs w:val="15"/>
          <w:color w:val="231F20"/>
        </w:rPr>
        <w:t xml:space="preserve"> </w:t>
      </w:r>
      <w:bookmarkStart w:name="bookmark38" w:id="45"/>
      <w:bookmarkEnd w:id="45"/>
      <w:r>
        <w:rPr>
          <w:sz w:val="15"/>
          <w:szCs w:val="15"/>
          <w:color w:val="231F20"/>
          <w:spacing w:val="-12"/>
          <w:w w:val="98"/>
        </w:rPr>
        <w:t>specific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immunoassays.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35">
        <w:r>
          <w:rPr>
            <w:sz w:val="15"/>
            <w:szCs w:val="15"/>
            <w:i/>
            <w:iCs/>
            <w:color w:val="0000FF"/>
            <w:spacing w:val="-12"/>
            <w:w w:val="98"/>
          </w:rPr>
          <w:t>Ann Rheum</w:t>
        </w:r>
        <w:r>
          <w:rPr>
            <w:sz w:val="15"/>
            <w:szCs w:val="15"/>
            <w:i/>
            <w:iCs/>
            <w:color w:val="0000FF"/>
            <w:spacing w:val="-13"/>
            <w:w w:val="98"/>
          </w:rPr>
          <w:t xml:space="preserve">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2017;76:647–53.</w:t>
      </w:r>
    </w:p>
    <w:p>
      <w:pPr>
        <w:pStyle w:val="BodyText"/>
        <w:ind w:left="237" w:right="772" w:hanging="233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70   Holle JU, Gross WL,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Holl-Ulrich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K,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long-term follow-up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6"/>
        </w:rPr>
        <w:t>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localised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Wegener’s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granulomatosis: does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oc</w:t>
      </w:r>
      <w:r>
        <w:rPr>
          <w:sz w:val="15"/>
          <w:szCs w:val="15"/>
          <w:color w:val="231F20"/>
          <w:spacing w:val="-12"/>
          <w:w w:val="96"/>
        </w:rPr>
        <w:t>cur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persistent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disease stage?</w:t>
      </w:r>
      <w:r>
        <w:rPr>
          <w:sz w:val="15"/>
          <w:szCs w:val="15"/>
          <w:color w:val="231F20"/>
        </w:rPr>
        <w:t xml:space="preserve"> </w:t>
      </w:r>
      <w:bookmarkStart w:name="bookmark39" w:id="46"/>
      <w:bookmarkEnd w:id="46"/>
      <w:hyperlink w:history="true" r:id="rId136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2010;69:</w:t>
      </w:r>
      <w:r>
        <w:rPr>
          <w:sz w:val="15"/>
          <w:szCs w:val="15"/>
          <w:color w:val="231F20"/>
          <w:spacing w:val="-13"/>
        </w:rPr>
        <w:t>1934–9.</w:t>
      </w:r>
    </w:p>
    <w:p>
      <w:pPr>
        <w:pStyle w:val="BodyText"/>
        <w:ind w:left="237" w:right="784" w:hanging="233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71   Rutgers A, Slot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van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Pa</w:t>
      </w:r>
      <w:r>
        <w:rPr>
          <w:sz w:val="15"/>
          <w:szCs w:val="15"/>
          <w:color w:val="231F20"/>
          <w:spacing w:val="-15"/>
        </w:rPr>
        <w:t>assen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Coexistence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anti-glomerular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basement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3"/>
          <w:w w:val="99"/>
        </w:rPr>
        <w:t>membrane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antibodies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myeloperoxid</w:t>
      </w:r>
      <w:r>
        <w:rPr>
          <w:sz w:val="15"/>
          <w:szCs w:val="15"/>
          <w:color w:val="231F20"/>
          <w:spacing w:val="-14"/>
          <w:w w:val="99"/>
        </w:rPr>
        <w:t>ase-ancas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crescentic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glomerulonephritis.</w:t>
      </w:r>
      <w:r>
        <w:rPr>
          <w:sz w:val="15"/>
          <w:szCs w:val="15"/>
          <w:color w:val="231F20"/>
        </w:rPr>
        <w:t xml:space="preserve"> </w:t>
      </w:r>
      <w:hyperlink w:history="true" r:id="rId137">
        <w:r>
          <w:rPr>
            <w:sz w:val="15"/>
            <w:szCs w:val="15"/>
            <w:i/>
            <w:iCs/>
            <w:color w:val="0000FF"/>
            <w:spacing w:val="-8"/>
            <w:w w:val="94"/>
          </w:rPr>
          <w:t>Am</w:t>
        </w:r>
        <w:r>
          <w:rPr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8"/>
            <w:w w:val="94"/>
          </w:rPr>
          <w:t>J Kidney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4"/>
        </w:rPr>
        <w:t>2005;46:253–62.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72   McAdoo</w:t>
      </w:r>
      <w:r>
        <w:rPr>
          <w:sz w:val="15"/>
          <w:szCs w:val="15"/>
          <w:color w:val="231F20"/>
          <w:spacing w:val="20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SP, Tanna A,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Hrušková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Z,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Patients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double-seropositive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for</w:t>
      </w:r>
    </w:p>
    <w:p>
      <w:pPr>
        <w:pStyle w:val="BodyText"/>
        <w:ind w:left="24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ANCA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and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anti-GBM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antibodies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have varied</w:t>
      </w:r>
      <w:r>
        <w:rPr>
          <w:sz w:val="15"/>
          <w:szCs w:val="15"/>
          <w:color w:val="231F20"/>
          <w:spacing w:val="8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ren</w:t>
      </w:r>
      <w:r>
        <w:rPr>
          <w:sz w:val="15"/>
          <w:szCs w:val="15"/>
          <w:color w:val="231F20"/>
          <w:spacing w:val="-13"/>
          <w:position w:val="1"/>
        </w:rPr>
        <w:t>al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survival, frequency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of</w:t>
      </w:r>
    </w:p>
    <w:p>
      <w:pPr>
        <w:pStyle w:val="BodyText"/>
        <w:ind w:left="256" w:right="1064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relapse, 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compared 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single</w:t>
      </w:r>
      <w:r>
        <w:rPr>
          <w:sz w:val="15"/>
          <w:szCs w:val="15"/>
          <w:color w:val="231F20"/>
          <w:spacing w:val="-12"/>
        </w:rPr>
        <w:t>-seropositive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patients. </w:t>
      </w:r>
      <w:hyperlink w:history="true" r:id="rId138">
        <w:r>
          <w:rPr>
            <w:sz w:val="15"/>
            <w:szCs w:val="15"/>
            <w:i/>
            <w:iCs/>
            <w:color w:val="0000FF"/>
            <w:spacing w:val="-12"/>
          </w:rPr>
          <w:t>Kidney Int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0" w:id="47"/>
      <w:bookmarkEnd w:id="47"/>
      <w:r>
        <w:rPr>
          <w:sz w:val="15"/>
          <w:szCs w:val="15"/>
          <w:color w:val="231F20"/>
          <w:spacing w:val="-8"/>
        </w:rPr>
        <w:t>2017;92:693–702.</w:t>
      </w:r>
    </w:p>
    <w:p>
      <w:pPr>
        <w:pStyle w:val="BodyText"/>
        <w:ind w:left="252" w:right="742" w:hanging="248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73   Lyons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PA,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Peters JE,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Alberici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F,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Genome-Wide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association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study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eosinophilic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</w:t>
      </w:r>
      <w:r>
        <w:rPr>
          <w:sz w:val="15"/>
          <w:szCs w:val="15"/>
          <w:color w:val="231F20"/>
          <w:spacing w:val="-13"/>
        </w:rPr>
        <w:t>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reveals genomic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loci stratified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by ANCA status. </w:t>
      </w:r>
      <w:hyperlink w:history="true" r:id="rId139">
        <w:r>
          <w:rPr>
            <w:sz w:val="15"/>
            <w:szCs w:val="15"/>
            <w:i/>
            <w:iCs/>
            <w:color w:val="0000FF"/>
            <w:spacing w:val="-13"/>
          </w:rPr>
          <w:t>Nat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39">
        <w:r>
          <w:rPr>
            <w:sz w:val="15"/>
            <w:szCs w:val="15"/>
            <w:i/>
            <w:iCs/>
            <w:color w:val="0000FF"/>
            <w:spacing w:val="-13"/>
          </w:rPr>
          <w:t>Commun</w:t>
        </w:r>
      </w:hyperlink>
      <w:r>
        <w:rPr>
          <w:sz w:val="15"/>
          <w:szCs w:val="15"/>
          <w:i/>
          <w:iCs/>
          <w:color w:val="0000FF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2019;10:5120.</w:t>
      </w:r>
    </w:p>
    <w:p>
      <w:pPr>
        <w:pStyle w:val="BodyText"/>
        <w:ind w:left="4"/>
        <w:spacing w:before="1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74   Comarmond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Khellaf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Eosinophilic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granulomatosis with</w:t>
      </w:r>
    </w:p>
    <w:p>
      <w:pPr>
        <w:pStyle w:val="BodyText"/>
        <w:ind w:left="255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polyangiitis</w:t>
      </w:r>
      <w:r>
        <w:rPr>
          <w:sz w:val="15"/>
          <w:szCs w:val="15"/>
          <w:color w:val="231F20"/>
          <w:spacing w:val="1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(Churg-Strauss): clinical characteristics and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long-term followup of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the</w:t>
      </w:r>
    </w:p>
    <w:p>
      <w:pPr>
        <w:pStyle w:val="BodyText"/>
        <w:ind w:left="256" w:right="853" w:hanging="2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6"/>
        </w:rPr>
        <w:t>383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enrolled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in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F</w:t>
      </w:r>
      <w:r>
        <w:rPr>
          <w:sz w:val="15"/>
          <w:szCs w:val="15"/>
          <w:color w:val="231F20"/>
          <w:spacing w:val="-11"/>
          <w:w w:val="96"/>
        </w:rPr>
        <w:t>rench vasculitis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Study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Group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cohort.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40">
        <w:r>
          <w:rPr>
            <w:sz w:val="15"/>
            <w:szCs w:val="15"/>
            <w:i/>
            <w:iCs/>
            <w:color w:val="0000FF"/>
            <w:spacing w:val="-11"/>
            <w:w w:val="96"/>
          </w:rPr>
          <w:t>Arthritis Rheum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1" w:id="48"/>
      <w:bookmarkEnd w:id="48"/>
      <w:r>
        <w:rPr>
          <w:sz w:val="15"/>
          <w:szCs w:val="15"/>
          <w:color w:val="231F20"/>
          <w:spacing w:val="-10"/>
        </w:rPr>
        <w:t>2013;65:270–81.</w:t>
      </w:r>
    </w:p>
    <w:p>
      <w:pPr>
        <w:pStyle w:val="BodyText"/>
        <w:ind w:left="4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75   Papo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M, Sinico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RA,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Teixeira V,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Signif</w:t>
      </w:r>
      <w:r>
        <w:rPr>
          <w:sz w:val="15"/>
          <w:szCs w:val="15"/>
          <w:color w:val="231F20"/>
          <w:spacing w:val="-15"/>
          <w:position w:val="1"/>
        </w:rPr>
        <w:t>icance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PR3-ANCA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positivity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</w:t>
      </w:r>
    </w:p>
    <w:p>
      <w:pPr>
        <w:pStyle w:val="BodyText"/>
        <w:ind w:left="250" w:right="1127" w:firstLine="2"/>
        <w:spacing w:before="5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eosinophilic granulomatosis 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(Churg-Strauss). </w:t>
      </w:r>
      <w:hyperlink w:history="true" r:id="rId141">
        <w:r>
          <w:rPr>
            <w:sz w:val="15"/>
            <w:szCs w:val="15"/>
            <w:i/>
            <w:iCs/>
            <w:color w:val="0000FF"/>
            <w:spacing w:val="-13"/>
          </w:rPr>
          <w:t>Rheumatology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2" w:id="49"/>
      <w:bookmarkEnd w:id="49"/>
      <w:hyperlink w:history="true" r:id="rId141">
        <w:r>
          <w:rPr>
            <w:sz w:val="15"/>
            <w:szCs w:val="15"/>
            <w:i/>
            <w:iCs/>
            <w:color w:val="0000FF"/>
            <w:spacing w:val="-8"/>
            <w:w w:val="95"/>
          </w:rPr>
          <w:t>(Oxford</w:t>
        </w:r>
        <w:r>
          <w:rPr>
            <w:sz w:val="15"/>
            <w:szCs w:val="15"/>
            <w:color w:val="0000FF"/>
            <w:spacing w:val="-8"/>
            <w:w w:val="95"/>
          </w:rPr>
          <w:t>)</w:t>
        </w:r>
      </w:hyperlink>
      <w:r>
        <w:rPr>
          <w:sz w:val="15"/>
          <w:szCs w:val="15"/>
          <w:color w:val="0000FF"/>
          <w:spacing w:val="20"/>
        </w:rPr>
        <w:t xml:space="preserve"> </w:t>
      </w:r>
      <w:r>
        <w:rPr>
          <w:sz w:val="15"/>
          <w:szCs w:val="15"/>
          <w:color w:val="231F20"/>
          <w:spacing w:val="-8"/>
          <w:w w:val="95"/>
        </w:rPr>
        <w:t>2021;60:4355–60.</w:t>
      </w:r>
    </w:p>
    <w:p>
      <w:pPr>
        <w:pStyle w:val="BodyText"/>
        <w:ind w:left="252" w:right="794" w:hanging="248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76   Moiseev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Bossuyt X,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Arimura Y,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International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consens</w:t>
      </w:r>
      <w:r>
        <w:rPr>
          <w:sz w:val="15"/>
          <w:szCs w:val="15"/>
          <w:color w:val="231F20"/>
          <w:spacing w:val="-15"/>
        </w:rPr>
        <w:t>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on ANCA testing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42">
        <w:r>
          <w:rPr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Resp</w:t>
        </w:r>
        <w:r>
          <w:rPr>
            <w:sz w:val="15"/>
            <w:szCs w:val="15"/>
            <w:i/>
            <w:iCs/>
            <w:color w:val="0000FF"/>
            <w:spacing w:val="-13"/>
          </w:rPr>
          <w:t>ir Crit Care Med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25, 2020.</w:t>
      </w:r>
    </w:p>
    <w:p>
      <w:pPr>
        <w:spacing w:line="251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272" w:space="100"/>
            <w:col w:w="5537" w:space="0"/>
          </w:cols>
        </w:sectPr>
        <w:rPr>
          <w:sz w:val="15"/>
          <w:szCs w:val="15"/>
        </w:rPr>
      </w:pPr>
    </w:p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143"/>
          <w:footerReference w:type="default" r:id="rId144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ind w:left="325" w:right="280" w:hanging="244"/>
        <w:spacing w:before="37" w:line="251" w:lineRule="auto"/>
        <w:rPr>
          <w:sz w:val="15"/>
          <w:szCs w:val="15"/>
        </w:rPr>
      </w:pPr>
      <w:bookmarkStart w:name="bookmark43" w:id="50"/>
      <w:bookmarkEnd w:id="50"/>
      <w:r>
        <w:rPr>
          <w:sz w:val="15"/>
          <w:szCs w:val="15"/>
          <w:color w:val="231F20"/>
          <w:spacing w:val="-13"/>
        </w:rPr>
        <w:t>77   Terrier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Pugnet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G, deC,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Ri</w:t>
      </w:r>
      <w:r>
        <w:rPr>
          <w:sz w:val="15"/>
          <w:szCs w:val="15"/>
          <w:color w:val="231F20"/>
          <w:spacing w:val="-14"/>
        </w:rPr>
        <w:t>tuximab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conventional therapeutic strategy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remission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induction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 eosinophilic</w:t>
      </w:r>
      <w:r>
        <w:rPr>
          <w:sz w:val="15"/>
          <w:szCs w:val="15"/>
          <w:color w:val="231F20"/>
          <w:spacing w:val="-12"/>
        </w:rPr>
        <w:t xml:space="preserve">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 double-blind,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randomized, controlled trial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[abstract].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i/>
          <w:iCs/>
          <w:color w:val="231F20"/>
          <w:spacing w:val="-11"/>
        </w:rPr>
        <w:t>Arthritis &amp; Rheum</w:t>
      </w:r>
      <w:r>
        <w:rPr>
          <w:sz w:val="15"/>
          <w:szCs w:val="15"/>
          <w:i/>
          <w:iCs/>
          <w:color w:val="231F20"/>
          <w:spacing w:val="-12"/>
        </w:rPr>
        <w:t>atology</w:t>
      </w:r>
      <w:r>
        <w:rPr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2021;73.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Available:</w:t>
      </w:r>
      <w:r>
        <w:rPr>
          <w:sz w:val="15"/>
          <w:szCs w:val="15"/>
          <w:color w:val="231F20"/>
        </w:rPr>
        <w:t xml:space="preserve">  </w:t>
      </w:r>
      <w:hyperlink w:history="true" r:id="rId145">
        <w:r>
          <w:rPr>
            <w:sz w:val="15"/>
            <w:szCs w:val="15"/>
            <w:color w:val="231F20"/>
            <w:spacing w:val="-10"/>
            <w:w w:val="98"/>
          </w:rPr>
          <w:t>https://acrabstracts.org/abstract/rituximab-versu</w:t>
        </w:r>
        <w:r>
          <w:rPr>
            <w:sz w:val="15"/>
            <w:szCs w:val="15"/>
            <w:color w:val="231F20"/>
            <w:spacing w:val="-11"/>
            <w:w w:val="98"/>
          </w:rPr>
          <w:t>s-conventional-therapeutic-strategy-</w:t>
        </w:r>
      </w:hyperlink>
      <w:r>
        <w:rPr>
          <w:sz w:val="15"/>
          <w:szCs w:val="15"/>
          <w:color w:val="231F20"/>
        </w:rPr>
        <w:t xml:space="preserve">  </w:t>
      </w:r>
      <w:hyperlink w:history="true" r:id="rId145">
        <w:r>
          <w:rPr>
            <w:sz w:val="15"/>
            <w:szCs w:val="15"/>
            <w:color w:val="231F20"/>
            <w:spacing w:val="-11"/>
          </w:rPr>
          <w:t>for-remission-induction-in-eosinophilic-granulomatosis-with-polyangiitis-a-d</w:t>
        </w:r>
        <w:r>
          <w:rPr>
            <w:sz w:val="15"/>
            <w:szCs w:val="15"/>
            <w:color w:val="231F20"/>
            <w:spacing w:val="-12"/>
          </w:rPr>
          <w:t>ouble-</w:t>
        </w:r>
      </w:hyperlink>
      <w:r>
        <w:rPr>
          <w:sz w:val="15"/>
          <w:szCs w:val="15"/>
          <w:color w:val="231F20"/>
        </w:rPr>
        <w:t xml:space="preserve">    </w:t>
      </w:r>
      <w:bookmarkStart w:name="bookmark111" w:id="51"/>
      <w:bookmarkEnd w:id="51"/>
      <w:hyperlink w:history="true" r:id="rId145">
        <w:r>
          <w:rPr>
            <w:sz w:val="15"/>
            <w:szCs w:val="15"/>
            <w:color w:val="231F20"/>
            <w:spacing w:val="-10"/>
          </w:rPr>
          <w:t>blind-randomized-contr</w:t>
        </w:r>
        <w:r>
          <w:rPr>
            <w:sz w:val="15"/>
            <w:szCs w:val="15"/>
            <w:color w:val="231F20"/>
            <w:spacing w:val="-11"/>
          </w:rPr>
          <w:t>olled-trial/</w:t>
        </w:r>
      </w:hyperlink>
    </w:p>
    <w:p>
      <w:pPr>
        <w:pStyle w:val="BodyText"/>
        <w:ind w:left="329" w:right="469" w:hanging="248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78   Wechsler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ME,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Akuthota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P,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Mepol</w:t>
      </w:r>
      <w:r>
        <w:rPr>
          <w:sz w:val="15"/>
          <w:szCs w:val="15"/>
          <w:color w:val="231F20"/>
          <w:spacing w:val="-15"/>
        </w:rPr>
        <w:t>izumab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placebo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eosinophilic</w:t>
      </w:r>
      <w:r>
        <w:rPr>
          <w:sz w:val="15"/>
          <w:szCs w:val="15"/>
          <w:color w:val="231F20"/>
        </w:rPr>
        <w:t xml:space="preserve"> </w:t>
      </w:r>
      <w:bookmarkStart w:name="bookmark44" w:id="52"/>
      <w:bookmarkEnd w:id="52"/>
      <w:r>
        <w:rPr>
          <w:sz w:val="15"/>
          <w:szCs w:val="15"/>
          <w:color w:val="231F20"/>
          <w:spacing w:val="-11"/>
        </w:rPr>
        <w:t>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polyangiitis. </w:t>
      </w:r>
      <w:hyperlink w:history="true" r:id="rId146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2017;376:1921–32.</w:t>
      </w:r>
    </w:p>
    <w:p>
      <w:pPr>
        <w:pStyle w:val="BodyText"/>
        <w:ind w:left="329" w:right="715" w:hanging="248"/>
        <w:spacing w:before="4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</w:rPr>
        <w:t>79   Lyons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Rayner TF,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Trive</w:t>
      </w:r>
      <w:r>
        <w:rPr>
          <w:sz w:val="15"/>
          <w:szCs w:val="15"/>
          <w:color w:val="231F20"/>
          <w:spacing w:val="-14"/>
          <w:w w:val="98"/>
        </w:rPr>
        <w:t>di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S, </w:t>
      </w:r>
      <w:r>
        <w:rPr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sz w:val="15"/>
          <w:szCs w:val="15"/>
          <w:color w:val="231F20"/>
          <w:spacing w:val="-14"/>
          <w:w w:val="98"/>
        </w:rPr>
        <w:t>. Genetically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distinct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subsets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within ANCA-</w:t>
      </w:r>
      <w:r>
        <w:rPr>
          <w:sz w:val="15"/>
          <w:szCs w:val="15"/>
          <w:color w:val="231F20"/>
        </w:rPr>
        <w:t xml:space="preserve"> </w:t>
      </w:r>
      <w:bookmarkStart w:name="bookmark94" w:id="53"/>
      <w:bookmarkEnd w:id="53"/>
      <w:r>
        <w:rPr>
          <w:sz w:val="15"/>
          <w:szCs w:val="15"/>
          <w:color w:val="231F20"/>
          <w:spacing w:val="-12"/>
        </w:rPr>
        <w:t>associated vasculitis.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147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2012;367</w:t>
      </w:r>
      <w:r>
        <w:rPr>
          <w:sz w:val="15"/>
          <w:szCs w:val="15"/>
          <w:color w:val="231F20"/>
          <w:spacing w:val="-13"/>
        </w:rPr>
        <w:t>:214–23.</w:t>
      </w:r>
    </w:p>
    <w:p>
      <w:pPr>
        <w:pStyle w:val="BodyText"/>
        <w:ind w:left="332" w:right="848" w:hanging="254"/>
        <w:spacing w:before="3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80   Csernok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Hellmich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Us</w:t>
      </w:r>
      <w:r>
        <w:rPr>
          <w:sz w:val="15"/>
          <w:szCs w:val="15"/>
          <w:color w:val="231F20"/>
          <w:spacing w:val="-15"/>
        </w:rPr>
        <w:t>efulness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 vasculitis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biomarkers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era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the</w:t>
      </w:r>
      <w:r>
        <w:rPr>
          <w:sz w:val="15"/>
          <w:szCs w:val="15"/>
          <w:color w:val="231F20"/>
        </w:rPr>
        <w:t xml:space="preserve"> </w:t>
      </w:r>
      <w:bookmarkStart w:name="bookmark45" w:id="54"/>
      <w:bookmarkEnd w:id="54"/>
      <w:r>
        <w:rPr>
          <w:sz w:val="15"/>
          <w:szCs w:val="15"/>
          <w:color w:val="231F20"/>
          <w:spacing w:val="-13"/>
        </w:rPr>
        <w:t>personalized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medicine.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148">
        <w:r>
          <w:rPr>
            <w:sz w:val="15"/>
            <w:szCs w:val="15"/>
            <w:i/>
            <w:iCs/>
            <w:color w:val="0000FF"/>
            <w:spacing w:val="-13"/>
          </w:rPr>
          <w:t>Autoimmun Rev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2020;19:102</w:t>
      </w:r>
      <w:r>
        <w:rPr>
          <w:sz w:val="15"/>
          <w:szCs w:val="15"/>
          <w:color w:val="231F20"/>
          <w:spacing w:val="-14"/>
        </w:rPr>
        <w:t>514.</w:t>
      </w:r>
    </w:p>
    <w:p>
      <w:pPr>
        <w:pStyle w:val="BodyText"/>
        <w:ind w:left="329" w:right="365" w:hanging="251"/>
        <w:spacing w:before="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81   Stone JH,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Merkel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PA, Spiera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</w:t>
      </w:r>
      <w:r>
        <w:rPr>
          <w:sz w:val="15"/>
          <w:szCs w:val="15"/>
          <w:color w:val="231F20"/>
          <w:spacing w:val="-15"/>
          <w:w w:val="99"/>
        </w:rPr>
        <w:t>ituximab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cyclophosphamide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for ANCA-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associated vasculitis.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149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2010;363</w:t>
      </w:r>
      <w:r>
        <w:rPr>
          <w:sz w:val="15"/>
          <w:szCs w:val="15"/>
          <w:color w:val="231F20"/>
          <w:spacing w:val="-13"/>
        </w:rPr>
        <w:t>:221–32.</w:t>
      </w:r>
    </w:p>
    <w:p>
      <w:pPr>
        <w:pStyle w:val="BodyText"/>
        <w:ind w:left="329" w:right="285" w:hanging="251"/>
        <w:spacing w:before="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82   Specks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U,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Merkel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PA, Seo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P, </w:t>
      </w:r>
      <w:r>
        <w:rPr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sz w:val="15"/>
          <w:szCs w:val="15"/>
          <w:color w:val="231F20"/>
          <w:spacing w:val="-12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Efficacy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remissio</w:t>
      </w:r>
      <w:r>
        <w:rPr>
          <w:sz w:val="15"/>
          <w:szCs w:val="15"/>
          <w:color w:val="231F20"/>
          <w:spacing w:val="-13"/>
          <w:w w:val="96"/>
        </w:rPr>
        <w:t>n-induction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regimens for ANCA-</w:t>
      </w:r>
      <w:r>
        <w:rPr>
          <w:sz w:val="15"/>
          <w:szCs w:val="15"/>
          <w:color w:val="231F20"/>
        </w:rPr>
        <w:t xml:space="preserve"> </w:t>
      </w:r>
      <w:bookmarkStart w:name="bookmark55" w:id="55"/>
      <w:bookmarkEnd w:id="55"/>
      <w:r>
        <w:rPr>
          <w:sz w:val="15"/>
          <w:szCs w:val="15"/>
          <w:color w:val="231F20"/>
          <w:spacing w:val="-12"/>
        </w:rPr>
        <w:t>associated vasculitis.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150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2013;369</w:t>
      </w:r>
      <w:r>
        <w:rPr>
          <w:sz w:val="15"/>
          <w:szCs w:val="15"/>
          <w:color w:val="231F20"/>
          <w:spacing w:val="-13"/>
        </w:rPr>
        <w:t>:417–27.</w:t>
      </w:r>
    </w:p>
    <w:p>
      <w:pPr>
        <w:pStyle w:val="BodyText"/>
        <w:ind w:left="325" w:right="662" w:hanging="247"/>
        <w:spacing w:before="4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7"/>
        </w:rPr>
        <w:t>83   Jones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RB,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Tervaert JWC,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Hauser T, </w:t>
      </w:r>
      <w:r>
        <w:rPr>
          <w:sz w:val="15"/>
          <w:szCs w:val="15"/>
          <w:i/>
          <w:iCs/>
          <w:color w:val="231F20"/>
          <w:spacing w:val="-14"/>
          <w:w w:val="97"/>
        </w:rPr>
        <w:t>et al</w:t>
      </w:r>
      <w:r>
        <w:rPr>
          <w:sz w:val="15"/>
          <w:szCs w:val="15"/>
          <w:color w:val="231F20"/>
          <w:spacing w:val="-14"/>
          <w:w w:val="97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Rituximab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cyclophosphamide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48" w:id="56"/>
      <w:bookmarkEnd w:id="56"/>
      <w:r>
        <w:rPr>
          <w:sz w:val="15"/>
          <w:szCs w:val="15"/>
          <w:color w:val="231F20"/>
          <w:spacing w:val="-13"/>
        </w:rPr>
        <w:t>ANCA-associated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renal vasculitis. </w:t>
      </w:r>
      <w:hyperlink w:history="true" r:id="rId151">
        <w:r>
          <w:rPr>
            <w:sz w:val="15"/>
            <w:szCs w:val="15"/>
            <w:i/>
            <w:iCs/>
            <w:color w:val="0000FF"/>
            <w:spacing w:val="-13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Med</w:t>
        </w:r>
      </w:hyperlink>
      <w:r>
        <w:rPr>
          <w:sz w:val="15"/>
          <w:szCs w:val="15"/>
          <w:i/>
          <w:iCs/>
          <w:color w:val="0000FF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2010;363:211–20.</w:t>
      </w:r>
    </w:p>
    <w:p>
      <w:pPr>
        <w:pStyle w:val="BodyText"/>
        <w:ind w:left="329" w:right="409" w:hanging="251"/>
        <w:spacing w:before="4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84   Springer JM,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Kermani TA, Sreih A,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Clin</w:t>
      </w:r>
      <w:r>
        <w:rPr>
          <w:sz w:val="15"/>
          <w:szCs w:val="15"/>
          <w:color w:val="231F20"/>
          <w:spacing w:val="-14"/>
        </w:rPr>
        <w:t>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characteristics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Internet-based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cohort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patient-reported diagnosis of granulomatosi</w:t>
      </w:r>
      <w:r>
        <w:rPr>
          <w:sz w:val="15"/>
          <w:szCs w:val="15"/>
          <w:color w:val="231F20"/>
          <w:spacing w:val="-12"/>
        </w:rPr>
        <w:t>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</w:p>
    <w:p>
      <w:pPr>
        <w:pStyle w:val="BodyText"/>
        <w:ind w:left="333"/>
        <w:spacing w:before="5" w:line="176" w:lineRule="exact"/>
        <w:rPr>
          <w:sz w:val="15"/>
          <w:szCs w:val="15"/>
        </w:rPr>
      </w:pPr>
      <w:bookmarkStart w:name="bookmark49" w:id="57"/>
      <w:bookmarkEnd w:id="57"/>
      <w:r>
        <w:rPr>
          <w:sz w:val="15"/>
          <w:szCs w:val="15"/>
          <w:color w:val="231F20"/>
          <w:spacing w:val="-12"/>
          <w:position w:val="1"/>
        </w:rPr>
        <w:t>microscopic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polyangiitis: observational study.</w:t>
      </w:r>
      <w:r>
        <w:rPr>
          <w:sz w:val="15"/>
          <w:szCs w:val="15"/>
          <w:color w:val="231F20"/>
          <w:spacing w:val="-19"/>
          <w:position w:val="1"/>
        </w:rPr>
        <w:t xml:space="preserve"> </w:t>
      </w:r>
      <w:hyperlink w:history="true" r:id="rId152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J</w:t>
        </w:r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 xml:space="preserve"> Med Internet Res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2020;22:e17231.</w:t>
      </w:r>
    </w:p>
    <w:p>
      <w:pPr>
        <w:pStyle w:val="BodyText"/>
        <w:ind w:left="78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85   Clowse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MEB, Copland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Hsi</w:t>
      </w:r>
      <w:r>
        <w:rPr>
          <w:sz w:val="15"/>
          <w:szCs w:val="15"/>
          <w:color w:val="231F20"/>
          <w:spacing w:val="-16"/>
          <w:position w:val="1"/>
        </w:rPr>
        <w:t>eh T-C, </w:t>
      </w:r>
      <w:r>
        <w:rPr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sz w:val="15"/>
          <w:szCs w:val="15"/>
          <w:color w:val="231F20"/>
          <w:spacing w:val="-16"/>
          <w:position w:val="1"/>
        </w:rPr>
        <w:t>. Ovarian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reserve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diminished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by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oral</w:t>
      </w:r>
    </w:p>
    <w:p>
      <w:pPr>
        <w:pStyle w:val="BodyText"/>
        <w:ind w:left="330" w:right="286"/>
        <w:spacing w:before="6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cyclophosphamide therapy for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(Wegener’s).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53">
        <w:r>
          <w:rPr>
            <w:sz w:val="15"/>
            <w:szCs w:val="15"/>
            <w:i/>
            <w:iCs/>
            <w:color w:val="0000FF"/>
            <w:spacing w:val="-13"/>
          </w:rPr>
          <w:t>Arthritis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53">
        <w:r>
          <w:rPr>
            <w:sz w:val="15"/>
            <w:szCs w:val="15"/>
            <w:i/>
            <w:iCs/>
            <w:color w:val="0000FF"/>
            <w:spacing w:val="-13"/>
            <w:w w:val="99"/>
          </w:rPr>
          <w:t>Care Res (Hoboken</w:t>
        </w:r>
        <w:r>
          <w:rPr>
            <w:sz w:val="15"/>
            <w:szCs w:val="15"/>
            <w:color w:val="0000FF"/>
            <w:spacing w:val="-13"/>
            <w:w w:val="99"/>
          </w:rPr>
          <w:t>)</w:t>
        </w:r>
      </w:hyperlink>
      <w:r>
        <w:rPr>
          <w:sz w:val="15"/>
          <w:szCs w:val="15"/>
          <w:color w:val="0000FF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2011;63:1777–81.</w:t>
      </w:r>
    </w:p>
    <w:p>
      <w:pPr>
        <w:pStyle w:val="BodyText"/>
        <w:ind w:left="329" w:right="657" w:hanging="251"/>
        <w:spacing w:before="4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</w:rPr>
        <w:t>86   Soares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PMF,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Borba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EF,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Bonfa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E, </w:t>
      </w:r>
      <w:r>
        <w:rPr>
          <w:sz w:val="15"/>
          <w:szCs w:val="15"/>
          <w:i/>
          <w:iCs/>
          <w:color w:val="231F20"/>
          <w:spacing w:val="-14"/>
          <w:w w:val="96"/>
        </w:rPr>
        <w:t>et al</w:t>
      </w:r>
      <w:r>
        <w:rPr>
          <w:sz w:val="15"/>
          <w:szCs w:val="15"/>
          <w:color w:val="231F20"/>
          <w:spacing w:val="-14"/>
          <w:w w:val="96"/>
        </w:rPr>
        <w:t>. Gonad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evaluation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male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systemic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lupus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5"/>
        </w:rPr>
        <w:t>erythematosus.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54">
        <w:r>
          <w:rPr>
            <w:sz w:val="15"/>
            <w:szCs w:val="15"/>
            <w:i/>
            <w:iCs/>
            <w:color w:val="0000FF"/>
            <w:spacing w:val="-8"/>
            <w:w w:val="95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5"/>
        </w:rPr>
        <w:t>2007;56:2352–61.</w:t>
      </w:r>
    </w:p>
    <w:p>
      <w:pPr>
        <w:pStyle w:val="BodyText"/>
        <w:ind w:left="324" w:right="370" w:hanging="246"/>
        <w:spacing w:before="2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87   Knight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Hjorton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K, Sundström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Leukem</w:t>
      </w:r>
      <w:r>
        <w:rPr>
          <w:sz w:val="15"/>
          <w:szCs w:val="15"/>
          <w:color w:val="231F20"/>
          <w:spacing w:val="-15"/>
        </w:rPr>
        <w:t>ia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myelodysplastic syndrome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polyangiitis: subtyp</w:t>
      </w:r>
      <w:r>
        <w:rPr>
          <w:sz w:val="15"/>
          <w:szCs w:val="15"/>
          <w:color w:val="231F20"/>
          <w:spacing w:val="-13"/>
        </w:rPr>
        <w:t>es,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characteristics, and outcome.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155">
        <w:r>
          <w:rPr>
            <w:sz w:val="15"/>
            <w:szCs w:val="15"/>
            <w:i/>
            <w:iCs/>
            <w:color w:val="0000FF"/>
            <w:spacing w:val="-13"/>
          </w:rPr>
          <w:t>J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hyperlink w:history="true" r:id="rId155">
        <w:r>
          <w:rPr>
            <w:sz w:val="15"/>
            <w:szCs w:val="15"/>
            <w:i/>
            <w:iCs/>
            <w:color w:val="0000FF"/>
            <w:spacing w:val="-11"/>
          </w:rPr>
          <w:t>Rheumatol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2015;42:690–</w:t>
      </w:r>
      <w:r>
        <w:rPr>
          <w:sz w:val="15"/>
          <w:szCs w:val="15"/>
          <w:color w:val="231F20"/>
          <w:spacing w:val="-12"/>
        </w:rPr>
        <w:t>4.</w:t>
      </w:r>
    </w:p>
    <w:p>
      <w:pPr>
        <w:pStyle w:val="BodyText"/>
        <w:ind w:left="325" w:right="471" w:hanging="247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88   Faurschou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Mellemkjaer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L,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Voss 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Prolonged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risk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spe</w:t>
      </w:r>
      <w:r>
        <w:rPr>
          <w:sz w:val="15"/>
          <w:szCs w:val="15"/>
          <w:color w:val="231F20"/>
          <w:spacing w:val="-15"/>
        </w:rPr>
        <w:t>cific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malignancies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following cyclophosphamide therapy among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patients with granulomatosi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9"/>
          <w:w w:val="96"/>
        </w:rPr>
        <w:t>polyangiitis.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156">
        <w:r>
          <w:rPr>
            <w:sz w:val="15"/>
            <w:szCs w:val="15"/>
            <w:i/>
            <w:iCs/>
            <w:color w:val="0000FF"/>
            <w:spacing w:val="-9"/>
            <w:w w:val="96"/>
          </w:rPr>
          <w:t>Rheumatology (Oxford</w:t>
        </w:r>
        <w:r>
          <w:rPr>
            <w:sz w:val="15"/>
            <w:szCs w:val="15"/>
            <w:color w:val="0000FF"/>
            <w:spacing w:val="-9"/>
            <w:w w:val="96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2015;54:1345–50.</w:t>
      </w:r>
    </w:p>
    <w:p>
      <w:pPr>
        <w:pStyle w:val="BodyText"/>
        <w:ind w:left="332" w:right="592" w:hanging="254"/>
        <w:spacing w:before="2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89   Knight A,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Askling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Ekbom A. 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incidence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cohort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patients with Wegener’s granulomatosis. </w:t>
      </w:r>
      <w:hyperlink w:history="true" r:id="rId157">
        <w:r>
          <w:rPr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C</w:t>
        </w:r>
        <w:r>
          <w:rPr>
            <w:sz w:val="15"/>
            <w:szCs w:val="15"/>
            <w:i/>
            <w:iCs/>
            <w:color w:val="0000FF"/>
            <w:spacing w:val="-13"/>
          </w:rPr>
          <w:t>ancer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2002;100:82–5.</w:t>
      </w:r>
    </w:p>
    <w:p>
      <w:pPr>
        <w:pStyle w:val="BodyText"/>
        <w:ind w:left="332" w:right="494" w:hanging="254"/>
        <w:spacing w:before="3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90   Shang 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Ning Y, Xu X,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Incidence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ANCA-</w:t>
      </w:r>
      <w:r>
        <w:rPr>
          <w:sz w:val="15"/>
          <w:szCs w:val="15"/>
          <w:color w:val="231F20"/>
          <w:spacing w:val="-15"/>
        </w:rPr>
        <w:t>associated vasculitis: a</w:t>
      </w:r>
      <w:r>
        <w:rPr>
          <w:sz w:val="15"/>
          <w:szCs w:val="15"/>
          <w:color w:val="231F20"/>
        </w:rPr>
        <w:t xml:space="preserve"> </w:t>
      </w:r>
      <w:bookmarkStart w:name="bookmark50" w:id="58"/>
      <w:bookmarkEnd w:id="58"/>
      <w:r>
        <w:rPr>
          <w:sz w:val="15"/>
          <w:szCs w:val="15"/>
          <w:color w:val="231F20"/>
          <w:spacing w:val="-13"/>
        </w:rPr>
        <w:t>meta-analysis of observational studies. </w:t>
      </w:r>
      <w:hyperlink w:history="true" r:id="rId158">
        <w:r>
          <w:rPr>
            <w:sz w:val="15"/>
            <w:szCs w:val="15"/>
            <w:i/>
            <w:iCs/>
            <w:color w:val="0000FF"/>
            <w:spacing w:val="-13"/>
          </w:rPr>
          <w:t>PLoS One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</w:t>
      </w:r>
      <w:r>
        <w:rPr>
          <w:sz w:val="15"/>
          <w:szCs w:val="15"/>
          <w:color w:val="231F20"/>
          <w:spacing w:val="-14"/>
        </w:rPr>
        <w:t>5;10:e0126016.</w:t>
      </w:r>
    </w:p>
    <w:p>
      <w:pPr>
        <w:pStyle w:val="BodyText"/>
        <w:ind w:left="332" w:right="294" w:hanging="254"/>
        <w:spacing w:before="3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</w:rPr>
        <w:t>91   van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Daalen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EE,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Rizzo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Kronbichler A, </w:t>
      </w:r>
      <w:r>
        <w:rPr>
          <w:sz w:val="15"/>
          <w:szCs w:val="15"/>
          <w:i/>
          <w:iCs/>
          <w:color w:val="231F20"/>
          <w:spacing w:val="-13"/>
          <w:w w:val="98"/>
        </w:rPr>
        <w:t>et al</w:t>
      </w:r>
      <w:r>
        <w:rPr>
          <w:sz w:val="15"/>
          <w:szCs w:val="15"/>
          <w:color w:val="231F20"/>
          <w:spacing w:val="-13"/>
          <w:w w:val="98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Effect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rituximab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malignancy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risk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51" w:id="59"/>
      <w:bookmarkEnd w:id="59"/>
      <w:r>
        <w:rPr>
          <w:sz w:val="15"/>
          <w:szCs w:val="15"/>
          <w:color w:val="231F20"/>
          <w:spacing w:val="-12"/>
        </w:rPr>
        <w:t>patients with ANCA-associated vascul</w:t>
      </w:r>
      <w:r>
        <w:rPr>
          <w:sz w:val="15"/>
          <w:szCs w:val="15"/>
          <w:color w:val="231F20"/>
          <w:spacing w:val="-13"/>
        </w:rPr>
        <w:t>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159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2017;76:1064–9.</w:t>
      </w:r>
    </w:p>
    <w:p>
      <w:pPr>
        <w:pStyle w:val="BodyText"/>
        <w:ind w:left="333" w:right="603" w:hanging="255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92   Bénard V,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Farhat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C, Zarandi-Nowrooz</w:t>
      </w:r>
      <w:r>
        <w:rPr>
          <w:sz w:val="15"/>
          <w:szCs w:val="15"/>
          <w:color w:val="231F20"/>
          <w:spacing w:val="-14"/>
        </w:rPr>
        <w:t>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Comparison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two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rituximab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induction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regimens for antineutrophil cytoplasm antibody-associated vasculitis:</w:t>
      </w:r>
    </w:p>
    <w:p>
      <w:pPr>
        <w:pStyle w:val="BodyText"/>
        <w:ind w:left="329"/>
        <w:spacing w:before="5" w:line="177" w:lineRule="exact"/>
        <w:rPr>
          <w:sz w:val="15"/>
          <w:szCs w:val="15"/>
        </w:rPr>
      </w:pPr>
      <w:bookmarkStart w:name="bookmark52" w:id="60"/>
      <w:bookmarkEnd w:id="60"/>
      <w:r>
        <w:rPr>
          <w:sz w:val="15"/>
          <w:szCs w:val="15"/>
          <w:color w:val="231F20"/>
          <w:spacing w:val="-10"/>
          <w:w w:val="96"/>
          <w:position w:val="1"/>
        </w:rPr>
        <w:t>systematic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6"/>
          <w:position w:val="1"/>
        </w:rPr>
        <w:t>review and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6"/>
          <w:position w:val="1"/>
        </w:rPr>
        <w:t>meta-anal</w:t>
      </w:r>
      <w:r>
        <w:rPr>
          <w:sz w:val="15"/>
          <w:szCs w:val="15"/>
          <w:color w:val="231F20"/>
          <w:spacing w:val="-11"/>
          <w:w w:val="96"/>
          <w:position w:val="1"/>
        </w:rPr>
        <w:t>ysis.</w:t>
      </w:r>
      <w:hyperlink w:history="true" r:id="rId160">
        <w:r>
          <w:rPr>
            <w:sz w:val="15"/>
            <w:szCs w:val="15"/>
            <w:i/>
            <w:iCs/>
            <w:color w:val="0000FF"/>
            <w:spacing w:val="-11"/>
            <w:w w:val="96"/>
            <w:position w:val="1"/>
          </w:rPr>
          <w:t>ACR Open Rheumatol</w:t>
        </w:r>
      </w:hyperlink>
      <w:r>
        <w:rPr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2021;3:484–94.</w:t>
      </w:r>
    </w:p>
    <w:p>
      <w:pPr>
        <w:pStyle w:val="BodyText"/>
        <w:ind w:left="324" w:right="420" w:hanging="246"/>
        <w:spacing w:before="2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93   Antonelou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Abro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Heath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R,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Comparison of outcomes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using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-14"/>
        </w:rPr>
        <w:t>ituximab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originator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MabThera with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biosimilar truxima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 wi</w:t>
      </w:r>
      <w:r>
        <w:rPr>
          <w:sz w:val="15"/>
          <w:szCs w:val="15"/>
          <w:color w:val="231F20"/>
          <w:spacing w:val="-13"/>
        </w:rPr>
        <w:t>th ANCA-associated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vasculitis.</w:t>
      </w:r>
      <w:r>
        <w:rPr>
          <w:sz w:val="15"/>
          <w:szCs w:val="15"/>
          <w:color w:val="231F20"/>
          <w:spacing w:val="-5"/>
        </w:rPr>
        <w:t xml:space="preserve"> </w:t>
      </w:r>
      <w:hyperlink w:history="true" r:id="rId161">
        <w:r>
          <w:rPr>
            <w:sz w:val="15"/>
            <w:szCs w:val="15"/>
            <w:i/>
            <w:iCs/>
            <w:color w:val="0000FF"/>
            <w:spacing w:val="-13"/>
          </w:rPr>
          <w:t>Scand</w:t>
        </w:r>
        <w:r>
          <w:rPr>
            <w:sz w:val="15"/>
            <w:szCs w:val="15"/>
            <w:i/>
            <w:iCs/>
            <w:color w:val="0000FF"/>
            <w:spacing w:val="-1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2022;51:135–41.</w:t>
      </w:r>
    </w:p>
    <w:p>
      <w:pPr>
        <w:pStyle w:val="BodyText"/>
        <w:ind w:left="332" w:right="300" w:hanging="254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94   Mittal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Naidu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GSRSNK, Jha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Experience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similar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bi</w:t>
      </w:r>
      <w:r>
        <w:rPr>
          <w:sz w:val="15"/>
          <w:szCs w:val="15"/>
          <w:color w:val="231F20"/>
          <w:spacing w:val="-15"/>
        </w:rPr>
        <w:t>ologic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rituximab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77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patients of granulomatosis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polyangiitis-a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real-life experience. </w:t>
      </w:r>
      <w:hyperlink w:history="true" r:id="rId162">
        <w:r>
          <w:rPr>
            <w:sz w:val="15"/>
            <w:szCs w:val="15"/>
            <w:i/>
            <w:iCs/>
            <w:color w:val="0000FF"/>
            <w:spacing w:val="-12"/>
          </w:rPr>
          <w:t>Clin Rheumatol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r>
        <w:rPr>
          <w:sz w:val="15"/>
          <w:szCs w:val="15"/>
          <w:color w:val="231F20"/>
          <w:spacing w:val="-10"/>
        </w:rPr>
        <w:t>2021;40:645–51.</w:t>
      </w:r>
    </w:p>
    <w:p>
      <w:pPr>
        <w:pStyle w:val="BodyText"/>
        <w:ind w:left="329" w:right="536" w:hanging="2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95   Kwon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HC,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MK, Song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5"/>
        </w:rPr>
        <w:t>JJ,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Rituximab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biosimilar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pre</w:t>
      </w:r>
      <w:r>
        <w:rPr>
          <w:sz w:val="15"/>
          <w:szCs w:val="15"/>
          <w:color w:val="231F20"/>
          <w:spacing w:val="-16"/>
        </w:rPr>
        <w:t>vents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poor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outcomes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microscopic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granulomatosis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effectively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</w:rPr>
        <w:t xml:space="preserve"> </w:t>
      </w:r>
      <w:bookmarkStart w:name="bookmark53" w:id="61"/>
      <w:bookmarkEnd w:id="61"/>
      <w:r>
        <w:rPr>
          <w:sz w:val="15"/>
          <w:szCs w:val="15"/>
          <w:color w:val="231F20"/>
          <w:spacing w:val="-12"/>
        </w:rPr>
        <w:t>rituximab originator. </w:t>
      </w:r>
      <w:hyperlink w:history="true" r:id="rId163">
        <w:r>
          <w:rPr>
            <w:sz w:val="15"/>
            <w:szCs w:val="15"/>
            <w:i/>
            <w:iCs/>
            <w:color w:val="0000FF"/>
            <w:spacing w:val="-12"/>
          </w:rPr>
          <w:t>Yonsei Med</w:t>
        </w:r>
        <w:r>
          <w:rPr>
            <w:sz w:val="15"/>
            <w:szCs w:val="15"/>
            <w:i/>
            <w:iCs/>
            <w:color w:val="0000FF"/>
            <w:spacing w:val="-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2020;61:712–9.</w:t>
      </w:r>
    </w:p>
    <w:p>
      <w:pPr>
        <w:pStyle w:val="BodyText"/>
        <w:ind w:left="329" w:right="425" w:hanging="251"/>
        <w:spacing w:before="3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96   Geetha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Hruskova Z, Segelmar</w:t>
      </w:r>
      <w:r>
        <w:rPr>
          <w:sz w:val="15"/>
          <w:szCs w:val="15"/>
          <w:color w:val="231F20"/>
          <w:spacing w:val="-14"/>
          <w:w w:val="99"/>
        </w:rPr>
        <w:t>k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Rituximab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severe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renal</w:t>
      </w:r>
      <w:r>
        <w:rPr>
          <w:sz w:val="15"/>
          <w:szCs w:val="15"/>
          <w:color w:val="231F20"/>
        </w:rPr>
        <w:t xml:space="preserve"> </w:t>
      </w:r>
      <w:bookmarkStart w:name="bookmark54" w:id="62"/>
      <w:bookmarkEnd w:id="62"/>
      <w:r>
        <w:rPr>
          <w:sz w:val="15"/>
          <w:szCs w:val="15"/>
          <w:color w:val="231F20"/>
          <w:spacing w:val="-13"/>
        </w:rPr>
        <w:t>disease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3"/>
        </w:rPr>
        <w:t>ANCA associated vasculitis.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164">
        <w:r>
          <w:rPr>
            <w:sz w:val="15"/>
            <w:szCs w:val="15"/>
            <w:i/>
            <w:iCs/>
            <w:color w:val="0000FF"/>
            <w:spacing w:val="-13"/>
          </w:rPr>
          <w:t>J Nephrol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2016;29:19</w:t>
      </w:r>
      <w:r>
        <w:rPr>
          <w:sz w:val="15"/>
          <w:szCs w:val="15"/>
          <w:color w:val="231F20"/>
          <w:spacing w:val="-14"/>
        </w:rPr>
        <w:t>5–201.</w:t>
      </w:r>
    </w:p>
    <w:p>
      <w:pPr>
        <w:pStyle w:val="BodyText"/>
        <w:ind w:left="325" w:right="366" w:hanging="247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</w:rPr>
        <w:t>97   Walsh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Merkel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Peh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C-A,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exchange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glucocorticoids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severe</w:t>
      </w:r>
      <w:r>
        <w:rPr>
          <w:sz w:val="15"/>
          <w:szCs w:val="15"/>
          <w:color w:val="231F20"/>
        </w:rPr>
        <w:t xml:space="preserve"> </w:t>
      </w:r>
      <w:bookmarkStart w:name="bookmark56" w:id="63"/>
      <w:bookmarkEnd w:id="63"/>
      <w:r>
        <w:rPr>
          <w:sz w:val="15"/>
          <w:szCs w:val="15"/>
          <w:color w:val="231F20"/>
          <w:spacing w:val="-12"/>
        </w:rPr>
        <w:t>ANCA-associated vasculiti</w:t>
      </w:r>
      <w:r>
        <w:rPr>
          <w:sz w:val="15"/>
          <w:szCs w:val="15"/>
          <w:color w:val="231F20"/>
          <w:spacing w:val="-13"/>
        </w:rPr>
        <w:t>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165">
        <w:r>
          <w:rPr>
            <w:sz w:val="15"/>
            <w:szCs w:val="15"/>
            <w:i/>
            <w:iCs/>
            <w:color w:val="0000FF"/>
            <w:spacing w:val="-13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Med</w:t>
        </w:r>
      </w:hyperlink>
      <w:r>
        <w:rPr>
          <w:sz w:val="15"/>
          <w:szCs w:val="15"/>
          <w:i/>
          <w:iCs/>
          <w:color w:val="0000FF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2020;382:622–31.</w:t>
      </w:r>
    </w:p>
    <w:p>
      <w:pPr>
        <w:pStyle w:val="BodyText"/>
        <w:ind w:left="78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98   McAdoo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SP,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Medjeral-Thomas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N, Gopaluni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Long-term follow-u</w:t>
      </w:r>
      <w:r>
        <w:rPr>
          <w:sz w:val="15"/>
          <w:szCs w:val="15"/>
          <w:color w:val="231F20"/>
          <w:spacing w:val="-15"/>
          <w:position w:val="1"/>
        </w:rPr>
        <w:t>p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</w:t>
      </w:r>
    </w:p>
    <w:p>
      <w:pPr>
        <w:pStyle w:val="BodyText"/>
        <w:ind w:left="330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combined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rituximab and cyclophosphamide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regimen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in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renal anti-neutrophil</w:t>
      </w:r>
    </w:p>
    <w:p>
      <w:pPr>
        <w:pStyle w:val="BodyText"/>
        <w:ind w:left="330"/>
        <w:spacing w:before="5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9"/>
          <w:position w:val="2"/>
        </w:rPr>
        <w:t>cytoplasm antibody-associated vasculitis. </w:t>
      </w:r>
      <w:hyperlink w:history="true" r:id="rId166">
        <w:r>
          <w:rPr>
            <w:sz w:val="15"/>
            <w:szCs w:val="15"/>
            <w:i/>
            <w:iCs/>
            <w:color w:val="0000FF"/>
            <w:spacing w:val="-12"/>
            <w:w w:val="99"/>
            <w:position w:val="2"/>
          </w:rPr>
          <w:t>Nephrol Dial Transplant</w:t>
        </w:r>
      </w:hyperlink>
      <w:r>
        <w:rPr>
          <w:sz w:val="15"/>
          <w:szCs w:val="15"/>
          <w:i/>
          <w:iCs/>
          <w:color w:val="0000FF"/>
          <w:spacing w:val="21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w w:val="99"/>
          <w:position w:val="2"/>
        </w:rPr>
        <w:t>2018;33:899.</w:t>
      </w:r>
    </w:p>
    <w:p>
      <w:pPr>
        <w:pStyle w:val="BodyText"/>
        <w:ind w:left="78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  <w:position w:val="1"/>
        </w:rPr>
        <w:t>99   Pepper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RJ,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McAdoo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SP,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Moran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SM, </w:t>
      </w:r>
      <w:r>
        <w:rPr>
          <w:sz w:val="15"/>
          <w:szCs w:val="15"/>
          <w:i/>
          <w:iCs/>
          <w:color w:val="231F20"/>
          <w:spacing w:val="-13"/>
          <w:w w:val="97"/>
          <w:position w:val="1"/>
        </w:rPr>
        <w:t>et al</w:t>
      </w:r>
      <w:r>
        <w:rPr>
          <w:sz w:val="15"/>
          <w:szCs w:val="15"/>
          <w:color w:val="231F20"/>
          <w:spacing w:val="-13"/>
          <w:w w:val="97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novel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glucocorticoid-free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maintenance</w:t>
      </w:r>
    </w:p>
    <w:p>
      <w:pPr>
        <w:pStyle w:val="BodyText"/>
        <w:ind w:left="327" w:right="342" w:firstLine="6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regimen for anti-neutrophil cytoplasm antibody-associate</w:t>
      </w:r>
      <w:r>
        <w:rPr>
          <w:sz w:val="15"/>
          <w:szCs w:val="15"/>
          <w:color w:val="231F20"/>
          <w:spacing w:val="-13"/>
        </w:rPr>
        <w:t>d vasculitis. </w:t>
      </w:r>
      <w:hyperlink w:history="true" r:id="rId167">
        <w:r>
          <w:rPr>
            <w:sz w:val="15"/>
            <w:szCs w:val="15"/>
            <w:i/>
            <w:iCs/>
            <w:color w:val="0000FF"/>
            <w:spacing w:val="-13"/>
          </w:rPr>
          <w:t>Rheumatology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67">
        <w:r>
          <w:rPr>
            <w:sz w:val="15"/>
            <w:szCs w:val="15"/>
            <w:i/>
            <w:iCs/>
            <w:color w:val="0000FF"/>
            <w:spacing w:val="-8"/>
            <w:w w:val="95"/>
          </w:rPr>
          <w:t>(Oxford</w:t>
        </w:r>
        <w:r>
          <w:rPr>
            <w:sz w:val="15"/>
            <w:szCs w:val="15"/>
            <w:color w:val="0000FF"/>
            <w:spacing w:val="-8"/>
            <w:w w:val="95"/>
          </w:rPr>
          <w:t>)</w:t>
        </w:r>
      </w:hyperlink>
      <w:r>
        <w:rPr>
          <w:sz w:val="15"/>
          <w:szCs w:val="15"/>
          <w:color w:val="0000FF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  <w:w w:val="95"/>
        </w:rPr>
        <w:t>2019;58:260–8.</w:t>
      </w:r>
    </w:p>
    <w:p>
      <w:pPr>
        <w:pStyle w:val="BodyText"/>
        <w:ind w:left="330" w:right="293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100   Gulati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K,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Edwards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H,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Prendecki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Combination treatment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rituximab,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cyclophosphamide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plas</w:t>
      </w:r>
      <w:r>
        <w:rPr>
          <w:sz w:val="15"/>
          <w:szCs w:val="15"/>
          <w:color w:val="231F20"/>
          <w:spacing w:val="-12"/>
          <w:w w:val="96"/>
        </w:rPr>
        <w:t>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exchange for severe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cytoplasmic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antibody-associated vasculitis.</w:t>
      </w:r>
      <w:r>
        <w:rPr>
          <w:sz w:val="15"/>
          <w:szCs w:val="15"/>
          <w:color w:val="231F20"/>
          <w:spacing w:val="3"/>
        </w:rPr>
        <w:t xml:space="preserve"> </w:t>
      </w:r>
      <w:hyperlink w:history="true" r:id="rId168">
        <w:r>
          <w:rPr>
            <w:sz w:val="15"/>
            <w:szCs w:val="15"/>
            <w:i/>
            <w:iCs/>
            <w:color w:val="0000FF"/>
            <w:spacing w:val="-12"/>
          </w:rPr>
          <w:t>Kidney Int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2021;100:1316–24.</w:t>
      </w:r>
    </w:p>
    <w:p>
      <w:pPr>
        <w:pStyle w:val="BodyText"/>
        <w:ind w:left="330" w:right="388" w:hanging="312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101   Cortazar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FB,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Muhsin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Pendergraft WF,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Combination therapy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rituximab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cyclophosphamide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inductio</w:t>
      </w:r>
      <w:r>
        <w:rPr>
          <w:sz w:val="15"/>
          <w:szCs w:val="15"/>
          <w:color w:val="231F20"/>
          <w:spacing w:val="-13"/>
          <w:w w:val="98"/>
        </w:rPr>
        <w:t>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 ANCA vasculitis. </w:t>
      </w:r>
      <w:hyperlink w:history="true" r:id="rId169">
        <w:r>
          <w:rPr>
            <w:sz w:val="15"/>
            <w:szCs w:val="15"/>
            <w:i/>
            <w:iCs/>
            <w:color w:val="0000FF"/>
            <w:spacing w:val="-13"/>
            <w:w w:val="98"/>
          </w:rPr>
          <w:t>Kidney Int Rep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bookmarkStart w:name="bookmark58" w:id="64"/>
      <w:bookmarkEnd w:id="64"/>
      <w:r>
        <w:rPr>
          <w:sz w:val="15"/>
          <w:szCs w:val="15"/>
          <w:color w:val="231F20"/>
          <w:spacing w:val="-10"/>
        </w:rPr>
        <w:t>2018;3:394–402.</w:t>
      </w:r>
    </w:p>
    <w:p>
      <w:pPr>
        <w:pStyle w:val="BodyText"/>
        <w:ind w:left="18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102   Tuin J, Stassen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Bogdan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DI,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Mycophenolate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mofetil versus</w:t>
      </w:r>
    </w:p>
    <w:p>
      <w:pPr>
        <w:pStyle w:val="BodyText"/>
        <w:ind w:left="326" w:right="414" w:firstLine="3"/>
        <w:spacing w:before="4" w:line="25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cyclophosphamide for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ind</w:t>
      </w:r>
      <w:r>
        <w:rPr>
          <w:sz w:val="15"/>
          <w:szCs w:val="15"/>
          <w:color w:val="231F20"/>
          <w:spacing w:val="-13"/>
        </w:rPr>
        <w:t>uction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nonlife-threatening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relapses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antineutrophil cytoplasmic antibody-associated vasculitis: randomized, controlled</w:t>
      </w:r>
      <w:r>
        <w:rPr>
          <w:sz w:val="15"/>
          <w:szCs w:val="15"/>
          <w:color w:val="231F20"/>
        </w:rPr>
        <w:t xml:space="preserve">   </w:t>
      </w:r>
      <w:bookmarkStart w:name="bookmark59" w:id="65"/>
      <w:bookmarkEnd w:id="65"/>
      <w:r>
        <w:rPr>
          <w:sz w:val="15"/>
          <w:szCs w:val="15"/>
          <w:color w:val="231F20"/>
          <w:spacing w:val="-12"/>
        </w:rPr>
        <w:t>trial.</w:t>
      </w:r>
      <w:r>
        <w:rPr>
          <w:sz w:val="15"/>
          <w:szCs w:val="15"/>
          <w:color w:val="231F20"/>
          <w:spacing w:val="3"/>
        </w:rPr>
        <w:t xml:space="preserve"> </w:t>
      </w:r>
      <w:hyperlink w:history="true" r:id="rId170">
        <w:r>
          <w:rPr>
            <w:sz w:val="15"/>
            <w:szCs w:val="15"/>
            <w:i/>
            <w:iCs/>
            <w:color w:val="0000FF"/>
            <w:spacing w:val="-12"/>
          </w:rPr>
          <w:t>Clin</w:t>
        </w:r>
        <w:r>
          <w:rPr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Am Soc Nephrol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2019;14:1021–8.</w:t>
      </w:r>
    </w:p>
    <w:p>
      <w:pPr>
        <w:pStyle w:val="BodyText"/>
        <w:ind w:left="18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103   Hu W,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Liu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 Xie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Mycophenolate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mofetil versus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cyclophospha</w:t>
      </w:r>
      <w:r>
        <w:rPr>
          <w:sz w:val="15"/>
          <w:szCs w:val="15"/>
          <w:color w:val="231F20"/>
          <w:spacing w:val="-15"/>
          <w:position w:val="1"/>
        </w:rPr>
        <w:t>mide for</w:t>
      </w:r>
    </w:p>
    <w:p>
      <w:pPr>
        <w:pStyle w:val="BodyText"/>
        <w:ind w:left="324" w:right="509" w:firstLine="9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inducing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remission of ANCA vasculitis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moderate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renal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invol</w:t>
      </w:r>
      <w:r>
        <w:rPr>
          <w:sz w:val="15"/>
          <w:szCs w:val="15"/>
          <w:color w:val="231F20"/>
          <w:spacing w:val="-14"/>
        </w:rPr>
        <w:t>vement. </w:t>
      </w:r>
      <w:hyperlink w:history="true" r:id="rId171">
        <w:r>
          <w:rPr>
            <w:sz w:val="15"/>
            <w:szCs w:val="15"/>
            <w:i/>
            <w:iCs/>
            <w:color w:val="0000FF"/>
            <w:spacing w:val="-14"/>
          </w:rPr>
          <w:t>Nephrol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171">
        <w:r>
          <w:rPr>
            <w:sz w:val="15"/>
            <w:szCs w:val="15"/>
            <w:i/>
            <w:iCs/>
            <w:color w:val="0000FF"/>
            <w:spacing w:val="-11"/>
            <w:w w:val="99"/>
          </w:rPr>
          <w:t>Dial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2008;23:1307–12.</w:t>
      </w:r>
    </w:p>
    <w:p>
      <w:pPr>
        <w:pStyle w:val="BodyText"/>
        <w:ind w:left="330" w:right="667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104   Han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Liu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G, Zhang X,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Effects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mycophenolate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mofeti</w:t>
      </w:r>
      <w:r>
        <w:rPr>
          <w:sz w:val="15"/>
          <w:szCs w:val="15"/>
          <w:color w:val="231F20"/>
          <w:spacing w:val="-15"/>
        </w:rPr>
        <w:t>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combined 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9"/>
        </w:rPr>
        <w:t>corticosteroids 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induction</w:t>
      </w:r>
      <w:r>
        <w:rPr>
          <w:sz w:val="15"/>
          <w:szCs w:val="15"/>
          <w:color w:val="231F20"/>
          <w:spacing w:val="-12"/>
          <w:w w:val="99"/>
        </w:rPr>
        <w:t xml:space="preserve"> therapy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microscopic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polyangiitis.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72">
        <w:r>
          <w:rPr>
            <w:sz w:val="15"/>
            <w:szCs w:val="15"/>
            <w:i/>
            <w:iCs/>
            <w:color w:val="0000FF"/>
            <w:spacing w:val="-12"/>
            <w:w w:val="99"/>
          </w:rPr>
          <w:t>Am</w:t>
        </w:r>
        <w:r>
          <w:rPr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J Nephrol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60" w:id="66"/>
      <w:bookmarkEnd w:id="66"/>
      <w:r>
        <w:rPr>
          <w:sz w:val="15"/>
          <w:szCs w:val="15"/>
          <w:color w:val="231F20"/>
          <w:spacing w:val="-10"/>
        </w:rPr>
        <w:t>2011;33:185–92.</w:t>
      </w:r>
    </w:p>
    <w:p>
      <w:pPr>
        <w:pStyle w:val="BodyText"/>
        <w:ind w:left="333" w:right="305" w:hanging="315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105   Faurschou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Westman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Rasmussen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N, </w:t>
      </w:r>
      <w:r>
        <w:rPr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sz w:val="15"/>
          <w:szCs w:val="15"/>
          <w:color w:val="231F20"/>
          <w:spacing w:val="-12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Brief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</w:t>
      </w:r>
      <w:r>
        <w:rPr>
          <w:sz w:val="15"/>
          <w:szCs w:val="15"/>
          <w:color w:val="231F20"/>
          <w:spacing w:val="-13"/>
          <w:w w:val="96"/>
        </w:rPr>
        <w:t>port: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outcome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randomized clinical </w:t>
      </w:r>
      <w:r>
        <w:rPr>
          <w:sz w:val="15"/>
          <w:szCs w:val="15"/>
          <w:color w:val="231F20"/>
          <w:spacing w:val="-13"/>
        </w:rPr>
        <w:t>trial comparing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methotrexate 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cyclophosphamide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remission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7" w:right="719" w:firstLine="19"/>
        <w:spacing w:before="33" w:line="251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-860855</wp:posOffset>
                </wp:positionH>
                <wp:positionV relativeFrom="paragraph">
                  <wp:posOffset>4383854</wp:posOffset>
                </wp:positionV>
                <wp:extent cx="8672194" cy="18161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5400000">
                          <a:off x="-860855" y="4383854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-67.7839pt;margin-top:345.185pt;mso-position-vertical-relative:text;mso-position-horizontal-relative:text;width:682.85pt;height:14.3pt;z-index:251739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2"/>
        </w:rPr>
        <w:t>induction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early sy</w:t>
      </w:r>
      <w:r>
        <w:rPr>
          <w:sz w:val="15"/>
          <w:szCs w:val="15"/>
          <w:color w:val="231F20"/>
          <w:spacing w:val="-13"/>
        </w:rPr>
        <w:t>stemic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antibody-associated vasculitis.</w:t>
      </w:r>
      <w:r>
        <w:rPr>
          <w:sz w:val="15"/>
          <w:szCs w:val="15"/>
          <w:color w:val="231F20"/>
        </w:rPr>
        <w:t xml:space="preserve"> </w:t>
      </w:r>
      <w:hyperlink w:history="true" r:id="rId173">
        <w:r>
          <w:rPr>
            <w:sz w:val="15"/>
            <w:szCs w:val="15"/>
            <w:i/>
            <w:iCs/>
            <w:color w:val="0000FF"/>
            <w:spacing w:val="-8"/>
            <w:w w:val="96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12"/>
        </w:rPr>
        <w:t xml:space="preserve"> </w:t>
      </w:r>
      <w:r>
        <w:rPr>
          <w:sz w:val="15"/>
          <w:szCs w:val="15"/>
          <w:color w:val="231F20"/>
          <w:spacing w:val="-8"/>
          <w:w w:val="96"/>
        </w:rPr>
        <w:t>2012;64:3472–7.</w:t>
      </w:r>
    </w:p>
    <w:p>
      <w:pPr>
        <w:pStyle w:val="BodyText"/>
        <w:ind w:left="307" w:right="836" w:hanging="307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8"/>
        </w:rPr>
        <w:t>106   De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Groot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Rasmussen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N,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Bacon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PA, </w:t>
      </w:r>
      <w:r>
        <w:rPr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sz w:val="15"/>
          <w:szCs w:val="15"/>
          <w:color w:val="231F20"/>
          <w:spacing w:val="-14"/>
          <w:w w:val="98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R</w:t>
      </w:r>
      <w:r>
        <w:rPr>
          <w:sz w:val="15"/>
          <w:szCs w:val="15"/>
          <w:color w:val="231F20"/>
          <w:spacing w:val="-15"/>
          <w:w w:val="98"/>
        </w:rPr>
        <w:t>andomized trial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cyclophosphamide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methotrexate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induction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 early systemic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</w:p>
    <w:p>
      <w:pPr>
        <w:pStyle w:val="BodyText"/>
        <w:ind w:left="312"/>
        <w:spacing w:before="4" w:line="180" w:lineRule="exact"/>
        <w:rPr>
          <w:sz w:val="15"/>
          <w:szCs w:val="15"/>
        </w:rPr>
      </w:pPr>
      <w:bookmarkStart w:name="bookmark61" w:id="67"/>
      <w:bookmarkEnd w:id="67"/>
      <w:r>
        <w:rPr>
          <w:sz w:val="15"/>
          <w:szCs w:val="15"/>
          <w:color w:val="231F20"/>
          <w:spacing w:val="-12"/>
          <w:position w:val="2"/>
        </w:rPr>
        <w:t>cytoplasmic antibody-associated vasculitis.</w:t>
      </w:r>
      <w:r>
        <w:rPr>
          <w:sz w:val="15"/>
          <w:szCs w:val="15"/>
          <w:color w:val="231F20"/>
          <w:spacing w:val="-15"/>
          <w:position w:val="2"/>
        </w:rPr>
        <w:t xml:space="preserve"> </w:t>
      </w:r>
      <w:hyperlink w:history="true" r:id="rId174">
        <w:r>
          <w:rPr>
            <w:sz w:val="15"/>
            <w:szCs w:val="15"/>
            <w:i/>
            <w:iCs/>
            <w:color w:val="0000FF"/>
            <w:spacing w:val="-12"/>
            <w:position w:val="2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5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2005;52:2461–9.</w:t>
      </w:r>
    </w:p>
    <w:p>
      <w:pPr>
        <w:pStyle w:val="BodyText"/>
        <w:ind w:left="312" w:right="1023" w:hanging="312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107   Flossmann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Berden A, de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Groot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K,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Long-Term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patient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survival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 ANCA-</w:t>
      </w:r>
      <w:r>
        <w:rPr>
          <w:sz w:val="15"/>
          <w:szCs w:val="15"/>
          <w:color w:val="231F20"/>
        </w:rPr>
        <w:t xml:space="preserve"> </w:t>
      </w:r>
      <w:bookmarkStart w:name="bookmark62" w:id="68"/>
      <w:bookmarkEnd w:id="68"/>
      <w:r>
        <w:rPr>
          <w:sz w:val="15"/>
          <w:szCs w:val="15"/>
          <w:color w:val="231F20"/>
          <w:spacing w:val="-13"/>
        </w:rPr>
        <w:t>associated vasculitis.</w:t>
      </w:r>
      <w:r>
        <w:rPr>
          <w:sz w:val="15"/>
          <w:szCs w:val="15"/>
          <w:color w:val="231F20"/>
          <w:spacing w:val="-6"/>
        </w:rPr>
        <w:t xml:space="preserve"> </w:t>
      </w:r>
      <w:hyperlink w:history="true" r:id="rId175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2011;70:488–94.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108   Chanouzas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McGregor JAG,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Nightingale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Intravenous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pulse</w:t>
      </w:r>
    </w:p>
    <w:p>
      <w:pPr>
        <w:pStyle w:val="BodyText"/>
        <w:ind w:left="312" w:right="757" w:firstLine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methylprednisolone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induction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severe ANCA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associated vasculitis: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multi-center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retrospective cohort study. </w:t>
      </w:r>
      <w:hyperlink w:history="true" r:id="rId176">
        <w:r>
          <w:rPr>
            <w:sz w:val="15"/>
            <w:szCs w:val="15"/>
            <w:i/>
            <w:iCs/>
            <w:color w:val="0000FF"/>
            <w:spacing w:val="-12"/>
          </w:rPr>
          <w:t>BMC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3"/>
        </w:rPr>
        <w:t>019;20:58.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109   Waki</w:t>
      </w:r>
      <w:r>
        <w:rPr>
          <w:sz w:val="15"/>
          <w:szCs w:val="15"/>
          <w:color w:val="231F20"/>
          <w:spacing w:val="19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Nishimura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K,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Tokumasu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Initial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high-dose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corticosteroids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and</w:t>
      </w:r>
    </w:p>
    <w:p>
      <w:pPr>
        <w:pStyle w:val="BodyText"/>
        <w:ind w:left="312" w:right="830" w:firstLine="3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renal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impairment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risk factor</w:t>
      </w:r>
      <w:r>
        <w:rPr>
          <w:sz w:val="15"/>
          <w:szCs w:val="15"/>
          <w:color w:val="231F20"/>
          <w:spacing w:val="-13"/>
        </w:rPr>
        <w:t>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early severe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infections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elderly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antineutrophil cytoplasmic autoantibody-associated vasculitis: 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retrospective</w:t>
      </w:r>
    </w:p>
    <w:p>
      <w:pPr>
        <w:pStyle w:val="BodyText"/>
        <w:ind w:left="312"/>
        <w:spacing w:before="4" w:line="18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8"/>
          <w:position w:val="2"/>
        </w:rPr>
        <w:t>observational study. </w:t>
      </w:r>
      <w:hyperlink w:history="true" r:id="rId177">
        <w:r>
          <w:rPr>
            <w:sz w:val="15"/>
            <w:szCs w:val="15"/>
            <w:i/>
            <w:iCs/>
            <w:color w:val="0000FF"/>
            <w:spacing w:val="-10"/>
            <w:w w:val="98"/>
            <w:position w:val="2"/>
          </w:rPr>
          <w:t>Medicine (</w:t>
        </w:r>
        <w:r>
          <w:rPr>
            <w:sz w:val="15"/>
            <w:szCs w:val="15"/>
            <w:i/>
            <w:iCs/>
            <w:color w:val="0000FF"/>
            <w:spacing w:val="-11"/>
            <w:w w:val="98"/>
            <w:position w:val="2"/>
          </w:rPr>
          <w:t>Baltimore</w:t>
        </w:r>
        <w:r>
          <w:rPr>
            <w:sz w:val="15"/>
            <w:szCs w:val="15"/>
            <w:color w:val="0000FF"/>
            <w:spacing w:val="-11"/>
            <w:w w:val="98"/>
            <w:position w:val="2"/>
          </w:rPr>
          <w:t>)</w:t>
        </w:r>
      </w:hyperlink>
      <w:r>
        <w:rPr>
          <w:sz w:val="15"/>
          <w:szCs w:val="15"/>
          <w:color w:val="0000FF"/>
          <w:spacing w:val="4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w w:val="98"/>
          <w:position w:val="2"/>
        </w:rPr>
        <w:t>2020;99:e19173.</w:t>
      </w:r>
    </w:p>
    <w:p>
      <w:pPr>
        <w:pStyle w:val="BodyText"/>
        <w:spacing w:before="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110   George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Baker</w:t>
      </w:r>
      <w:r>
        <w:rPr>
          <w:sz w:val="15"/>
          <w:szCs w:val="15"/>
          <w:color w:val="231F20"/>
          <w:spacing w:val="-14"/>
          <w:position w:val="1"/>
        </w:rPr>
        <w:t xml:space="preserve"> JF,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Winthrop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K,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Risk for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serious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infection with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low-dose</w:t>
      </w:r>
    </w:p>
    <w:p>
      <w:pPr>
        <w:pStyle w:val="BodyText"/>
        <w:ind w:left="315" w:right="711" w:hanging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glucocorticoids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rheumatoid arthritis: a cohort stud</w:t>
      </w:r>
      <w:r>
        <w:rPr>
          <w:sz w:val="15"/>
          <w:szCs w:val="15"/>
          <w:color w:val="231F20"/>
          <w:spacing w:val="-12"/>
        </w:rPr>
        <w:t>y.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78">
        <w:r>
          <w:rPr>
            <w:sz w:val="15"/>
            <w:szCs w:val="15"/>
            <w:i/>
            <w:iCs/>
            <w:color w:val="0000FF"/>
            <w:spacing w:val="-12"/>
          </w:rPr>
          <w:t>Ann Intern Med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63" w:id="69"/>
      <w:bookmarkEnd w:id="69"/>
      <w:r>
        <w:rPr>
          <w:sz w:val="15"/>
          <w:szCs w:val="15"/>
          <w:color w:val="231F20"/>
          <w:spacing w:val="-10"/>
        </w:rPr>
        <w:t>2020;173:870–8.</w:t>
      </w:r>
    </w:p>
    <w:p>
      <w:pPr>
        <w:pStyle w:val="BodyText"/>
        <w:ind w:left="316" w:right="994" w:hanging="31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111   Robson JC,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Dawson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J,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5"/>
        </w:rPr>
        <w:t>Cronholm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PF,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Patient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perceptions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gl</w:t>
      </w:r>
      <w:r>
        <w:rPr>
          <w:sz w:val="15"/>
          <w:szCs w:val="15"/>
          <w:color w:val="231F20"/>
          <w:spacing w:val="-16"/>
        </w:rPr>
        <w:t>ucocorticoids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 anti-neutrophil cytoplasmic antibody-associated vasculitis. </w:t>
      </w:r>
      <w:hyperlink w:history="true" r:id="rId179">
        <w:r>
          <w:rPr>
            <w:sz w:val="15"/>
            <w:szCs w:val="15"/>
            <w:i/>
            <w:iCs/>
            <w:color w:val="0000FF"/>
            <w:spacing w:val="-12"/>
          </w:rPr>
          <w:t>Rheumatol Int</w:t>
        </w:r>
      </w:hyperlink>
    </w:p>
    <w:p>
      <w:pPr>
        <w:pStyle w:val="BodyText"/>
        <w:ind w:left="316"/>
        <w:spacing w:line="176" w:lineRule="exact"/>
        <w:rPr>
          <w:sz w:val="15"/>
          <w:szCs w:val="15"/>
        </w:rPr>
      </w:pPr>
      <w:bookmarkStart w:name="bookmark65" w:id="70"/>
      <w:bookmarkEnd w:id="70"/>
      <w:r>
        <w:rPr>
          <w:sz w:val="15"/>
          <w:szCs w:val="15"/>
          <w:color w:val="231F20"/>
          <w:spacing w:val="-10"/>
          <w:position w:val="1"/>
        </w:rPr>
        <w:t>2018;38:675–82.</w:t>
      </w:r>
    </w:p>
    <w:p>
      <w:pPr>
        <w:pStyle w:val="BodyText"/>
        <w:ind w:left="308" w:right="723" w:hanging="308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112   Walsh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Merkel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Peh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exchange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glucocorticoid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dosing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6"/>
        </w:rPr>
        <w:t>in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  <w:w w:val="99"/>
        </w:rPr>
        <w:t>the 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of anti-neutrophil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cytopl</w:t>
      </w:r>
      <w:r>
        <w:rPr>
          <w:sz w:val="15"/>
          <w:szCs w:val="15"/>
          <w:color w:val="231F20"/>
          <w:spacing w:val="-13"/>
          <w:w w:val="99"/>
        </w:rPr>
        <w:t>asm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antibody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associated vasculitis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(PEXIVAS):</w:t>
      </w:r>
      <w:r>
        <w:rPr>
          <w:sz w:val="15"/>
          <w:szCs w:val="15"/>
          <w:color w:val="231F20"/>
        </w:rPr>
        <w:t xml:space="preserve"> </w:t>
      </w:r>
      <w:bookmarkStart w:name="bookmark66" w:id="71"/>
      <w:bookmarkEnd w:id="71"/>
      <w:r>
        <w:rPr>
          <w:sz w:val="15"/>
          <w:szCs w:val="15"/>
          <w:color w:val="231F20"/>
          <w:spacing w:val="-11"/>
        </w:rPr>
        <w:t>protocol for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randomized controlled trial. </w:t>
      </w:r>
      <w:hyperlink w:history="true" r:id="rId180">
        <w:r>
          <w:rPr>
            <w:sz w:val="15"/>
            <w:szCs w:val="15"/>
            <w:i/>
            <w:iCs/>
            <w:color w:val="0000FF"/>
            <w:spacing w:val="-11"/>
          </w:rPr>
          <w:t>Trials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-12"/>
        </w:rPr>
        <w:t>013;14:73.</w:t>
      </w:r>
    </w:p>
    <w:p>
      <w:pPr>
        <w:pStyle w:val="BodyText"/>
        <w:ind w:left="296" w:right="780" w:hanging="29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113   Jayne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DRW, Gaski</w:t>
      </w:r>
      <w:r>
        <w:rPr>
          <w:sz w:val="15"/>
          <w:szCs w:val="15"/>
          <w:color w:val="231F20"/>
          <w:spacing w:val="-16"/>
          <w:w w:val="99"/>
        </w:rPr>
        <w:t>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Rasmussen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N, </w:t>
      </w:r>
      <w:r>
        <w:rPr>
          <w:sz w:val="15"/>
          <w:szCs w:val="15"/>
          <w:i/>
          <w:iCs/>
          <w:color w:val="231F20"/>
          <w:spacing w:val="-16"/>
          <w:w w:val="99"/>
        </w:rPr>
        <w:t>et al</w:t>
      </w:r>
      <w:r>
        <w:rPr>
          <w:sz w:val="15"/>
          <w:szCs w:val="15"/>
          <w:color w:val="231F20"/>
          <w:spacing w:val="-16"/>
          <w:w w:val="9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Randomized trial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exchange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high-dosage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methylprednisolone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adjunctive therapy for sev</w:t>
      </w:r>
      <w:r>
        <w:rPr>
          <w:sz w:val="15"/>
          <w:szCs w:val="15"/>
          <w:color w:val="231F20"/>
          <w:spacing w:val="-14"/>
        </w:rPr>
        <w:t>ere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renal vasculitis.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181">
        <w:r>
          <w:rPr>
            <w:sz w:val="15"/>
            <w:szCs w:val="15"/>
            <w:i/>
            <w:iCs/>
            <w:color w:val="0000FF"/>
            <w:spacing w:val="-14"/>
          </w:rPr>
          <w:t>J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hyperlink w:history="true" r:id="rId181">
        <w:r>
          <w:rPr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Soc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2007;18:2180–</w:t>
      </w:r>
      <w:r>
        <w:rPr>
          <w:sz w:val="15"/>
          <w:szCs w:val="15"/>
          <w:color w:val="231F20"/>
          <w:spacing w:val="-13"/>
        </w:rPr>
        <w:t>8.</w:t>
      </w:r>
    </w:p>
    <w:p>
      <w:pPr>
        <w:pStyle w:val="BodyText"/>
        <w:ind w:left="314" w:right="1075" w:hanging="314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114   Yamaguchi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Ka</w:t>
      </w:r>
      <w:r>
        <w:rPr>
          <w:sz w:val="15"/>
          <w:szCs w:val="15"/>
          <w:color w:val="231F20"/>
          <w:spacing w:val="-14"/>
        </w:rPr>
        <w:t>tsuno T,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Iwagaitsu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Oral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candidiasis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significant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  <w:w w:val="99"/>
        </w:rPr>
        <w:t>predictor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subsequent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severe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infections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during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immunosuppressive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anti-neutrophil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cytoplasmic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antibody-associated vasculitis. </w:t>
      </w:r>
      <w:hyperlink w:history="true" r:id="rId182">
        <w:r>
          <w:rPr>
            <w:sz w:val="15"/>
            <w:szCs w:val="15"/>
            <w:i/>
            <w:iCs/>
            <w:color w:val="0000FF"/>
            <w:spacing w:val="-12"/>
          </w:rPr>
          <w:t>BMC Infect Dis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r>
        <w:rPr>
          <w:sz w:val="15"/>
          <w:szCs w:val="15"/>
          <w:color w:val="231F20"/>
          <w:spacing w:val="-9"/>
        </w:rPr>
        <w:t>2019;19:664.</w:t>
      </w:r>
    </w:p>
    <w:p>
      <w:pPr>
        <w:pStyle w:val="BodyText"/>
        <w:ind w:left="312" w:right="818" w:hanging="312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115   Sakai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R,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Tanaka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Nis</w:t>
      </w:r>
      <w:r>
        <w:rPr>
          <w:sz w:val="15"/>
          <w:szCs w:val="15"/>
          <w:color w:val="231F20"/>
          <w:spacing w:val="-14"/>
        </w:rPr>
        <w:t>hina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opportunistic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infections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antibody-associated vasculitis, </w:t>
      </w:r>
      <w:r>
        <w:rPr>
          <w:sz w:val="15"/>
          <w:szCs w:val="15"/>
          <w:color w:val="231F20"/>
          <w:spacing w:val="-14"/>
        </w:rPr>
        <w:t>using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 Japanese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health</w:t>
      </w:r>
      <w:r>
        <w:rPr>
          <w:sz w:val="15"/>
          <w:szCs w:val="15"/>
          <w:color w:val="231F20"/>
        </w:rPr>
        <w:t xml:space="preserve">  </w:t>
      </w:r>
      <w:bookmarkStart w:name="bookmark67" w:id="72"/>
      <w:bookmarkEnd w:id="72"/>
      <w:r>
        <w:rPr>
          <w:sz w:val="15"/>
          <w:szCs w:val="15"/>
          <w:color w:val="231F20"/>
          <w:spacing w:val="-13"/>
        </w:rPr>
        <w:t>insurance database. </w:t>
      </w:r>
      <w:hyperlink w:history="true" r:id="rId183">
        <w:r>
          <w:rPr>
            <w:sz w:val="15"/>
            <w:szCs w:val="15"/>
            <w:i/>
            <w:iCs/>
            <w:color w:val="0000FF"/>
            <w:spacing w:val="-13"/>
          </w:rPr>
          <w:t>Int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2019;22:1978–84.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116   Walsh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M, Catapano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F, Szpirt W,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Plasma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exchange for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renal vasculitis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and</w:t>
      </w:r>
    </w:p>
    <w:p>
      <w:pPr>
        <w:pStyle w:val="BodyText"/>
        <w:ind w:left="316" w:right="809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idiopathic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rapidly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progressive glomerulonephritis: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meta-analysis.</w:t>
      </w:r>
      <w:hyperlink w:history="true" r:id="rId184">
        <w:r>
          <w:rPr>
            <w:sz w:val="15"/>
            <w:szCs w:val="15"/>
            <w:i/>
            <w:iCs/>
            <w:color w:val="0000FF"/>
            <w:spacing w:val="-13"/>
          </w:rPr>
          <w:t>Am J Kidney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2011;57:566–74.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117   Rifle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G, Chalopin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JM, Zech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Treatment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idiopathic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acute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crescen</w:t>
      </w:r>
      <w:r>
        <w:rPr>
          <w:sz w:val="15"/>
          <w:szCs w:val="15"/>
          <w:color w:val="231F20"/>
          <w:spacing w:val="-15"/>
          <w:position w:val="1"/>
        </w:rPr>
        <w:t>tic</w:t>
      </w:r>
    </w:p>
    <w:p>
      <w:pPr>
        <w:pStyle w:val="BodyText"/>
        <w:ind w:left="315" w:right="977" w:hanging="3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</w:rPr>
        <w:t>glomerulonephritis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by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immunodepression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pl</w:t>
      </w:r>
      <w:r>
        <w:rPr>
          <w:sz w:val="15"/>
          <w:szCs w:val="15"/>
          <w:color w:val="231F20"/>
          <w:spacing w:val="-14"/>
          <w:w w:val="98"/>
        </w:rPr>
        <w:t>asma-exchanges.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randomised study. </w:t>
      </w:r>
      <w:hyperlink w:history="true" r:id="rId185">
        <w:r>
          <w:rPr>
            <w:sz w:val="15"/>
            <w:szCs w:val="15"/>
            <w:i/>
            <w:iCs/>
            <w:color w:val="0000FF"/>
            <w:spacing w:val="-10"/>
            <w:w w:val="96"/>
          </w:rPr>
          <w:t>Proc Eur </w:t>
        </w:r>
        <w:r>
          <w:rPr>
            <w:sz w:val="15"/>
            <w:szCs w:val="15"/>
            <w:i/>
            <w:iCs/>
            <w:color w:val="0000FF"/>
            <w:spacing w:val="-11"/>
            <w:w w:val="96"/>
          </w:rPr>
          <w:t>Dial Transplant</w:t>
        </w:r>
        <w:r>
          <w:rPr>
            <w:sz w:val="15"/>
            <w:szCs w:val="15"/>
            <w:i/>
            <w:iCs/>
            <w:color w:val="0000FF"/>
            <w:spacing w:val="-2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6"/>
          </w:rPr>
          <w:t>Assoc</w:t>
        </w:r>
      </w:hyperlink>
      <w:r>
        <w:rPr>
          <w:sz w:val="15"/>
          <w:szCs w:val="15"/>
          <w:i/>
          <w:iCs/>
          <w:color w:val="0000FF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1981;18:493–502.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118   Mauri J,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Gonzalez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Poveda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Therapeutic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plasma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exchange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in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the</w:t>
      </w:r>
    </w:p>
    <w:p>
      <w:pPr>
        <w:pStyle w:val="BodyText"/>
        <w:ind w:left="323" w:right="881" w:hanging="15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  <w:w w:val="91"/>
        </w:rPr>
        <w:t>treatment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rapidly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progressive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  <w:w w:val="91"/>
        </w:rPr>
        <w:t>glomerulon</w:t>
      </w:r>
      <w:r>
        <w:rPr>
          <w:sz w:val="15"/>
          <w:szCs w:val="15"/>
          <w:color w:val="231F20"/>
          <w:spacing w:val="-9"/>
          <w:w w:val="91"/>
        </w:rPr>
        <w:t>ephritis.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i/>
          <w:iCs/>
          <w:color w:val="231F20"/>
          <w:spacing w:val="-9"/>
          <w:w w:val="91"/>
        </w:rPr>
        <w:t>Plasma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-9"/>
          <w:w w:val="91"/>
        </w:rPr>
        <w:t>Ther Transfus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i/>
          <w:iCs/>
          <w:color w:val="231F20"/>
          <w:spacing w:val="-9"/>
          <w:w w:val="91"/>
        </w:rPr>
        <w:t>Technol</w:t>
      </w:r>
      <w:r>
        <w:rPr>
          <w:sz w:val="15"/>
          <w:szCs w:val="15"/>
          <w:i/>
          <w:iCs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1985;6:587–91.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  <w:position w:val="1"/>
        </w:rPr>
        <w:t>119   Pusey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CD,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Rees AJ</w:t>
      </w:r>
      <w:r>
        <w:rPr>
          <w:sz w:val="15"/>
          <w:szCs w:val="15"/>
          <w:color w:val="231F20"/>
          <w:spacing w:val="-14"/>
          <w:w w:val="96"/>
          <w:position w:val="1"/>
        </w:rPr>
        <w:t>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Evans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DJ, </w:t>
      </w:r>
      <w:r>
        <w:rPr>
          <w:sz w:val="15"/>
          <w:szCs w:val="15"/>
          <w:i/>
          <w:iCs/>
          <w:color w:val="231F20"/>
          <w:spacing w:val="-14"/>
          <w:w w:val="96"/>
          <w:position w:val="1"/>
        </w:rPr>
        <w:t>et al</w:t>
      </w:r>
      <w:r>
        <w:rPr>
          <w:sz w:val="15"/>
          <w:szCs w:val="15"/>
          <w:color w:val="231F20"/>
          <w:spacing w:val="-14"/>
          <w:w w:val="96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Plasma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exchange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in focal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6"/>
          <w:position w:val="1"/>
        </w:rPr>
        <w:t>necrotizing</w:t>
      </w:r>
    </w:p>
    <w:p>
      <w:pPr>
        <w:pStyle w:val="BodyText"/>
        <w:ind w:left="312"/>
        <w:spacing w:before="5" w:line="18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2"/>
        </w:rPr>
        <w:t>glomerulonephritis without anti-GBM antibodies. </w:t>
      </w:r>
      <w:hyperlink w:history="true" r:id="rId186">
        <w:r>
          <w:rPr>
            <w:sz w:val="15"/>
            <w:szCs w:val="15"/>
            <w:i/>
            <w:iCs/>
            <w:color w:val="0000FF"/>
            <w:spacing w:val="-11"/>
            <w:position w:val="2"/>
          </w:rPr>
          <w:t>Kidney Int</w:t>
        </w:r>
      </w:hyperlink>
      <w:r>
        <w:rPr>
          <w:sz w:val="15"/>
          <w:szCs w:val="15"/>
          <w:i/>
          <w:iCs/>
          <w:color w:val="0000FF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position w:val="2"/>
        </w:rPr>
        <w:t>1991;40:7</w:t>
      </w:r>
      <w:r>
        <w:rPr>
          <w:sz w:val="15"/>
          <w:szCs w:val="15"/>
          <w:color w:val="231F20"/>
          <w:spacing w:val="-12"/>
          <w:position w:val="2"/>
        </w:rPr>
        <w:t>57–63.</w:t>
      </w:r>
    </w:p>
    <w:p>
      <w:pPr>
        <w:pStyle w:val="BodyText"/>
        <w:ind w:left="312" w:right="728" w:hanging="312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120   Cole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E, Cattran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Magil 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prospective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randomized 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exchange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additive therapy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idiopathic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crescentic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glo</w:t>
      </w:r>
      <w:r>
        <w:rPr>
          <w:sz w:val="15"/>
          <w:szCs w:val="15"/>
          <w:color w:val="231F20"/>
          <w:spacing w:val="-14"/>
        </w:rPr>
        <w:t>merulonephritis.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Canadian</w:t>
      </w:r>
    </w:p>
    <w:p>
      <w:pPr>
        <w:pStyle w:val="BodyText"/>
        <w:ind w:left="307"/>
        <w:spacing w:before="5" w:line="18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5"/>
          <w:position w:val="2"/>
        </w:rPr>
        <w:t>Apheresis</w:t>
      </w:r>
      <w:r>
        <w:rPr>
          <w:sz w:val="15"/>
          <w:szCs w:val="15"/>
          <w:color w:val="231F20"/>
          <w:spacing w:val="2"/>
          <w:position w:val="2"/>
        </w:rPr>
        <w:t xml:space="preserve"> </w:t>
      </w:r>
      <w:r>
        <w:rPr>
          <w:sz w:val="15"/>
          <w:szCs w:val="15"/>
          <w:color w:val="231F20"/>
          <w:spacing w:val="-10"/>
          <w:w w:val="95"/>
          <w:position w:val="2"/>
        </w:rPr>
        <w:t>Study</w:t>
      </w:r>
      <w:r>
        <w:rPr>
          <w:sz w:val="15"/>
          <w:szCs w:val="15"/>
          <w:color w:val="231F20"/>
          <w:spacing w:val="2"/>
          <w:position w:val="2"/>
        </w:rPr>
        <w:t xml:space="preserve"> </w:t>
      </w:r>
      <w:r>
        <w:rPr>
          <w:sz w:val="15"/>
          <w:szCs w:val="15"/>
          <w:color w:val="231F20"/>
          <w:spacing w:val="-10"/>
          <w:w w:val="95"/>
          <w:position w:val="2"/>
        </w:rPr>
        <w:t>Group.</w:t>
      </w:r>
      <w:r>
        <w:rPr>
          <w:sz w:val="15"/>
          <w:szCs w:val="15"/>
          <w:color w:val="231F20"/>
          <w:spacing w:val="-20"/>
          <w:position w:val="2"/>
        </w:rPr>
        <w:t xml:space="preserve"> </w:t>
      </w:r>
      <w:hyperlink w:history="true" r:id="rId187">
        <w:r>
          <w:rPr>
            <w:sz w:val="15"/>
            <w:szCs w:val="15"/>
            <w:i/>
            <w:iCs/>
            <w:color w:val="0000FF"/>
            <w:spacing w:val="-10"/>
            <w:w w:val="95"/>
            <w:position w:val="2"/>
          </w:rPr>
          <w:t>Am</w:t>
        </w:r>
        <w:r>
          <w:rPr>
            <w:sz w:val="15"/>
            <w:szCs w:val="15"/>
            <w:i/>
            <w:iCs/>
            <w:color w:val="0000FF"/>
            <w:spacing w:val="-14"/>
            <w:position w:val="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0"/>
            <w:w w:val="95"/>
            <w:position w:val="2"/>
          </w:rPr>
          <w:t>J Kidney </w:t>
        </w:r>
        <w:r>
          <w:rPr>
            <w:sz w:val="15"/>
            <w:szCs w:val="15"/>
            <w:i/>
            <w:iCs/>
            <w:color w:val="0000FF"/>
            <w:spacing w:val="-11"/>
            <w:w w:val="95"/>
            <w:position w:val="2"/>
          </w:rPr>
          <w:t>Dis</w:t>
        </w:r>
      </w:hyperlink>
      <w:r>
        <w:rPr>
          <w:sz w:val="15"/>
          <w:szCs w:val="15"/>
          <w:i/>
          <w:iCs/>
          <w:color w:val="0000FF"/>
          <w:spacing w:val="13"/>
          <w:position w:val="2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2"/>
        </w:rPr>
        <w:t>1992;20:261–9.</w:t>
      </w:r>
    </w:p>
    <w:p>
      <w:pPr>
        <w:pStyle w:val="BodyText"/>
        <w:ind w:left="312" w:right="919" w:hanging="312"/>
        <w:spacing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121   Guillevin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L, Cevallos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Durand-Gasselin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glomerulonephritis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microscopic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polyangiitis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Churg-Strauss syndrome. indicatio</w:t>
      </w:r>
      <w:r>
        <w:rPr>
          <w:sz w:val="15"/>
          <w:szCs w:val="15"/>
          <w:color w:val="231F20"/>
          <w:spacing w:val="-15"/>
        </w:rPr>
        <w:t>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plasma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4"/>
        </w:rPr>
        <w:t>exchanges, meta-analysis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randomized studies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140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patients, 32 with</w:t>
      </w:r>
    </w:p>
    <w:p>
      <w:pPr>
        <w:pStyle w:val="BodyText"/>
        <w:ind w:left="312"/>
        <w:spacing w:before="5" w:line="18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2"/>
        </w:rPr>
        <w:t>glomerulonephritis.</w:t>
      </w:r>
      <w:r>
        <w:rPr>
          <w:sz w:val="15"/>
          <w:szCs w:val="15"/>
          <w:color w:val="231F20"/>
          <w:spacing w:val="-5"/>
          <w:position w:val="2"/>
        </w:rPr>
        <w:t xml:space="preserve"> </w:t>
      </w:r>
      <w:hyperlink w:history="true" r:id="rId188">
        <w:r>
          <w:rPr>
            <w:sz w:val="15"/>
            <w:szCs w:val="15"/>
            <w:i/>
            <w:iCs/>
            <w:color w:val="0000FF"/>
            <w:spacing w:val="-12"/>
            <w:position w:val="2"/>
          </w:rPr>
          <w:t>Ann Med Interne (Paris</w:t>
        </w:r>
        <w:r>
          <w:rPr>
            <w:sz w:val="15"/>
            <w:szCs w:val="15"/>
            <w:color w:val="0000FF"/>
            <w:spacing w:val="-12"/>
            <w:position w:val="2"/>
          </w:rPr>
          <w:t>)</w:t>
        </w:r>
      </w:hyperlink>
      <w:r>
        <w:rPr>
          <w:sz w:val="15"/>
          <w:szCs w:val="15"/>
          <w:color w:val="0000FF"/>
          <w:spacing w:val="12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1997;148:198–204.</w:t>
      </w:r>
    </w:p>
    <w:p>
      <w:pPr>
        <w:pStyle w:val="BodyText"/>
        <w:ind w:left="297" w:right="873" w:hanging="29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122   Zäuner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Bach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Braun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-14"/>
        </w:rPr>
        <w:t>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Predictive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initial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histology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effect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plasmapheresis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long-term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5"/>
          <w:szCs w:val="15"/>
          <w:color w:val="231F20"/>
          <w:spacing w:val="-14"/>
        </w:rPr>
        <w:t>rognosis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rapidly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progressive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glomerulonephritis.</w:t>
      </w:r>
      <w:r>
        <w:rPr>
          <w:sz w:val="15"/>
          <w:szCs w:val="15"/>
          <w:color w:val="231F20"/>
        </w:rPr>
        <w:t xml:space="preserve"> </w:t>
      </w:r>
      <w:hyperlink w:history="true" r:id="rId189">
        <w:r>
          <w:rPr>
            <w:sz w:val="15"/>
            <w:szCs w:val="15"/>
            <w:i/>
            <w:iCs/>
            <w:color w:val="0000FF"/>
            <w:spacing w:val="-9"/>
            <w:w w:val="95"/>
          </w:rPr>
          <w:t>Am</w:t>
        </w:r>
        <w:r>
          <w:rPr>
            <w:sz w:val="15"/>
            <w:szCs w:val="15"/>
            <w:i/>
            <w:iCs/>
            <w:color w:val="0000FF"/>
            <w:spacing w:val="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5"/>
          </w:rPr>
          <w:t>J Kidney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5"/>
        </w:rPr>
        <w:t>2002;39:28–35.</w:t>
      </w:r>
    </w:p>
    <w:p>
      <w:pPr>
        <w:pStyle w:val="BodyText"/>
        <w:ind w:left="311" w:right="1041" w:hanging="311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123   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 Casian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F</w:t>
      </w:r>
      <w:r>
        <w:rPr>
          <w:sz w:val="15"/>
          <w:szCs w:val="15"/>
          <w:color w:val="231F20"/>
          <w:spacing w:val="-14"/>
        </w:rPr>
        <w:t>lossmann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O,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Long-Term follow-up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  <w:w w:val="96"/>
        </w:rPr>
        <w:t>severe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ANCA-associated vasculitis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comparing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exchange 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intravenous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methylprednisolone treatment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unclear. </w:t>
      </w:r>
      <w:hyperlink w:history="true" r:id="rId190">
        <w:r>
          <w:rPr>
            <w:sz w:val="15"/>
            <w:szCs w:val="15"/>
            <w:i/>
            <w:iCs/>
            <w:color w:val="0000FF"/>
            <w:spacing w:val="-12"/>
          </w:rPr>
          <w:t>Kidney Int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3"/>
        </w:rPr>
        <w:t>013;84:397–402.</w:t>
      </w:r>
    </w:p>
    <w:p>
      <w:pPr>
        <w:pStyle w:val="BodyText"/>
        <w:ind w:left="308" w:right="805" w:hanging="30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124   Szpirt WM,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Heaf JG,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Petersen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exchange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cyclosporine 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6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maintenance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Wegener’s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granulo</w:t>
      </w:r>
      <w:r>
        <w:rPr>
          <w:sz w:val="15"/>
          <w:szCs w:val="15"/>
          <w:color w:val="231F20"/>
          <w:spacing w:val="-12"/>
          <w:w w:val="96"/>
        </w:rPr>
        <w:t>matosis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--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randomized</w:t>
      </w:r>
      <w:r>
        <w:rPr>
          <w:sz w:val="15"/>
          <w:szCs w:val="15"/>
          <w:color w:val="231F20"/>
        </w:rPr>
        <w:t xml:space="preserve"> </w:t>
      </w:r>
      <w:bookmarkStart w:name="bookmark68" w:id="73"/>
      <w:bookmarkEnd w:id="73"/>
      <w:r>
        <w:rPr>
          <w:sz w:val="15"/>
          <w:szCs w:val="15"/>
          <w:color w:val="231F20"/>
          <w:spacing w:val="-11"/>
        </w:rPr>
        <w:t>controlled trial. </w:t>
      </w:r>
      <w:hyperlink w:history="true" r:id="rId191">
        <w:r>
          <w:rPr>
            <w:sz w:val="15"/>
            <w:szCs w:val="15"/>
            <w:i/>
            <w:iCs/>
            <w:color w:val="0000FF"/>
            <w:spacing w:val="-11"/>
          </w:rPr>
          <w:t>Nephrol Dial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2011;26:</w:t>
      </w:r>
      <w:r>
        <w:rPr>
          <w:sz w:val="15"/>
          <w:szCs w:val="15"/>
          <w:color w:val="231F20"/>
          <w:spacing w:val="-12"/>
        </w:rPr>
        <w:t>206–13.</w:t>
      </w:r>
    </w:p>
    <w:p>
      <w:pPr>
        <w:pStyle w:val="BodyText"/>
        <w:ind w:left="307" w:right="807" w:hanging="30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125   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Collister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D, Zeng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L,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effects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exchange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</w:t>
      </w:r>
      <w:r>
        <w:rPr>
          <w:sz w:val="15"/>
          <w:szCs w:val="15"/>
          <w:color w:val="231F20"/>
          <w:spacing w:val="-15"/>
        </w:rPr>
        <w:t>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ANCA-associated vasculitis: a</w:t>
      </w:r>
      <w:r>
        <w:rPr>
          <w:sz w:val="15"/>
          <w:szCs w:val="15"/>
          <w:color w:val="231F20"/>
          <w:spacing w:val="-12"/>
          <w:w w:val="96"/>
        </w:rPr>
        <w:t>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updated 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meta-analysis. </w:t>
      </w:r>
      <w:hyperlink w:history="true" r:id="rId192">
        <w:r>
          <w:rPr>
            <w:sz w:val="15"/>
            <w:szCs w:val="15"/>
            <w:i/>
            <w:iCs/>
            <w:color w:val="0000FF"/>
            <w:spacing w:val="-12"/>
            <w:w w:val="96"/>
          </w:rPr>
          <w:t>BMJ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2022;376:e064604.</w:t>
      </w:r>
    </w:p>
    <w:p>
      <w:pPr>
        <w:pStyle w:val="BodyText"/>
        <w:ind w:left="308" w:right="1006" w:hanging="30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126   Zeng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L,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5"/>
        </w:rPr>
        <w:t>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M, Guyatt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GH,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exchange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glucocorticoid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dosing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 with ANCA-associated vasculitis: a</w:t>
      </w:r>
      <w:r>
        <w:rPr>
          <w:sz w:val="15"/>
          <w:szCs w:val="15"/>
          <w:color w:val="231F20"/>
          <w:spacing w:val="-13"/>
        </w:rPr>
        <w:t xml:space="preserve"> clinical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practice guideline. </w:t>
      </w:r>
      <w:hyperlink w:history="true" r:id="rId193">
        <w:r>
          <w:rPr>
            <w:sz w:val="15"/>
            <w:szCs w:val="15"/>
            <w:i/>
            <w:iCs/>
            <w:color w:val="0000FF"/>
            <w:spacing w:val="-13"/>
          </w:rPr>
          <w:t>BMJ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bookmarkStart w:name="bookmark69" w:id="74"/>
      <w:bookmarkEnd w:id="74"/>
      <w:r>
        <w:rPr>
          <w:sz w:val="15"/>
          <w:szCs w:val="15"/>
          <w:color w:val="231F20"/>
          <w:spacing w:val="-10"/>
        </w:rPr>
        <w:t>2022;376:e064597.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127   Casal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Moura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Irazabal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MV,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Eirin A,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Efficacy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</w:t>
      </w:r>
      <w:r>
        <w:rPr>
          <w:sz w:val="15"/>
          <w:szCs w:val="15"/>
          <w:color w:val="231F20"/>
          <w:spacing w:val="-15"/>
          <w:position w:val="1"/>
        </w:rPr>
        <w:t>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rituximab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and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plasma</w:t>
      </w:r>
    </w:p>
    <w:p>
      <w:pPr>
        <w:pStyle w:val="BodyText"/>
        <w:ind w:left="316" w:right="869" w:hanging="4"/>
        <w:spacing w:before="4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exchange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antibody-associated vasculitis with severe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7"/>
        </w:rPr>
        <w:t>kidney disease.</w:t>
      </w:r>
      <w:r>
        <w:rPr>
          <w:sz w:val="15"/>
          <w:szCs w:val="15"/>
          <w:color w:val="231F20"/>
          <w:spacing w:val="-13"/>
        </w:rPr>
        <w:t xml:space="preserve"> </w:t>
      </w:r>
      <w:hyperlink w:history="true" r:id="rId194">
        <w:r>
          <w:rPr>
            <w:sz w:val="15"/>
            <w:szCs w:val="15"/>
            <w:i/>
            <w:iCs/>
            <w:color w:val="0000FF"/>
            <w:spacing w:val="-11"/>
            <w:w w:val="97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7"/>
          </w:rPr>
          <w:t>Am Soc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7"/>
        </w:rPr>
        <w:t>2020;31:2688–704.</w:t>
      </w:r>
    </w:p>
    <w:p>
      <w:pPr>
        <w:pStyle w:val="BodyText"/>
        <w:ind w:left="308" w:right="1006" w:hanging="30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128   Nezam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Porcher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R, Grolleau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F,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Kidney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histopatholog</w:t>
      </w:r>
      <w:r>
        <w:rPr>
          <w:sz w:val="15"/>
          <w:szCs w:val="15"/>
          <w:color w:val="231F20"/>
          <w:spacing w:val="-16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predict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6"/>
        </w:rPr>
        <w:t>kidney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function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 ANCA-associated vasculitides with acute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kidney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injury tre</w:t>
      </w:r>
      <w:r>
        <w:rPr>
          <w:sz w:val="15"/>
          <w:szCs w:val="15"/>
          <w:color w:val="231F20"/>
          <w:spacing w:val="-13"/>
        </w:rPr>
        <w:t>ated with</w:t>
      </w:r>
      <w:r>
        <w:rPr>
          <w:sz w:val="15"/>
          <w:szCs w:val="15"/>
          <w:color w:val="231F20"/>
        </w:rPr>
        <w:t xml:space="preserve">  </w:t>
      </w:r>
      <w:bookmarkStart w:name="bookmark70" w:id="75"/>
      <w:bookmarkEnd w:id="75"/>
      <w:r>
        <w:rPr>
          <w:sz w:val="15"/>
          <w:szCs w:val="15"/>
          <w:color w:val="231F20"/>
          <w:spacing w:val="-10"/>
          <w:w w:val="96"/>
        </w:rPr>
        <w:t>plasma exchanges.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195">
        <w:r>
          <w:rPr>
            <w:sz w:val="15"/>
            <w:szCs w:val="15"/>
            <w:i/>
            <w:iCs/>
            <w:color w:val="0000FF"/>
            <w:spacing w:val="-10"/>
            <w:w w:val="96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0"/>
            <w:w w:val="96"/>
          </w:rPr>
          <w:t>Am So</w:t>
        </w:r>
        <w:r>
          <w:rPr>
            <w:sz w:val="15"/>
            <w:szCs w:val="15"/>
            <w:i/>
            <w:iCs/>
            <w:color w:val="0000FF"/>
            <w:spacing w:val="-11"/>
            <w:w w:val="96"/>
          </w:rPr>
          <w:t>c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2022;33:628–37.</w:t>
      </w:r>
    </w:p>
    <w:p>
      <w:pPr>
        <w:pStyle w:val="BodyText"/>
        <w:ind w:left="312" w:right="931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129   Klemmer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PJ, Chalermskulrat 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Reif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MS,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Plasmapheresis therapy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diffuse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alveolar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hemorrhage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 with small-vessel vasculitis.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196">
        <w:r>
          <w:rPr>
            <w:sz w:val="15"/>
            <w:szCs w:val="15"/>
            <w:i/>
            <w:iCs/>
            <w:color w:val="0000FF"/>
            <w:spacing w:val="-13"/>
          </w:rPr>
          <w:t>Am J Kidney Dis</w:t>
        </w:r>
      </w:hyperlink>
    </w:p>
    <w:p>
      <w:pPr>
        <w:pStyle w:val="BodyText"/>
        <w:ind w:left="316"/>
        <w:spacing w:line="179" w:lineRule="exact"/>
        <w:rPr>
          <w:sz w:val="15"/>
          <w:szCs w:val="15"/>
        </w:rPr>
      </w:pPr>
      <w:bookmarkStart w:name="bookmark71" w:id="76"/>
      <w:bookmarkEnd w:id="76"/>
      <w:r>
        <w:rPr>
          <w:sz w:val="15"/>
          <w:szCs w:val="15"/>
          <w:color w:val="231F20"/>
          <w:spacing w:val="-10"/>
          <w:position w:val="1"/>
        </w:rPr>
        <w:t>2003;42:1149–53.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130   Cartin-Ceba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Diaz-Caballero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Al-Qadi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MO,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Diffuse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alveolar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hem</w:t>
      </w:r>
      <w:r>
        <w:rPr>
          <w:sz w:val="15"/>
          <w:szCs w:val="15"/>
          <w:color w:val="231F20"/>
          <w:spacing w:val="-15"/>
          <w:position w:val="1"/>
        </w:rPr>
        <w:t>orrhage</w:t>
      </w:r>
    </w:p>
    <w:p>
      <w:pPr>
        <w:pStyle w:val="BodyText"/>
        <w:ind w:left="315" w:right="737" w:hanging="4"/>
        <w:spacing w:before="5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secondary to antineutrophil cytoplasmic antibody-associ</w:t>
      </w:r>
      <w:r>
        <w:rPr>
          <w:sz w:val="15"/>
          <w:szCs w:val="15"/>
          <w:color w:val="231F20"/>
          <w:spacing w:val="-13"/>
        </w:rPr>
        <w:t>ated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vasculitis: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3"/>
        </w:rPr>
        <w:t>predictors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respiratory failure and clinical outcomes.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197">
        <w:r>
          <w:rPr>
            <w:sz w:val="15"/>
            <w:szCs w:val="15"/>
            <w:i/>
            <w:iCs/>
            <w:color w:val="0000FF"/>
            <w:spacing w:val="-11"/>
          </w:rPr>
          <w:t>Arthritis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2"/>
        </w:rPr>
        <w:t>;68:1467–76.</w:t>
      </w:r>
    </w:p>
    <w:p>
      <w:pPr>
        <w:spacing w:line="253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212" w:space="100"/>
            <w:col w:w="5596" w:space="0"/>
          </w:cols>
        </w:sectPr>
        <w:rPr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198"/>
          <w:footerReference w:type="default" r:id="rId199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ind w:left="314" w:right="287" w:hanging="296"/>
        <w:spacing w:before="3" w:line="251" w:lineRule="auto"/>
        <w:rPr>
          <w:sz w:val="15"/>
          <w:szCs w:val="15"/>
        </w:rPr>
      </w:pPr>
      <w:bookmarkStart w:name="bookmark72" w:id="77"/>
      <w:bookmarkEnd w:id="77"/>
      <w:r>
        <w:rPr>
          <w:sz w:val="15"/>
          <w:szCs w:val="15"/>
          <w:color w:val="231F20"/>
          <w:spacing w:val="-14"/>
          <w:w w:val="99"/>
        </w:rPr>
        <w:t>131   Levy JB,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Turner</w:t>
      </w:r>
      <w:r>
        <w:rPr>
          <w:sz w:val="15"/>
          <w:szCs w:val="15"/>
          <w:color w:val="231F20"/>
          <w:spacing w:val="-15"/>
          <w:w w:val="99"/>
        </w:rPr>
        <w:t xml:space="preserve"> AN,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Rees AJ,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outcome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anti-glomerular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basement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4"/>
          <w:w w:val="99"/>
        </w:rPr>
        <w:t>membrane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antibody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disease treated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exchange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immunosuppression.</w:t>
      </w:r>
      <w:r>
        <w:rPr>
          <w:sz w:val="15"/>
          <w:szCs w:val="15"/>
          <w:color w:val="231F20"/>
        </w:rPr>
        <w:t xml:space="preserve"> </w:t>
      </w:r>
      <w:bookmarkStart w:name="bookmark73" w:id="78"/>
      <w:bookmarkEnd w:id="78"/>
      <w:hyperlink w:history="true" r:id="rId200">
        <w:r>
          <w:rPr>
            <w:sz w:val="15"/>
            <w:szCs w:val="15"/>
            <w:i/>
            <w:iCs/>
            <w:color w:val="0000FF"/>
            <w:spacing w:val="-10"/>
          </w:rPr>
          <w:t>Ann Intern Med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2001;134:1033–4</w:t>
      </w:r>
      <w:r>
        <w:rPr>
          <w:sz w:val="15"/>
          <w:szCs w:val="15"/>
          <w:color w:val="231F20"/>
          <w:spacing w:val="-11"/>
        </w:rPr>
        <w:t>2.</w:t>
      </w:r>
    </w:p>
    <w:p>
      <w:pPr>
        <w:pStyle w:val="BodyText"/>
        <w:ind w:left="326" w:right="438" w:hanging="308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132   Rovin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BH,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Adler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Barratt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Executive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summary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KDIGO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2021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guideline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for</w:t>
      </w:r>
      <w:r>
        <w:rPr>
          <w:sz w:val="15"/>
          <w:szCs w:val="15"/>
          <w:color w:val="231F20"/>
        </w:rPr>
        <w:t xml:space="preserve"> </w:t>
      </w:r>
      <w:bookmarkStart w:name="bookmark74" w:id="79"/>
      <w:bookmarkEnd w:id="79"/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management of glomerular disea</w:t>
      </w:r>
      <w:r>
        <w:rPr>
          <w:sz w:val="15"/>
          <w:szCs w:val="15"/>
          <w:color w:val="231F20"/>
          <w:spacing w:val="-13"/>
        </w:rPr>
        <w:t>ses. </w:t>
      </w:r>
      <w:hyperlink w:history="true" r:id="rId201">
        <w:r>
          <w:rPr>
            <w:sz w:val="15"/>
            <w:szCs w:val="15"/>
            <w:i/>
            <w:iCs/>
            <w:color w:val="0000FF"/>
            <w:spacing w:val="-13"/>
          </w:rPr>
          <w:t>Kidney Int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2021;100:753–79.</w:t>
      </w:r>
    </w:p>
    <w:p>
      <w:pPr>
        <w:pStyle w:val="BodyText"/>
        <w:ind w:left="326" w:right="325" w:hanging="308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133   Guillevin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5"/>
        </w:rPr>
        <w:t>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Lhote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F, Cohen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Corticosteroids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plus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pulse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cyclophosphamide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plasma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exchanges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corticosteroids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plus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pulse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cyclophosphamide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alone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in 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treatment 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polyarteritis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nodosa 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Churg-Strauss syndrome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with factors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predicting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prognosis.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prospective, randomized trial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Sixty-two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patients.</w:t>
      </w:r>
    </w:p>
    <w:p>
      <w:pPr>
        <w:pStyle w:val="BodyText"/>
        <w:ind w:left="314"/>
        <w:spacing w:before="4" w:line="176" w:lineRule="exact"/>
        <w:rPr>
          <w:sz w:val="15"/>
          <w:szCs w:val="15"/>
        </w:rPr>
      </w:pPr>
      <w:hyperlink w:history="true" r:id="rId202">
        <w:r>
          <w:rPr>
            <w:sz w:val="15"/>
            <w:szCs w:val="15"/>
            <w:i/>
            <w:iCs/>
            <w:color w:val="0000FF"/>
            <w:spacing w:val="-10"/>
            <w:w w:val="98"/>
            <w:position w:val="1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29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8"/>
          <w:position w:val="1"/>
        </w:rPr>
        <w:t>1995;38:1638–45.</w:t>
      </w:r>
    </w:p>
    <w:p>
      <w:pPr>
        <w:pStyle w:val="BodyText"/>
        <w:ind w:left="18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134   Guillevin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L, Jarrousse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B,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Lok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C,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Longterm followup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after</w:t>
      </w:r>
      <w:r>
        <w:rPr>
          <w:sz w:val="15"/>
          <w:szCs w:val="15"/>
          <w:color w:val="231F20"/>
          <w:spacing w:val="-14"/>
          <w:position w:val="1"/>
        </w:rPr>
        <w:t xml:space="preserve"> treatment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</w:p>
    <w:p>
      <w:pPr>
        <w:pStyle w:val="BodyText"/>
        <w:ind w:left="330" w:right="362" w:firstLine="2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polyarteritis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nodosa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Churg-Strauss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angiitis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</w:t>
      </w:r>
      <w:r>
        <w:rPr>
          <w:sz w:val="15"/>
          <w:szCs w:val="15"/>
          <w:color w:val="231F20"/>
          <w:spacing w:val="-14"/>
        </w:rPr>
        <w:t>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 steroids, 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exchange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cyclophosphamide to steroids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exchange.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prospective</w:t>
      </w:r>
    </w:p>
    <w:p>
      <w:pPr>
        <w:pStyle w:val="BodyText"/>
        <w:ind w:left="316" w:right="273" w:firstLine="17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randomized trial 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71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</w:t>
      </w:r>
      <w:r>
        <w:rPr>
          <w:sz w:val="15"/>
          <w:szCs w:val="15"/>
          <w:color w:val="231F20"/>
          <w:spacing w:val="-13"/>
        </w:rPr>
        <w:t>tients. the cooperative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Group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polyarteritis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nodosa.</w:t>
      </w:r>
      <w:r>
        <w:rPr>
          <w:sz w:val="15"/>
          <w:szCs w:val="15"/>
          <w:color w:val="231F20"/>
        </w:rPr>
        <w:t xml:space="preserve"> </w:t>
      </w:r>
      <w:bookmarkStart w:name="bookmark75" w:id="80"/>
      <w:bookmarkEnd w:id="80"/>
      <w:hyperlink w:history="true" r:id="rId203">
        <w:r>
          <w:rPr>
            <w:sz w:val="15"/>
            <w:szCs w:val="15"/>
            <w:i/>
            <w:iCs/>
            <w:color w:val="0000FF"/>
            <w:spacing w:val="-12"/>
          </w:rPr>
          <w:t>J Rheumatol</w:t>
        </w:r>
      </w:hyperlink>
      <w:r>
        <w:rPr>
          <w:sz w:val="15"/>
          <w:szCs w:val="15"/>
          <w:i/>
          <w:iCs/>
          <w:color w:val="0000FF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1991;18:567</w:t>
      </w:r>
      <w:r>
        <w:rPr>
          <w:sz w:val="15"/>
          <w:szCs w:val="15"/>
          <w:color w:val="231F20"/>
          <w:spacing w:val="-13"/>
        </w:rPr>
        <w:t>–74.</w:t>
      </w:r>
    </w:p>
    <w:p>
      <w:pPr>
        <w:pStyle w:val="BodyText"/>
        <w:ind w:left="329" w:right="344" w:hanging="311"/>
        <w:spacing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135  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DR, Chapel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Adu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D, </w:t>
      </w:r>
      <w:r>
        <w:rPr>
          <w:sz w:val="15"/>
          <w:szCs w:val="15"/>
          <w:i/>
          <w:iCs/>
          <w:color w:val="231F20"/>
          <w:spacing w:val="-14"/>
        </w:rPr>
        <w:t>e</w:t>
      </w:r>
      <w:r>
        <w:rPr>
          <w:sz w:val="15"/>
          <w:szCs w:val="15"/>
          <w:i/>
          <w:iCs/>
          <w:color w:val="231F20"/>
          <w:spacing w:val="-15"/>
        </w:rPr>
        <w:t>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Intravenous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immunoglobulin for ANCA-associated</w:t>
      </w:r>
      <w:r>
        <w:rPr>
          <w:sz w:val="15"/>
          <w:szCs w:val="15"/>
          <w:color w:val="231F20"/>
        </w:rPr>
        <w:t xml:space="preserve"> </w:t>
      </w:r>
      <w:bookmarkStart w:name="bookmark76" w:id="81"/>
      <w:bookmarkEnd w:id="81"/>
      <w:r>
        <w:rPr>
          <w:sz w:val="15"/>
          <w:szCs w:val="15"/>
          <w:color w:val="231F20"/>
          <w:spacing w:val="-12"/>
        </w:rPr>
        <w:t>systemic vasculitis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persistent disease activity. </w:t>
      </w:r>
      <w:hyperlink w:history="true" r:id="rId204">
        <w:r>
          <w:rPr>
            <w:sz w:val="15"/>
            <w:szCs w:val="15"/>
            <w:i/>
            <w:iCs/>
            <w:color w:val="0000FF"/>
            <w:spacing w:val="-12"/>
          </w:rPr>
          <w:t>QJM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2000;93:433–9.</w:t>
      </w:r>
    </w:p>
    <w:p>
      <w:pPr>
        <w:pStyle w:val="BodyText"/>
        <w:ind w:left="1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136   Guillevin</w:t>
      </w:r>
      <w:r>
        <w:rPr>
          <w:sz w:val="15"/>
          <w:szCs w:val="15"/>
          <w:color w:val="231F20"/>
          <w:spacing w:val="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Pagnoux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Karras A,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Rituximab versus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azathioprine for</w:t>
      </w:r>
    </w:p>
    <w:p>
      <w:pPr>
        <w:pStyle w:val="BodyText"/>
        <w:ind w:left="333"/>
        <w:spacing w:before="5" w:line="176" w:lineRule="exact"/>
        <w:rPr>
          <w:sz w:val="15"/>
          <w:szCs w:val="15"/>
        </w:rPr>
      </w:pPr>
      <w:bookmarkStart w:name="bookmark79" w:id="82"/>
      <w:bookmarkEnd w:id="82"/>
      <w:r>
        <w:rPr>
          <w:sz w:val="15"/>
          <w:szCs w:val="15"/>
          <w:color w:val="231F20"/>
          <w:spacing w:val="-13"/>
          <w:position w:val="1"/>
        </w:rPr>
        <w:t>maintenance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in</w:t>
      </w:r>
      <w:r>
        <w:rPr>
          <w:sz w:val="15"/>
          <w:szCs w:val="15"/>
          <w:color w:val="231F20"/>
          <w:spacing w:val="-1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ANCA-associated vasculitis. </w:t>
      </w:r>
      <w:hyperlink w:history="true" r:id="rId205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  <w:position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J Med</w:t>
        </w:r>
      </w:hyperlink>
      <w:r>
        <w:rPr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2014;</w:t>
      </w:r>
      <w:r>
        <w:rPr>
          <w:sz w:val="15"/>
          <w:szCs w:val="15"/>
          <w:color w:val="231F20"/>
          <w:spacing w:val="-14"/>
          <w:position w:val="1"/>
        </w:rPr>
        <w:t>371:1771–80.</w:t>
      </w:r>
    </w:p>
    <w:p>
      <w:pPr>
        <w:pStyle w:val="BodyText"/>
        <w:ind w:left="18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137   Smith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 Jayne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Merkel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LB004A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randomized, </w:t>
      </w:r>
      <w:r>
        <w:rPr>
          <w:sz w:val="15"/>
          <w:szCs w:val="15"/>
          <w:color w:val="231F20"/>
          <w:spacing w:val="-15"/>
          <w:position w:val="1"/>
        </w:rPr>
        <w:t>controlled trial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rituximab</w:t>
      </w:r>
    </w:p>
    <w:p>
      <w:pPr>
        <w:pStyle w:val="BodyText"/>
        <w:ind w:left="325" w:right="525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versus azathioprine after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induction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remiss</w:t>
      </w:r>
      <w:r>
        <w:rPr>
          <w:sz w:val="15"/>
          <w:szCs w:val="15"/>
          <w:color w:val="231F20"/>
          <w:spacing w:val="-12"/>
        </w:rPr>
        <w:t>ion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rituximab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  <w:w w:val="92"/>
        </w:rPr>
        <w:t>ANCA-associated vasculitis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relapsing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disease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[abs</w:t>
      </w:r>
      <w:r>
        <w:rPr>
          <w:sz w:val="15"/>
          <w:szCs w:val="15"/>
          <w:color w:val="231F20"/>
          <w:spacing w:val="-9"/>
          <w:w w:val="92"/>
        </w:rPr>
        <w:t>tract]. </w:t>
      </w:r>
      <w:hyperlink w:history="true" r:id="rId206">
        <w:r>
          <w:rPr>
            <w:sz w:val="15"/>
            <w:szCs w:val="15"/>
            <w:i/>
            <w:iCs/>
            <w:color w:val="0000FF"/>
            <w:spacing w:val="-9"/>
            <w:w w:val="92"/>
          </w:rPr>
          <w:t>Nephrology Dialysis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77" w:id="83"/>
      <w:bookmarkEnd w:id="83"/>
      <w:hyperlink w:history="true" r:id="rId206">
        <w:r>
          <w:rPr>
            <w:sz w:val="15"/>
            <w:szCs w:val="15"/>
            <w:i/>
            <w:iCs/>
            <w:color w:val="0000FF"/>
            <w:spacing w:val="-7"/>
            <w:w w:val="93"/>
          </w:rPr>
          <w:t>Transplantation</w:t>
        </w:r>
      </w:hyperlink>
      <w:r>
        <w:rPr>
          <w:sz w:val="15"/>
          <w:szCs w:val="15"/>
          <w:i/>
          <w:iCs/>
          <w:color w:val="0000FF"/>
          <w:spacing w:val="6"/>
        </w:rPr>
        <w:t xml:space="preserve"> </w:t>
      </w:r>
      <w:r>
        <w:rPr>
          <w:sz w:val="15"/>
          <w:szCs w:val="15"/>
          <w:color w:val="231F20"/>
          <w:spacing w:val="-7"/>
          <w:w w:val="93"/>
        </w:rPr>
        <w:t>2020;35.</w:t>
      </w:r>
    </w:p>
    <w:p>
      <w:pPr>
        <w:pStyle w:val="BodyText"/>
        <w:ind w:left="18"/>
        <w:spacing w:before="1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138   Charles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Perrodeau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É, Samson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Lon</w:t>
      </w:r>
      <w:r>
        <w:rPr>
          <w:sz w:val="15"/>
          <w:szCs w:val="15"/>
          <w:color w:val="231F20"/>
          <w:spacing w:val="-16"/>
        </w:rPr>
        <w:t>g-Term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rituximab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use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maintain</w:t>
      </w:r>
    </w:p>
    <w:p>
      <w:pPr>
        <w:pStyle w:val="BodyText"/>
        <w:ind w:left="326" w:right="311" w:firstLine="6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of antineutrophil cytop</w:t>
      </w:r>
      <w:r>
        <w:rPr>
          <w:sz w:val="15"/>
          <w:szCs w:val="15"/>
          <w:color w:val="231F20"/>
          <w:spacing w:val="-13"/>
        </w:rPr>
        <w:t>lasmic antibody-associated vasculitis: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randomized</w:t>
      </w:r>
      <w:r>
        <w:rPr>
          <w:sz w:val="15"/>
          <w:szCs w:val="15"/>
          <w:color w:val="231F20"/>
        </w:rPr>
        <w:t xml:space="preserve"> </w:t>
      </w:r>
      <w:bookmarkStart w:name="bookmark81" w:id="84"/>
      <w:bookmarkEnd w:id="84"/>
      <w:r>
        <w:rPr>
          <w:sz w:val="15"/>
          <w:szCs w:val="15"/>
          <w:color w:val="231F20"/>
          <w:spacing w:val="-10"/>
        </w:rPr>
        <w:t>trial. </w:t>
      </w:r>
      <w:hyperlink w:history="true" r:id="rId207">
        <w:r>
          <w:rPr>
            <w:sz w:val="15"/>
            <w:szCs w:val="15"/>
            <w:i/>
            <w:iCs/>
            <w:color w:val="0000FF"/>
            <w:spacing w:val="-10"/>
          </w:rPr>
          <w:t>Ann Intern Med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2020;173:179–87.</w:t>
      </w:r>
    </w:p>
    <w:p>
      <w:pPr>
        <w:pStyle w:val="BodyText"/>
        <w:ind w:left="18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139   Charles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P,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Terrier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B,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Perrodeau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É,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Comparison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indiv</w:t>
      </w:r>
      <w:r>
        <w:rPr>
          <w:sz w:val="15"/>
          <w:szCs w:val="15"/>
          <w:color w:val="231F20"/>
          <w:spacing w:val="-15"/>
        </w:rPr>
        <w:t>idually tailored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versus</w:t>
      </w:r>
    </w:p>
    <w:p>
      <w:pPr>
        <w:pStyle w:val="BodyText"/>
        <w:ind w:left="324" w:right="333" w:firstLine="1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fixed-schedule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rituximab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regimen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maintain ANCA-as</w:t>
      </w:r>
      <w:r>
        <w:rPr>
          <w:sz w:val="15"/>
          <w:szCs w:val="15"/>
          <w:color w:val="231F20"/>
          <w:spacing w:val="-14"/>
        </w:rPr>
        <w:t>sociated vasculitis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remission: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results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multicentre, 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controlled, phase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III trial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(MAI</w:t>
      </w:r>
      <w:r>
        <w:rPr>
          <w:sz w:val="15"/>
          <w:szCs w:val="15"/>
          <w:color w:val="231F20"/>
          <w:spacing w:val="-14"/>
        </w:rPr>
        <w:t>NRITSAN2).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08">
        <w:r>
          <w:rPr>
            <w:sz w:val="15"/>
            <w:szCs w:val="15"/>
            <w:i/>
            <w:iCs/>
            <w:color w:val="0000FF"/>
            <w:spacing w:val="-14"/>
          </w:rPr>
          <w:t>Ann</w:t>
        </w:r>
      </w:hyperlink>
      <w:r>
        <w:rPr>
          <w:sz w:val="15"/>
          <w:szCs w:val="15"/>
          <w:i/>
          <w:iCs/>
          <w:color w:val="0000FF"/>
        </w:rPr>
        <w:t xml:space="preserve">  </w:t>
      </w:r>
      <w:bookmarkStart w:name="bookmark78" w:id="85"/>
      <w:bookmarkEnd w:id="85"/>
      <w:hyperlink w:history="true" r:id="rId208">
        <w:r>
          <w:rPr>
            <w:sz w:val="15"/>
            <w:szCs w:val="15"/>
            <w:i/>
            <w:iCs/>
            <w:color w:val="0000FF"/>
            <w:spacing w:val="-13"/>
          </w:rPr>
          <w:t>Rheum Dis</w:t>
        </w:r>
      </w:hyperlink>
      <w:r>
        <w:rPr>
          <w:sz w:val="15"/>
          <w:szCs w:val="15"/>
          <w:i/>
          <w:iCs/>
          <w:color w:val="0000FF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2018;77:1143–9.</w:t>
      </w:r>
    </w:p>
    <w:p>
      <w:pPr>
        <w:pStyle w:val="BodyText"/>
        <w:ind w:left="333" w:right="933" w:hanging="315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4"/>
        </w:rPr>
        <w:t>140   Terrier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B,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Perrodeau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É, </w:t>
      </w:r>
      <w:r>
        <w:rPr>
          <w:sz w:val="15"/>
          <w:szCs w:val="15"/>
          <w:i/>
          <w:iCs/>
          <w:color w:val="231F20"/>
          <w:spacing w:val="-12"/>
          <w:w w:val="94"/>
        </w:rPr>
        <w:t>et al</w:t>
      </w:r>
      <w:r>
        <w:rPr>
          <w:sz w:val="15"/>
          <w:szCs w:val="15"/>
          <w:color w:val="231F20"/>
          <w:spacing w:val="-12"/>
          <w:w w:val="9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Long-Term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efficacy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4"/>
        </w:rPr>
        <w:t>remission-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maintenance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regimens for ANCA-assoc</w:t>
      </w:r>
      <w:r>
        <w:rPr>
          <w:sz w:val="15"/>
          <w:szCs w:val="15"/>
          <w:color w:val="231F20"/>
          <w:spacing w:val="-12"/>
          <w:w w:val="96"/>
        </w:rPr>
        <w:t>iated vasculitides.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09">
        <w:r>
          <w:rPr>
            <w:sz w:val="15"/>
            <w:szCs w:val="15"/>
            <w:i/>
            <w:iCs/>
            <w:color w:val="0000FF"/>
            <w:spacing w:val="-12"/>
            <w:w w:val="96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80" w:id="86"/>
      <w:bookmarkEnd w:id="86"/>
      <w:r>
        <w:rPr>
          <w:sz w:val="15"/>
          <w:szCs w:val="15"/>
          <w:color w:val="231F20"/>
          <w:spacing w:val="-10"/>
        </w:rPr>
        <w:t>2018;77:1150–6.</w:t>
      </w:r>
    </w:p>
    <w:p>
      <w:pPr>
        <w:pStyle w:val="BodyText"/>
        <w:ind w:left="330" w:right="565" w:hanging="312"/>
        <w:spacing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141   Montante 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Bras</w:t>
      </w:r>
      <w:r>
        <w:rPr>
          <w:sz w:val="15"/>
          <w:szCs w:val="15"/>
          <w:color w:val="231F20"/>
          <w:spacing w:val="-14"/>
          <w:w w:val="99"/>
        </w:rPr>
        <w:t xml:space="preserve"> 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 Cost-Effectiveness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rituximab versus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azathioprine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maintena</w:t>
      </w:r>
      <w:r>
        <w:rPr>
          <w:sz w:val="15"/>
          <w:szCs w:val="15"/>
          <w:color w:val="231F20"/>
          <w:spacing w:val="-12"/>
        </w:rPr>
        <w:t>nce treatment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antineutrophil cytoplasmic antibody-</w:t>
      </w:r>
      <w:r>
        <w:rPr>
          <w:sz w:val="15"/>
          <w:szCs w:val="15"/>
          <w:color w:val="231F20"/>
        </w:rPr>
        <w:t xml:space="preserve"> </w:t>
      </w:r>
      <w:bookmarkStart w:name="bookmark82" w:id="87"/>
      <w:bookmarkEnd w:id="87"/>
      <w:r>
        <w:rPr>
          <w:sz w:val="15"/>
          <w:szCs w:val="15"/>
          <w:color w:val="231F20"/>
          <w:spacing w:val="-13"/>
        </w:rPr>
        <w:t>associated vasculitis. </w:t>
      </w:r>
      <w:hyperlink w:history="true" r:id="rId210">
        <w:r>
          <w:rPr>
            <w:sz w:val="15"/>
            <w:szCs w:val="15"/>
            <w:i/>
            <w:iCs/>
            <w:color w:val="0000FF"/>
            <w:spacing w:val="-13"/>
          </w:rPr>
          <w:t>Clin Exp Rheumatol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2019;37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</w:t>
      </w:r>
      <w:r>
        <w:rPr>
          <w:sz w:val="15"/>
          <w:szCs w:val="15"/>
          <w:color w:val="231F20"/>
          <w:spacing w:val="-14"/>
        </w:rPr>
        <w:t>uppl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117:137–43.</w:t>
      </w:r>
    </w:p>
    <w:p>
      <w:pPr>
        <w:pStyle w:val="BodyText"/>
        <w:ind w:left="18"/>
        <w:spacing w:before="1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142   Kronbichler A, Geetha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D, Smith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RM,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The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COVID</w:t>
      </w:r>
      <w:r>
        <w:rPr>
          <w:sz w:val="15"/>
          <w:szCs w:val="15"/>
          <w:color w:val="231F20"/>
          <w:spacing w:val="-16"/>
          <w:position w:val="1"/>
        </w:rPr>
        <w:t>-19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pandemic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and ANCA-</w:t>
      </w:r>
    </w:p>
    <w:p>
      <w:pPr>
        <w:pStyle w:val="BodyText"/>
        <w:ind w:left="314" w:right="298" w:firstLine="15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associated vasculitis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-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reports f</w:t>
      </w:r>
      <w:r>
        <w:rPr>
          <w:sz w:val="15"/>
          <w:szCs w:val="15"/>
          <w:color w:val="231F20"/>
          <w:spacing w:val="-12"/>
          <w:w w:val="95"/>
        </w:rPr>
        <w:t>rom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EUVAS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meeting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EUVAS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education forum.</w:t>
      </w:r>
      <w:r>
        <w:rPr>
          <w:sz w:val="15"/>
          <w:szCs w:val="15"/>
          <w:color w:val="231F20"/>
        </w:rPr>
        <w:t xml:space="preserve"> </w:t>
      </w:r>
      <w:hyperlink w:history="true" r:id="rId211">
        <w:r>
          <w:rPr>
            <w:sz w:val="15"/>
            <w:szCs w:val="15"/>
            <w:i/>
            <w:iCs/>
            <w:color w:val="0000FF"/>
            <w:spacing w:val="-11"/>
          </w:rPr>
          <w:t>Autoimmun Rev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2021;</w:t>
      </w:r>
      <w:r>
        <w:rPr>
          <w:sz w:val="15"/>
          <w:szCs w:val="15"/>
          <w:color w:val="231F20"/>
          <w:spacing w:val="-12"/>
        </w:rPr>
        <w:t>20:102986.</w:t>
      </w:r>
    </w:p>
    <w:p>
      <w:pPr>
        <w:pStyle w:val="BodyText"/>
        <w:ind w:left="333" w:right="659" w:hanging="315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143   Mrak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D,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Tobudic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Koblischke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M. SARS-cov-2 vaccination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rituximab-treated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patients: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B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cells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promote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humoral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immune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response</w:t>
      </w:r>
      <w:r>
        <w:rPr>
          <w:sz w:val="15"/>
          <w:szCs w:val="15"/>
          <w:color w:val="231F20"/>
          <w:spacing w:val="-13"/>
          <w:w w:val="96"/>
        </w:rPr>
        <w:t>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in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presence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 T-cell-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mediated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immunity.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12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2021;80:1345–50.</w:t>
      </w:r>
    </w:p>
    <w:p>
      <w:pPr>
        <w:pStyle w:val="BodyText"/>
        <w:ind w:left="326" w:right="780" w:hanging="308"/>
        <w:spacing w:before="3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144   Spiera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R, Jinich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S, Jannat-Khah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Rituximab,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but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not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other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antirheumatic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therapies,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associate</w:t>
      </w:r>
      <w:r>
        <w:rPr>
          <w:sz w:val="15"/>
          <w:szCs w:val="15"/>
          <w:color w:val="231F20"/>
          <w:spacing w:val="-13"/>
        </w:rPr>
        <w:t>d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impaired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serological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response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SARS-</w:t>
      </w:r>
    </w:p>
    <w:p>
      <w:pPr>
        <w:pStyle w:val="BodyText"/>
        <w:ind w:left="333" w:right="935" w:hanging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cov-2 vaccination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patien</w:t>
      </w:r>
      <w:r>
        <w:rPr>
          <w:sz w:val="15"/>
          <w:szCs w:val="15"/>
          <w:color w:val="231F20"/>
          <w:spacing w:val="-12"/>
        </w:rPr>
        <w:t>ts 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rheumatic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diseases.</w:t>
      </w:r>
      <w:r>
        <w:rPr>
          <w:sz w:val="15"/>
          <w:szCs w:val="15"/>
          <w:color w:val="231F20"/>
          <w:spacing w:val="-15"/>
        </w:rPr>
        <w:t xml:space="preserve"> </w:t>
      </w:r>
      <w:hyperlink w:history="true" r:id="rId213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83" w:id="88"/>
      <w:bookmarkEnd w:id="88"/>
      <w:r>
        <w:rPr>
          <w:sz w:val="15"/>
          <w:szCs w:val="15"/>
          <w:color w:val="231F20"/>
          <w:spacing w:val="-8"/>
        </w:rPr>
        <w:t>2021;80:1357–9.</w:t>
      </w:r>
    </w:p>
    <w:p>
      <w:pPr>
        <w:pStyle w:val="BodyText"/>
        <w:ind w:left="330" w:right="577" w:hanging="312"/>
        <w:spacing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145   Tieu J, Smith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Basu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N,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Rituximab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maintenance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remission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 ANCA-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associated vasculitis: ex</w:t>
      </w:r>
      <w:r>
        <w:rPr>
          <w:sz w:val="15"/>
          <w:szCs w:val="15"/>
          <w:color w:val="231F20"/>
          <w:spacing w:val="-10"/>
          <w:w w:val="94"/>
        </w:rPr>
        <w:t>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consensus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guidelines. </w:t>
      </w:r>
      <w:hyperlink w:history="true" r:id="rId214">
        <w:r>
          <w:rPr>
            <w:sz w:val="15"/>
            <w:szCs w:val="15"/>
            <w:i/>
            <w:iCs/>
            <w:color w:val="0000FF"/>
            <w:spacing w:val="-10"/>
            <w:w w:val="94"/>
          </w:rPr>
          <w:t>Rheumatology (Oxford</w:t>
        </w:r>
        <w:r>
          <w:rPr>
            <w:sz w:val="15"/>
            <w:szCs w:val="15"/>
            <w:color w:val="0000FF"/>
            <w:spacing w:val="-10"/>
            <w:w w:val="94"/>
          </w:rPr>
          <w:t>)</w:t>
        </w:r>
      </w:hyperlink>
    </w:p>
    <w:p>
      <w:pPr>
        <w:pStyle w:val="BodyText"/>
        <w:ind w:left="334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1"/>
        </w:rPr>
        <w:t>2020;59:e24–32.</w:t>
      </w:r>
    </w:p>
    <w:p>
      <w:pPr>
        <w:pStyle w:val="BodyText"/>
        <w:ind w:left="329" w:right="765" w:hanging="311"/>
        <w:spacing w:before="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146   Wijetilleka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S,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Mukhtyar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C, Jayne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D,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Immunoglobulin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replacement for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secondary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immunodeficiency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after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B-cell targeted therapies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auto</w:t>
      </w:r>
      <w:r>
        <w:rPr>
          <w:sz w:val="15"/>
          <w:szCs w:val="15"/>
          <w:color w:val="231F20"/>
          <w:spacing w:val="-14"/>
        </w:rPr>
        <w:t>immune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rheumatic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disease: systematic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l</w:t>
      </w:r>
      <w:r>
        <w:rPr>
          <w:sz w:val="15"/>
          <w:szCs w:val="15"/>
          <w:color w:val="231F20"/>
          <w:spacing w:val="-10"/>
          <w:w w:val="96"/>
        </w:rPr>
        <w:t>iterature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review.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15">
        <w:r>
          <w:rPr>
            <w:sz w:val="15"/>
            <w:szCs w:val="15"/>
            <w:i/>
            <w:iCs/>
            <w:color w:val="0000FF"/>
            <w:spacing w:val="-10"/>
            <w:w w:val="96"/>
          </w:rPr>
          <w:t>Autoimmunity Rev</w:t>
        </w:r>
      </w:hyperlink>
    </w:p>
    <w:p>
      <w:pPr>
        <w:pStyle w:val="BodyText"/>
        <w:ind w:left="334"/>
        <w:spacing w:before="2" w:line="176" w:lineRule="exact"/>
        <w:rPr>
          <w:sz w:val="15"/>
          <w:szCs w:val="15"/>
        </w:rPr>
      </w:pPr>
      <w:bookmarkStart w:name="bookmark84" w:id="89"/>
      <w:bookmarkEnd w:id="89"/>
      <w:r>
        <w:rPr>
          <w:sz w:val="15"/>
          <w:szCs w:val="15"/>
          <w:color w:val="231F20"/>
          <w:spacing w:val="-9"/>
          <w:position w:val="1"/>
        </w:rPr>
        <w:t>2019;18:535–41.</w:t>
      </w:r>
    </w:p>
    <w:p>
      <w:pPr>
        <w:pStyle w:val="BodyText"/>
        <w:ind w:left="326" w:right="354" w:hanging="308"/>
        <w:spacing w:before="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147   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Mahr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Hamidou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Azathioprine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methotrexate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maintenance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for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ANCA-associated vascu</w:t>
      </w:r>
      <w:r>
        <w:rPr>
          <w:sz w:val="15"/>
          <w:szCs w:val="15"/>
          <w:color w:val="231F20"/>
          <w:spacing w:val="-12"/>
          <w:w w:val="99"/>
        </w:rPr>
        <w:t>litis.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216">
        <w:r>
          <w:rPr>
            <w:sz w:val="15"/>
            <w:szCs w:val="15"/>
            <w:i/>
            <w:iCs/>
            <w:color w:val="0000FF"/>
            <w:spacing w:val="-12"/>
            <w:w w:val="99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  <w:w w:val="99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2008;359:2790–803.</w:t>
      </w:r>
    </w:p>
    <w:p>
      <w:pPr>
        <w:pStyle w:val="BodyText"/>
        <w:ind w:left="325" w:right="358" w:hanging="307"/>
        <w:spacing w:before="2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148   Metzler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Miehle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Manger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K,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Elev</w:t>
      </w:r>
      <w:r>
        <w:rPr>
          <w:sz w:val="15"/>
          <w:szCs w:val="15"/>
          <w:color w:val="231F20"/>
          <w:spacing w:val="-15"/>
        </w:rPr>
        <w:t>ated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relapse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rate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under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oral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methotrexate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leflunomide f</w:t>
      </w:r>
      <w:r>
        <w:rPr>
          <w:sz w:val="15"/>
          <w:szCs w:val="15"/>
          <w:color w:val="231F20"/>
          <w:spacing w:val="-14"/>
        </w:rPr>
        <w:t>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maintenance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wegener’s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granulomatosis.</w:t>
      </w:r>
    </w:p>
    <w:p>
      <w:pPr>
        <w:pStyle w:val="BodyText"/>
        <w:ind w:left="324"/>
        <w:spacing w:before="5" w:line="178" w:lineRule="exact"/>
        <w:rPr>
          <w:sz w:val="15"/>
          <w:szCs w:val="15"/>
        </w:rPr>
      </w:pPr>
      <w:bookmarkStart w:name="bookmark85" w:id="90"/>
      <w:bookmarkEnd w:id="90"/>
      <w:hyperlink w:history="true" r:id="rId217">
        <w:r>
          <w:rPr>
            <w:sz w:val="15"/>
            <w:szCs w:val="15"/>
            <w:i/>
            <w:iCs/>
            <w:color w:val="0000FF"/>
            <w:spacing w:val="-8"/>
            <w:w w:val="94"/>
            <w:position w:val="1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  <w:position w:val="1"/>
          </w:rPr>
          <w:t>)</w:t>
        </w:r>
      </w:hyperlink>
      <w:r>
        <w:rPr>
          <w:sz w:val="15"/>
          <w:szCs w:val="15"/>
          <w:color w:val="0000FF"/>
          <w:spacing w:val="15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w w:val="94"/>
          <w:position w:val="1"/>
        </w:rPr>
        <w:t>2007;46:1087–91.</w:t>
      </w:r>
    </w:p>
    <w:p>
      <w:pPr>
        <w:pStyle w:val="BodyText"/>
        <w:ind w:left="18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149   Hiemstra TF,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Walsh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Mahr A,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My</w:t>
      </w:r>
      <w:r>
        <w:rPr>
          <w:sz w:val="15"/>
          <w:szCs w:val="15"/>
          <w:color w:val="231F20"/>
          <w:spacing w:val="-14"/>
          <w:position w:val="1"/>
        </w:rPr>
        <w:t>cophenolate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mofetil vs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azathioprine for</w:t>
      </w:r>
    </w:p>
    <w:p>
      <w:pPr>
        <w:pStyle w:val="BodyText"/>
        <w:ind w:left="330" w:right="353" w:firstLine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maintenance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antineutr</w:t>
      </w:r>
      <w:r>
        <w:rPr>
          <w:sz w:val="15"/>
          <w:szCs w:val="15"/>
          <w:color w:val="231F20"/>
          <w:spacing w:val="-13"/>
        </w:rPr>
        <w:t>ophil cytoplasmic antibody-associated vasculitis:</w:t>
      </w:r>
      <w:r>
        <w:rPr>
          <w:sz w:val="15"/>
          <w:szCs w:val="15"/>
          <w:color w:val="231F20"/>
        </w:rPr>
        <w:t xml:space="preserve"> </w:t>
      </w:r>
      <w:bookmarkStart w:name="bookmark86" w:id="91"/>
      <w:bookmarkEnd w:id="91"/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randomized controlled trial.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18">
        <w:r>
          <w:rPr>
            <w:sz w:val="15"/>
            <w:szCs w:val="15"/>
            <w:i/>
            <w:iCs/>
            <w:color w:val="0000FF"/>
            <w:spacing w:val="-12"/>
          </w:rPr>
          <w:t>JAMA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2010;304:2381–8.</w:t>
      </w:r>
    </w:p>
    <w:p>
      <w:pPr>
        <w:pStyle w:val="BodyText"/>
        <w:ind w:left="325" w:right="382" w:hanging="307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150   Metzler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Fink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Lamprecht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P,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Maintenance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remission wi</w:t>
      </w:r>
      <w:r>
        <w:rPr>
          <w:sz w:val="15"/>
          <w:szCs w:val="15"/>
          <w:color w:val="231F20"/>
          <w:spacing w:val="-15"/>
        </w:rPr>
        <w:t>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leflunomide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87" w:id="92"/>
      <w:bookmarkEnd w:id="92"/>
      <w:r>
        <w:rPr>
          <w:sz w:val="15"/>
          <w:szCs w:val="15"/>
          <w:color w:val="231F20"/>
          <w:spacing w:val="-10"/>
          <w:w w:val="96"/>
        </w:rPr>
        <w:t>wegener’s granulomatosis. </w:t>
      </w:r>
      <w:hyperlink w:history="true" r:id="rId219">
        <w:r>
          <w:rPr>
            <w:sz w:val="15"/>
            <w:szCs w:val="15"/>
            <w:i/>
            <w:iCs/>
            <w:color w:val="0000FF"/>
            <w:spacing w:val="-10"/>
            <w:w w:val="96"/>
          </w:rPr>
          <w:t>Rheumatology (Oxford</w:t>
        </w:r>
        <w:r>
          <w:rPr>
            <w:sz w:val="15"/>
            <w:szCs w:val="15"/>
            <w:color w:val="0000FF"/>
            <w:spacing w:val="-10"/>
            <w:w w:val="96"/>
          </w:rPr>
          <w:t>)</w:t>
        </w:r>
      </w:hyperlink>
      <w:r>
        <w:rPr>
          <w:sz w:val="15"/>
          <w:szCs w:val="15"/>
          <w:color w:val="0000FF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2004;43:315–20.</w:t>
      </w:r>
    </w:p>
    <w:p>
      <w:pPr>
        <w:pStyle w:val="BodyText"/>
        <w:ind w:left="330" w:right="646" w:hanging="312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151   Monti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Delvino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Riboli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role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-14"/>
        </w:rPr>
        <w:t xml:space="preserve"> trimethoprim/sulfametoxazole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reducing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relapses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risk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in</w:t>
      </w:r>
      <w:r>
        <w:rPr>
          <w:sz w:val="15"/>
          <w:szCs w:val="15"/>
          <w:color w:val="231F20"/>
          <w:spacing w:val="-13"/>
          <w:w w:val="98"/>
        </w:rPr>
        <w:t>fections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ANCA-associated vasculitis: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meta-</w:t>
      </w:r>
      <w:r>
        <w:rPr>
          <w:sz w:val="15"/>
          <w:szCs w:val="15"/>
          <w:color w:val="231F20"/>
        </w:rPr>
        <w:t xml:space="preserve"> </w:t>
      </w:r>
      <w:bookmarkStart w:name="bookmark92" w:id="93"/>
      <w:bookmarkEnd w:id="93"/>
      <w:r>
        <w:rPr>
          <w:sz w:val="15"/>
          <w:szCs w:val="15"/>
          <w:color w:val="231F20"/>
          <w:spacing w:val="-8"/>
          <w:w w:val="93"/>
        </w:rPr>
        <w:t>analysis.</w:t>
      </w:r>
      <w:r>
        <w:rPr>
          <w:sz w:val="15"/>
          <w:szCs w:val="15"/>
          <w:color w:val="231F20"/>
          <w:spacing w:val="6"/>
        </w:rPr>
        <w:t xml:space="preserve"> </w:t>
      </w:r>
      <w:hyperlink w:history="true" r:id="rId220">
        <w:r>
          <w:rPr>
            <w:sz w:val="15"/>
            <w:szCs w:val="15"/>
            <w:i/>
            <w:iCs/>
            <w:color w:val="0000FF"/>
            <w:spacing w:val="-8"/>
            <w:w w:val="93"/>
          </w:rPr>
          <w:t>Rheumatology (Oxford</w:t>
        </w:r>
        <w:r>
          <w:rPr>
            <w:sz w:val="15"/>
            <w:szCs w:val="15"/>
            <w:color w:val="0000FF"/>
            <w:spacing w:val="-8"/>
            <w:w w:val="93"/>
          </w:rPr>
          <w:t>)</w:t>
        </w:r>
      </w:hyperlink>
      <w:r>
        <w:rPr>
          <w:sz w:val="15"/>
          <w:szCs w:val="15"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8"/>
          <w:w w:val="93"/>
        </w:rPr>
        <w:t>2021;60:3553–64.</w:t>
      </w:r>
    </w:p>
    <w:p>
      <w:pPr>
        <w:pStyle w:val="BodyText"/>
        <w:ind w:left="18"/>
        <w:spacing w:before="1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152   Walters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GD,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Willis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NS, Cooper TE,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Interventions for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re</w:t>
      </w:r>
      <w:r>
        <w:rPr>
          <w:sz w:val="15"/>
          <w:szCs w:val="15"/>
          <w:color w:val="231F20"/>
          <w:spacing w:val="-14"/>
          <w:position w:val="1"/>
        </w:rPr>
        <w:t>nal vasculitis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in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adults.</w:t>
      </w:r>
    </w:p>
    <w:p>
      <w:pPr>
        <w:pStyle w:val="BodyText"/>
        <w:ind w:left="330"/>
        <w:spacing w:before="8" w:line="175" w:lineRule="exact"/>
        <w:rPr>
          <w:sz w:val="15"/>
          <w:szCs w:val="15"/>
        </w:rPr>
      </w:pPr>
      <w:bookmarkStart w:name="bookmark88" w:id="94"/>
      <w:bookmarkEnd w:id="94"/>
      <w:hyperlink w:history="true" r:id="rId221">
        <w:r>
          <w:rPr>
            <w:sz w:val="15"/>
            <w:szCs w:val="15"/>
            <w:i/>
            <w:iCs/>
            <w:color w:val="0000FF"/>
            <w:spacing w:val="-11"/>
            <w:w w:val="95"/>
            <w:position w:val="1"/>
          </w:rPr>
          <w:t>Cochrane Database Syst Rev</w:t>
        </w:r>
      </w:hyperlink>
      <w:r>
        <w:rPr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1"/>
        </w:rPr>
        <w:t>2020;1:CD003232.</w:t>
      </w:r>
    </w:p>
    <w:p>
      <w:pPr>
        <w:pStyle w:val="BodyText"/>
        <w:ind w:left="18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8"/>
          <w:position w:val="1"/>
        </w:rPr>
        <w:t>153   Jayne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D,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Blockmans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Luqmani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R, </w:t>
      </w:r>
      <w:r>
        <w:rPr>
          <w:sz w:val="15"/>
          <w:szCs w:val="15"/>
          <w:i/>
          <w:iCs/>
          <w:color w:val="231F20"/>
          <w:spacing w:val="-14"/>
          <w:w w:val="98"/>
          <w:position w:val="1"/>
        </w:rPr>
        <w:t>et al</w:t>
      </w:r>
      <w:r>
        <w:rPr>
          <w:sz w:val="15"/>
          <w:szCs w:val="15"/>
          <w:color w:val="231F20"/>
          <w:spacing w:val="-14"/>
          <w:w w:val="98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Efficac</w:t>
      </w:r>
      <w:r>
        <w:rPr>
          <w:sz w:val="15"/>
          <w:szCs w:val="15"/>
          <w:color w:val="231F20"/>
          <w:spacing w:val="-15"/>
          <w:w w:val="98"/>
          <w:position w:val="1"/>
        </w:rPr>
        <w:t>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and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safety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belimumab</w:t>
      </w:r>
    </w:p>
    <w:p>
      <w:pPr>
        <w:pStyle w:val="BodyText"/>
        <w:ind w:left="330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and azathioprine for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maintenance of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remission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in antine</w:t>
      </w:r>
      <w:r>
        <w:rPr>
          <w:sz w:val="15"/>
          <w:szCs w:val="15"/>
          <w:color w:val="231F20"/>
          <w:spacing w:val="-13"/>
          <w:position w:val="1"/>
        </w:rPr>
        <w:t>utrophil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cytoplasmic</w:t>
      </w:r>
    </w:p>
    <w:p>
      <w:pPr>
        <w:pStyle w:val="BodyText"/>
        <w:ind w:left="333" w:right="434" w:hanging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9"/>
        </w:rPr>
        <w:t>antibody-associated vasculitis: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rand</w:t>
      </w:r>
      <w:r>
        <w:rPr>
          <w:sz w:val="15"/>
          <w:szCs w:val="15"/>
          <w:color w:val="231F20"/>
          <w:spacing w:val="-12"/>
          <w:w w:val="99"/>
        </w:rPr>
        <w:t>omized controlled study.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22">
        <w:r>
          <w:rPr>
            <w:sz w:val="15"/>
            <w:szCs w:val="15"/>
            <w:i/>
            <w:iCs/>
            <w:color w:val="0000FF"/>
            <w:spacing w:val="-12"/>
            <w:w w:val="99"/>
          </w:rPr>
          <w:t>Arthritis Rheumatol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89" w:id="95"/>
      <w:bookmarkEnd w:id="95"/>
      <w:r>
        <w:rPr>
          <w:sz w:val="15"/>
          <w:szCs w:val="15"/>
          <w:color w:val="231F20"/>
          <w:spacing w:val="-10"/>
        </w:rPr>
        <w:t>2019;71:952–63.</w:t>
      </w:r>
    </w:p>
    <w:p>
      <w:pPr>
        <w:pStyle w:val="BodyText"/>
        <w:ind w:left="330" w:right="405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154   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Merkel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PA,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Mahr A,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Effects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duration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 glucocortico</w:t>
      </w:r>
      <w:r>
        <w:rPr>
          <w:sz w:val="15"/>
          <w:szCs w:val="15"/>
          <w:color w:val="231F20"/>
          <w:spacing w:val="-14"/>
        </w:rPr>
        <w:t>id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relapse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antineutrophil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antibody-associated vasculitis: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meta-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0"/>
          <w:w w:val="96"/>
        </w:rPr>
        <w:t>analysis.</w:t>
      </w:r>
      <w:r>
        <w:rPr>
          <w:sz w:val="15"/>
          <w:szCs w:val="15"/>
          <w:color w:val="231F20"/>
          <w:spacing w:val="-5"/>
        </w:rPr>
        <w:t xml:space="preserve"> </w:t>
      </w:r>
      <w:hyperlink w:history="true" r:id="rId223">
        <w:r>
          <w:rPr>
            <w:sz w:val="15"/>
            <w:szCs w:val="15"/>
            <w:i/>
            <w:iCs/>
            <w:color w:val="0000FF"/>
            <w:spacing w:val="-10"/>
            <w:w w:val="96"/>
          </w:rPr>
          <w:t>Arthritis Care Res (Hoboken</w:t>
        </w:r>
        <w:r>
          <w:rPr>
            <w:sz w:val="15"/>
            <w:szCs w:val="15"/>
            <w:color w:val="0000FF"/>
            <w:spacing w:val="-10"/>
            <w:w w:val="96"/>
          </w:rPr>
          <w:t>)</w:t>
        </w:r>
      </w:hyperlink>
      <w:r>
        <w:rPr>
          <w:sz w:val="15"/>
          <w:szCs w:val="15"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2010;62:1166–73.</w:t>
      </w:r>
    </w:p>
    <w:p>
      <w:pPr>
        <w:pStyle w:val="BodyText"/>
        <w:ind w:left="330" w:right="815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155   Springer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Nutter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Langford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CA,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polyangi</w:t>
      </w:r>
      <w:r>
        <w:rPr>
          <w:sz w:val="15"/>
          <w:szCs w:val="15"/>
          <w:color w:val="231F20"/>
          <w:spacing w:val="-14"/>
        </w:rPr>
        <w:t>itis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  <w:w w:val="99"/>
        </w:rPr>
        <w:t>(wegener’s): impact 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maintenance therapy duration. </w:t>
      </w:r>
      <w:hyperlink w:history="true" r:id="rId224">
        <w:r>
          <w:rPr>
            <w:sz w:val="15"/>
            <w:szCs w:val="15"/>
            <w:i/>
            <w:iCs/>
            <w:color w:val="0000FF"/>
            <w:spacing w:val="-12"/>
            <w:w w:val="99"/>
          </w:rPr>
          <w:t>Medicine (Baltimore</w:t>
        </w:r>
        <w:r>
          <w:rPr>
            <w:sz w:val="15"/>
            <w:szCs w:val="15"/>
            <w:color w:val="0000FF"/>
            <w:spacing w:val="-12"/>
            <w:w w:val="99"/>
          </w:rPr>
          <w:t>)</w:t>
        </w:r>
      </w:hyperlink>
      <w:r>
        <w:rPr>
          <w:sz w:val="15"/>
          <w:szCs w:val="15"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2014;93:82–90.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156   de Joode AAE, Sanders JSF,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Puéchal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X,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Long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te</w:t>
      </w:r>
      <w:r>
        <w:rPr>
          <w:sz w:val="15"/>
          <w:szCs w:val="15"/>
          <w:color w:val="231F20"/>
          <w:spacing w:val="-16"/>
        </w:rPr>
        <w:t>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azathioprine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maintenance</w:t>
      </w:r>
    </w:p>
    <w:p>
      <w:pPr>
        <w:pStyle w:val="BodyText"/>
        <w:ind w:left="306" w:right="676" w:firstLine="1"/>
        <w:spacing w:before="4" w:line="250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-860856</wp:posOffset>
                </wp:positionH>
                <wp:positionV relativeFrom="paragraph">
                  <wp:posOffset>4251516</wp:posOffset>
                </wp:positionV>
                <wp:extent cx="8672194" cy="18161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-860856" y="4251516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-67.784pt;margin-top:334.765pt;mso-position-vertical-relative:text;mso-position-horizontal-relative:text;width:682.85pt;height:14.3pt;z-index:251744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2"/>
        </w:rPr>
        <w:t>therapy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ANCA-associated vasculitis: c</w:t>
      </w:r>
      <w:r>
        <w:rPr>
          <w:sz w:val="15"/>
          <w:szCs w:val="15"/>
          <w:color w:val="231F20"/>
          <w:spacing w:val="-13"/>
        </w:rPr>
        <w:t>ombined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results 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long-term follow-up data.</w:t>
      </w:r>
      <w:r>
        <w:rPr>
          <w:sz w:val="15"/>
          <w:szCs w:val="15"/>
          <w:color w:val="231F20"/>
        </w:rPr>
        <w:t xml:space="preserve"> </w:t>
      </w:r>
      <w:bookmarkStart w:name="bookmark91" w:id="96"/>
      <w:bookmarkEnd w:id="96"/>
      <w:hyperlink w:history="true" r:id="rId225">
        <w:r>
          <w:rPr>
            <w:sz w:val="15"/>
            <w:szCs w:val="15"/>
            <w:i/>
            <w:iCs/>
            <w:color w:val="0000FF"/>
            <w:spacing w:val="-8"/>
            <w:w w:val="94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</w:rPr>
          <w:t>)</w:t>
        </w:r>
      </w:hyperlink>
      <w:r>
        <w:rPr>
          <w:sz w:val="15"/>
          <w:szCs w:val="15"/>
          <w:color w:val="0000FF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8"/>
          <w:w w:val="94"/>
        </w:rPr>
        <w:t>2017;56:1894–901.</w:t>
      </w:r>
    </w:p>
    <w:p>
      <w:pPr>
        <w:pStyle w:val="BodyText"/>
        <w:ind w:left="307" w:right="951" w:hanging="308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157   Karras A,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Haubitz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Randomised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controlled 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prolonged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treatment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in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remission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phase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of ANCA-associated vasculitis.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26">
        <w:r>
          <w:rPr>
            <w:sz w:val="15"/>
            <w:szCs w:val="15"/>
            <w:i/>
            <w:iCs/>
            <w:color w:val="0000FF"/>
            <w:spacing w:val="-12"/>
            <w:w w:val="97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2017;76:1662–8.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4"/>
          <w:position w:val="1"/>
        </w:rPr>
        <w:t>158   Sanders J-SF,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de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Joode AAE,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DeSevaux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RG, </w:t>
      </w:r>
      <w:r>
        <w:rPr>
          <w:sz w:val="15"/>
          <w:szCs w:val="15"/>
          <w:i/>
          <w:iCs/>
          <w:color w:val="231F20"/>
          <w:spacing w:val="-13"/>
          <w:w w:val="94"/>
          <w:position w:val="1"/>
        </w:rPr>
        <w:t>et al</w:t>
      </w:r>
      <w:r>
        <w:rPr>
          <w:sz w:val="15"/>
          <w:szCs w:val="15"/>
          <w:color w:val="231F20"/>
          <w:spacing w:val="-13"/>
          <w:w w:val="9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Extended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versus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4"/>
          <w:position w:val="1"/>
        </w:rPr>
        <w:t>standard</w:t>
      </w:r>
    </w:p>
    <w:p>
      <w:pPr>
        <w:pStyle w:val="BodyText"/>
        <w:ind w:left="312" w:right="765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azathioprine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maintenance t</w:t>
      </w:r>
      <w:r>
        <w:rPr>
          <w:sz w:val="15"/>
          <w:szCs w:val="15"/>
          <w:color w:val="231F20"/>
          <w:spacing w:val="-13"/>
        </w:rPr>
        <w:t>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newly diagnosed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proteinase-3 anti-neutrophil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cytoplasmic antibody-associated v</w:t>
      </w:r>
      <w:r>
        <w:rPr>
          <w:sz w:val="15"/>
          <w:szCs w:val="15"/>
          <w:color w:val="231F20"/>
          <w:spacing w:val="-13"/>
        </w:rPr>
        <w:t>asculitis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 who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remain cytoplasmic anti-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neutrophil cytoplasmic antibody-positive after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induction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remission: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randomized</w:t>
      </w:r>
      <w:r>
        <w:rPr>
          <w:sz w:val="15"/>
          <w:szCs w:val="15"/>
          <w:color w:val="231F20"/>
        </w:rPr>
        <w:t xml:space="preserve"> </w:t>
      </w:r>
      <w:bookmarkStart w:name="bookmark93" w:id="97"/>
      <w:bookmarkEnd w:id="97"/>
      <w:r>
        <w:rPr>
          <w:sz w:val="15"/>
          <w:szCs w:val="15"/>
          <w:color w:val="231F20"/>
          <w:spacing w:val="-11"/>
        </w:rPr>
        <w:t>clinical trial. </w:t>
      </w:r>
      <w:hyperlink w:history="true" r:id="rId227">
        <w:r>
          <w:rPr>
            <w:sz w:val="15"/>
            <w:szCs w:val="15"/>
            <w:i/>
            <w:iCs/>
            <w:color w:val="0000FF"/>
            <w:spacing w:val="-11"/>
          </w:rPr>
          <w:t>Nephrol Dial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2016;31:14</w:t>
      </w:r>
      <w:r>
        <w:rPr>
          <w:sz w:val="15"/>
          <w:szCs w:val="15"/>
          <w:color w:val="231F20"/>
          <w:spacing w:val="-12"/>
        </w:rPr>
        <w:t>53–9.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159   Deshayes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Mar</w:t>
      </w:r>
      <w:r>
        <w:rPr>
          <w:sz w:val="15"/>
          <w:szCs w:val="15"/>
          <w:color w:val="231F20"/>
          <w:spacing w:val="-15"/>
          <w:position w:val="1"/>
        </w:rPr>
        <w:t>tin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Silva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N,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Khoy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K,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 Clinical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impact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subgrouping ANCA-</w:t>
      </w:r>
    </w:p>
    <w:p>
      <w:pPr>
        <w:pStyle w:val="BodyText"/>
        <w:ind w:left="312" w:right="724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associated vasculitis according to antibody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specificity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beyond t</w:t>
      </w:r>
      <w:r>
        <w:rPr>
          <w:sz w:val="15"/>
          <w:szCs w:val="15"/>
          <w:color w:val="231F20"/>
          <w:spacing w:val="-13"/>
        </w:rPr>
        <w:t>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clinicopathological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8"/>
        </w:rPr>
        <w:t>classification.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228">
        <w:r>
          <w:rPr>
            <w:sz w:val="15"/>
            <w:szCs w:val="15"/>
            <w:i/>
            <w:iCs/>
            <w:color w:val="0000FF"/>
            <w:spacing w:val="-10"/>
            <w:w w:val="98"/>
          </w:rPr>
          <w:t>Rheumato</w:t>
        </w:r>
        <w:r>
          <w:rPr>
            <w:sz w:val="15"/>
            <w:szCs w:val="15"/>
            <w:i/>
            <w:iCs/>
            <w:color w:val="0000FF"/>
            <w:spacing w:val="-11"/>
            <w:w w:val="98"/>
          </w:rPr>
          <w:t>logy (Oxford</w:t>
        </w:r>
        <w:r>
          <w:rPr>
            <w:sz w:val="15"/>
            <w:szCs w:val="15"/>
            <w:color w:val="0000FF"/>
            <w:spacing w:val="-11"/>
            <w:w w:val="98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8"/>
        </w:rPr>
        <w:t>2019;58:1731–9.</w:t>
      </w:r>
    </w:p>
    <w:p>
      <w:pPr>
        <w:pStyle w:val="BodyText"/>
        <w:ind w:left="307" w:right="864" w:hanging="307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160   Salmela A,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Törnroth 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Poussa T,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Prognos</w:t>
      </w:r>
      <w:r>
        <w:rPr>
          <w:sz w:val="15"/>
          <w:szCs w:val="15"/>
          <w:color w:val="231F20"/>
          <w:spacing w:val="-15"/>
        </w:rPr>
        <w:t>tic factors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relapse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ANCA-associated vasculitis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involvement: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 clinical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long-term follo</w:t>
      </w:r>
      <w:r>
        <w:rPr>
          <w:sz w:val="15"/>
          <w:szCs w:val="15"/>
          <w:color w:val="231F20"/>
          <w:spacing w:val="-13"/>
        </w:rPr>
        <w:t>w-up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study.</w:t>
      </w:r>
      <w:r>
        <w:rPr>
          <w:sz w:val="15"/>
          <w:szCs w:val="15"/>
          <w:color w:val="231F20"/>
        </w:rPr>
        <w:t xml:space="preserve"> </w:t>
      </w:r>
      <w:hyperlink w:history="true" r:id="rId229">
        <w:r>
          <w:rPr>
            <w:sz w:val="15"/>
            <w:szCs w:val="15"/>
            <w:i/>
            <w:iCs/>
            <w:color w:val="0000FF"/>
            <w:spacing w:val="-11"/>
          </w:rPr>
          <w:t>Int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</w:rPr>
          <w:t>J Nephrol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2018;2018:6369814.</w:t>
      </w:r>
    </w:p>
    <w:p>
      <w:pPr>
        <w:pStyle w:val="BodyText"/>
        <w:ind w:left="312" w:right="938" w:hanging="31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161   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Flossmann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B</w:t>
      </w:r>
      <w:r>
        <w:rPr>
          <w:sz w:val="15"/>
          <w:szCs w:val="15"/>
          <w:color w:val="231F20"/>
          <w:spacing w:val="-14"/>
        </w:rPr>
        <w:t>erden 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Risk factors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relapse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cytoplasmic antibody-associated vasculitis.</w:t>
      </w:r>
      <w:r>
        <w:rPr>
          <w:sz w:val="15"/>
          <w:szCs w:val="15"/>
          <w:color w:val="231F20"/>
          <w:spacing w:val="-15"/>
        </w:rPr>
        <w:t xml:space="preserve"> </w:t>
      </w:r>
      <w:hyperlink w:history="true" r:id="rId230">
        <w:r>
          <w:rPr>
            <w:sz w:val="15"/>
            <w:szCs w:val="15"/>
            <w:i/>
            <w:iCs/>
            <w:color w:val="0000FF"/>
            <w:spacing w:val="-12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2012;64:542–8.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162   Lionaki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Blyth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ER,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Hogan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SL,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Classification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antineutrophil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cytoplasmic</w:t>
      </w:r>
    </w:p>
    <w:p>
      <w:pPr>
        <w:pStyle w:val="BodyText"/>
        <w:ind w:left="312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1"/>
        </w:rPr>
        <w:t>autoantibody vasculitides: the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role of antineutrophil cyt</w:t>
      </w:r>
      <w:r>
        <w:rPr>
          <w:sz w:val="15"/>
          <w:szCs w:val="15"/>
          <w:color w:val="231F20"/>
          <w:spacing w:val="-12"/>
          <w:position w:val="1"/>
        </w:rPr>
        <w:t>oplasmic autoantibody</w:t>
      </w:r>
    </w:p>
    <w:p>
      <w:pPr>
        <w:pStyle w:val="BodyText"/>
        <w:ind w:left="297" w:right="720" w:firstLine="14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8"/>
        </w:rPr>
        <w:t>specificity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myeloperoxidas</w:t>
      </w:r>
      <w:r>
        <w:rPr>
          <w:sz w:val="15"/>
          <w:szCs w:val="15"/>
          <w:color w:val="231F20"/>
          <w:spacing w:val="-13"/>
          <w:w w:val="98"/>
        </w:rPr>
        <w:t>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proteinase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3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disease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recognition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prognosis.</w:t>
      </w:r>
      <w:r>
        <w:rPr>
          <w:sz w:val="15"/>
          <w:szCs w:val="15"/>
          <w:color w:val="231F20"/>
        </w:rPr>
        <w:t xml:space="preserve"> </w:t>
      </w:r>
      <w:hyperlink w:history="true" r:id="rId231">
        <w:r>
          <w:rPr>
            <w:sz w:val="15"/>
            <w:szCs w:val="15"/>
            <w:i/>
            <w:iCs/>
            <w:color w:val="0000FF"/>
            <w:spacing w:val="-8"/>
            <w:w w:val="96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12"/>
        </w:rPr>
        <w:t xml:space="preserve"> </w:t>
      </w:r>
      <w:r>
        <w:rPr>
          <w:sz w:val="15"/>
          <w:szCs w:val="15"/>
          <w:color w:val="231F20"/>
          <w:spacing w:val="-8"/>
          <w:w w:val="96"/>
        </w:rPr>
        <w:t>2012;64:3452–62.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163   Solans-Laqué</w:t>
      </w:r>
      <w:r>
        <w:rPr>
          <w:sz w:val="15"/>
          <w:szCs w:val="15"/>
          <w:color w:val="231F20"/>
          <w:spacing w:val="1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Fraile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Rodriguez-Carballeira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Clinical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characteristics</w:t>
      </w:r>
    </w:p>
    <w:p>
      <w:pPr>
        <w:pStyle w:val="BodyText"/>
        <w:ind w:left="307" w:right="702" w:firstLine="4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and outcome of spanish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patients with ANCA-associated vasculitides: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3"/>
        </w:rPr>
        <w:t>impact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vasculitis type,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ANCA specificity, and treatment 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morbid</w:t>
      </w:r>
      <w:r>
        <w:rPr>
          <w:sz w:val="15"/>
          <w:szCs w:val="15"/>
          <w:color w:val="231F20"/>
          <w:spacing w:val="-13"/>
        </w:rPr>
        <w:t>ity. </w:t>
      </w:r>
      <w:hyperlink w:history="true" r:id="rId232">
        <w:r>
          <w:rPr>
            <w:sz w:val="15"/>
            <w:szCs w:val="15"/>
            <w:i/>
            <w:iCs/>
            <w:color w:val="0000FF"/>
            <w:spacing w:val="-13"/>
          </w:rPr>
          <w:t>Medicine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95" w:id="98"/>
      <w:bookmarkEnd w:id="98"/>
      <w:hyperlink w:history="true" r:id="rId232">
        <w:r>
          <w:rPr>
            <w:sz w:val="15"/>
            <w:szCs w:val="15"/>
            <w:i/>
            <w:iCs/>
            <w:color w:val="0000FF"/>
            <w:spacing w:val="-9"/>
            <w:w w:val="97"/>
          </w:rPr>
          <w:t>(Baltimore</w:t>
        </w:r>
        <w:r>
          <w:rPr>
            <w:sz w:val="15"/>
            <w:szCs w:val="15"/>
            <w:color w:val="0000FF"/>
            <w:spacing w:val="-9"/>
            <w:w w:val="97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7"/>
        </w:rPr>
        <w:t>2017;96:e6083.</w:t>
      </w:r>
    </w:p>
    <w:p>
      <w:pPr>
        <w:pStyle w:val="BodyText"/>
        <w:ind w:left="315" w:right="800" w:hanging="315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164   Alberici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F, Smith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RM, Jones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RB,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Long-term follow-up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who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received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repeat-dose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rituximab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maintenance therapy for ANCA-associated vasculitis.</w:t>
      </w:r>
    </w:p>
    <w:p>
      <w:pPr>
        <w:pStyle w:val="BodyText"/>
        <w:ind w:left="307"/>
        <w:spacing w:before="4" w:line="181" w:lineRule="exact"/>
        <w:rPr>
          <w:sz w:val="15"/>
          <w:szCs w:val="15"/>
        </w:rPr>
      </w:pPr>
      <w:bookmarkStart w:name="bookmark116" w:id="99"/>
      <w:bookmarkEnd w:id="99"/>
      <w:hyperlink w:history="true" r:id="rId233">
        <w:r>
          <w:rPr>
            <w:sz w:val="15"/>
            <w:szCs w:val="15"/>
            <w:i/>
            <w:iCs/>
            <w:color w:val="0000FF"/>
            <w:spacing w:val="-8"/>
            <w:w w:val="94"/>
            <w:position w:val="2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  <w:position w:val="2"/>
          </w:rPr>
          <w:t>)</w:t>
        </w:r>
      </w:hyperlink>
      <w:r>
        <w:rPr>
          <w:sz w:val="15"/>
          <w:szCs w:val="15"/>
          <w:color w:val="0000FF"/>
          <w:spacing w:val="15"/>
          <w:position w:val="2"/>
        </w:rPr>
        <w:t xml:space="preserve"> </w:t>
      </w:r>
      <w:r>
        <w:rPr>
          <w:sz w:val="15"/>
          <w:szCs w:val="15"/>
          <w:color w:val="231F20"/>
          <w:spacing w:val="-8"/>
          <w:w w:val="94"/>
          <w:position w:val="2"/>
        </w:rPr>
        <w:t>2015;54:1153–60.</w:t>
      </w:r>
    </w:p>
    <w:p>
      <w:pPr>
        <w:pStyle w:val="BodyText"/>
        <w:ind w:left="315" w:right="1098" w:hanging="31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165   McClure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ME,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Wason J,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Gopaluni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S, </w:t>
      </w:r>
      <w:r>
        <w:rPr>
          <w:sz w:val="15"/>
          <w:szCs w:val="15"/>
          <w:i/>
          <w:iCs/>
          <w:color w:val="231F20"/>
          <w:spacing w:val="-14"/>
          <w:w w:val="99"/>
        </w:rPr>
        <w:t>et a</w:t>
      </w:r>
      <w:r>
        <w:rPr>
          <w:sz w:val="15"/>
          <w:szCs w:val="15"/>
          <w:i/>
          <w:iCs/>
          <w:color w:val="231F20"/>
          <w:spacing w:val="-15"/>
          <w:w w:val="99"/>
        </w:rPr>
        <w:t>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Evaluation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PR3-ANCA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status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rituximab for ANCA-associated </w:t>
      </w:r>
      <w:r>
        <w:rPr>
          <w:sz w:val="15"/>
          <w:szCs w:val="15"/>
          <w:color w:val="231F20"/>
          <w:spacing w:val="-13"/>
        </w:rPr>
        <w:t>vasculitis.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34">
        <w:r>
          <w:rPr>
            <w:sz w:val="15"/>
            <w:szCs w:val="15"/>
            <w:i/>
            <w:iCs/>
            <w:color w:val="0000FF"/>
            <w:spacing w:val="-13"/>
          </w:rPr>
          <w:t>J Clin Rheumatol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2019;25:217–23.</w:t>
      </w:r>
    </w:p>
    <w:p>
      <w:pPr>
        <w:pStyle w:val="BodyText"/>
        <w:ind w:left="312" w:right="803" w:hanging="312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166   Morgan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MD, Szeto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Walsh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Negative anti-neutrophi</w:t>
      </w:r>
      <w:r>
        <w:rPr>
          <w:sz w:val="15"/>
          <w:szCs w:val="15"/>
          <w:color w:val="231F20"/>
          <w:spacing w:val="-14"/>
        </w:rPr>
        <w:t>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cytoplasm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antibody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at switch to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maintenance therapy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associated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reduced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risk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relapse.</w:t>
      </w:r>
    </w:p>
    <w:p>
      <w:pPr>
        <w:pStyle w:val="BodyText"/>
        <w:ind w:left="297"/>
        <w:spacing w:before="5" w:line="180" w:lineRule="exact"/>
        <w:rPr>
          <w:sz w:val="15"/>
          <w:szCs w:val="15"/>
        </w:rPr>
      </w:pPr>
      <w:bookmarkStart w:name="bookmark96" w:id="100"/>
      <w:bookmarkEnd w:id="100"/>
      <w:hyperlink w:history="true" r:id="rId235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Arthritis Res Ther</w:t>
        </w:r>
      </w:hyperlink>
      <w:r>
        <w:rPr>
          <w:sz w:val="15"/>
          <w:szCs w:val="15"/>
          <w:i/>
          <w:iCs/>
          <w:color w:val="0000FF"/>
          <w:spacing w:val="17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2017;19:129.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167   Vandenbussche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Bitton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Bata</w:t>
      </w:r>
      <w:r>
        <w:rPr>
          <w:sz w:val="15"/>
          <w:szCs w:val="15"/>
          <w:color w:val="231F20"/>
          <w:spacing w:val="-15"/>
          <w:position w:val="1"/>
        </w:rPr>
        <w:t>ille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Prognostic value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microscopic</w:t>
      </w:r>
    </w:p>
    <w:p>
      <w:pPr>
        <w:pStyle w:val="BodyText"/>
        <w:ind w:left="312" w:right="963" w:firstLine="4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hematuria after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induction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 antineutrophil cytoplasmic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antibodies-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associated vasculitis.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36">
        <w:r>
          <w:rPr>
            <w:sz w:val="15"/>
            <w:szCs w:val="15"/>
            <w:i/>
            <w:iCs/>
            <w:color w:val="0000FF"/>
            <w:spacing w:val="-11"/>
            <w:w w:val="99"/>
          </w:rPr>
          <w:t>Am</w:t>
        </w:r>
        <w:r>
          <w:rPr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9"/>
          </w:rPr>
          <w:t>J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 xml:space="preserve"> Nephrol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2019;49:479–86.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168   Harper</w:t>
      </w:r>
      <w:r>
        <w:rPr>
          <w:sz w:val="15"/>
          <w:szCs w:val="15"/>
          <w:color w:val="231F20"/>
          <w:spacing w:val="20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Morgan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MD,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Walsh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Pulse versus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daily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oral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cyclophosphamide</w:t>
      </w:r>
    </w:p>
    <w:p>
      <w:pPr>
        <w:pStyle w:val="BodyText"/>
        <w:ind w:left="307" w:right="826" w:firstLine="1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induction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ANCA-associated vasculitis: long-term follow-up.</w:t>
      </w:r>
      <w:hyperlink w:history="true" r:id="rId237">
        <w:r>
          <w:rPr>
            <w:sz w:val="15"/>
            <w:szCs w:val="15"/>
            <w:i/>
            <w:iCs/>
            <w:color w:val="0000FF"/>
            <w:spacing w:val="-12"/>
          </w:rPr>
          <w:t>Ann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97" w:id="101"/>
      <w:bookmarkEnd w:id="101"/>
      <w:hyperlink w:history="true" r:id="rId237">
        <w:r>
          <w:rPr>
            <w:sz w:val="15"/>
            <w:szCs w:val="15"/>
            <w:i/>
            <w:iCs/>
            <w:color w:val="0000FF"/>
            <w:spacing w:val="-13"/>
          </w:rPr>
          <w:t>Rheum Dis</w:t>
        </w:r>
      </w:hyperlink>
      <w:r>
        <w:rPr>
          <w:sz w:val="15"/>
          <w:szCs w:val="15"/>
          <w:i/>
          <w:iCs/>
          <w:color w:val="0000FF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2012;71:955–60.</w:t>
      </w:r>
    </w:p>
    <w:p>
      <w:pPr>
        <w:pStyle w:val="BodyText"/>
        <w:ind w:left="306" w:right="888" w:hanging="30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169   Hogan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Falk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RJ, Chin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H,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Predictors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relapse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treatment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resistance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antineutrophil cytoplasmic antibody-associated small-vessel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38">
        <w:r>
          <w:rPr>
            <w:sz w:val="15"/>
            <w:szCs w:val="15"/>
            <w:i/>
            <w:iCs/>
            <w:color w:val="0000FF"/>
            <w:spacing w:val="-12"/>
          </w:rPr>
          <w:t>Ann In</w:t>
        </w:r>
        <w:r>
          <w:rPr>
            <w:sz w:val="15"/>
            <w:szCs w:val="15"/>
            <w:i/>
            <w:iCs/>
            <w:color w:val="0000FF"/>
            <w:spacing w:val="-13"/>
          </w:rPr>
          <w:t>tern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238">
        <w:r>
          <w:rPr>
            <w:sz w:val="15"/>
            <w:szCs w:val="15"/>
            <w:i/>
            <w:iCs/>
            <w:color w:val="0000FF"/>
            <w:spacing w:val="-10"/>
          </w:rPr>
          <w:t>Med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2005;143:621–31.</w:t>
      </w:r>
    </w:p>
    <w:p>
      <w:pPr>
        <w:pStyle w:val="BodyText"/>
        <w:ind w:left="307" w:right="969" w:hanging="30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170   Lionaki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Hogan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SL, Jennette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CE,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course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 ANCA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small-vessel</w:t>
      </w:r>
      <w:r>
        <w:rPr>
          <w:sz w:val="15"/>
          <w:szCs w:val="15"/>
          <w:color w:val="231F20"/>
        </w:rPr>
        <w:t xml:space="preserve"> </w:t>
      </w:r>
      <w:bookmarkStart w:name="bookmark98" w:id="102"/>
      <w:bookmarkEnd w:id="102"/>
      <w:r>
        <w:rPr>
          <w:sz w:val="15"/>
          <w:szCs w:val="15"/>
          <w:color w:val="231F20"/>
          <w:spacing w:val="-11"/>
        </w:rPr>
        <w:t>vasculitis on chronic dialysis. </w:t>
      </w:r>
      <w:hyperlink w:history="true" r:id="rId239">
        <w:r>
          <w:rPr>
            <w:sz w:val="15"/>
            <w:szCs w:val="15"/>
            <w:i/>
            <w:iCs/>
            <w:color w:val="0000FF"/>
            <w:spacing w:val="-11"/>
          </w:rPr>
          <w:t>K</w:t>
        </w:r>
        <w:r>
          <w:rPr>
            <w:sz w:val="15"/>
            <w:szCs w:val="15"/>
            <w:i/>
            <w:iCs/>
            <w:color w:val="0000FF"/>
            <w:spacing w:val="-12"/>
          </w:rPr>
          <w:t>idney Int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2009;76:644–51.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  <w:position w:val="1"/>
        </w:rPr>
        <w:t>171   Kauffmann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Bobot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Robert T, </w:t>
      </w:r>
      <w:r>
        <w:rPr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Disease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activity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and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adverse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events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in</w:t>
      </w:r>
    </w:p>
    <w:p>
      <w:pPr>
        <w:pStyle w:val="BodyText"/>
        <w:ind w:left="304" w:right="725" w:firstLine="10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patients with ANCA-associated vasculitides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undergoing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long-term dialysis. </w:t>
      </w:r>
      <w:hyperlink w:history="true" r:id="rId240">
        <w:r>
          <w:rPr>
            <w:sz w:val="15"/>
            <w:szCs w:val="15"/>
            <w:i/>
            <w:iCs/>
            <w:color w:val="0000FF"/>
            <w:spacing w:val="-13"/>
          </w:rPr>
          <w:t>Clin 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Am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99" w:id="103"/>
      <w:bookmarkEnd w:id="103"/>
      <w:hyperlink w:history="true" r:id="rId240">
        <w:r>
          <w:rPr>
            <w:sz w:val="15"/>
            <w:szCs w:val="15"/>
            <w:i/>
            <w:iCs/>
            <w:color w:val="0000FF"/>
            <w:spacing w:val="-12"/>
          </w:rPr>
          <w:t>Soc Nephrol</w:t>
        </w:r>
      </w:hyperlink>
      <w:r>
        <w:rPr>
          <w:sz w:val="15"/>
          <w:szCs w:val="15"/>
          <w:i/>
          <w:iCs/>
          <w:color w:val="0000FF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2021;16:1665–75.</w:t>
      </w:r>
    </w:p>
    <w:p>
      <w:pPr>
        <w:pStyle w:val="BodyText"/>
        <w:ind w:left="316" w:right="872" w:hanging="316"/>
        <w:spacing w:before="1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172   Gao Y, Chen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M, Ye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H, </w:t>
      </w:r>
      <w:r>
        <w:rPr>
          <w:sz w:val="15"/>
          <w:szCs w:val="15"/>
          <w:i/>
          <w:iCs/>
          <w:color w:val="231F20"/>
          <w:spacing w:val="-13"/>
        </w:rPr>
        <w:t>e</w:t>
      </w:r>
      <w:r>
        <w:rPr>
          <w:sz w:val="15"/>
          <w:szCs w:val="15"/>
          <w:i/>
          <w:iCs/>
          <w:color w:val="231F20"/>
          <w:spacing w:val="-14"/>
        </w:rPr>
        <w:t>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outcomes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propylthiouracil-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induced anti-neutrophil cytoplasmic auto-antibody-associated vasculitis.</w:t>
      </w:r>
    </w:p>
    <w:p>
      <w:pPr>
        <w:pStyle w:val="BodyText"/>
        <w:ind w:left="307"/>
        <w:spacing w:before="5" w:line="181" w:lineRule="exact"/>
        <w:rPr>
          <w:sz w:val="15"/>
          <w:szCs w:val="15"/>
        </w:rPr>
      </w:pPr>
      <w:bookmarkStart w:name="bookmark108" w:id="104"/>
      <w:bookmarkEnd w:id="104"/>
      <w:hyperlink w:history="true" r:id="rId241">
        <w:r>
          <w:rPr>
            <w:sz w:val="15"/>
            <w:szCs w:val="15"/>
            <w:i/>
            <w:iCs/>
            <w:color w:val="0000FF"/>
            <w:spacing w:val="-8"/>
            <w:w w:val="94"/>
            <w:position w:val="2"/>
          </w:rPr>
          <w:t>Rheumatology (Oxford</w:t>
        </w:r>
        <w:r>
          <w:rPr>
            <w:sz w:val="15"/>
            <w:szCs w:val="15"/>
            <w:color w:val="0000FF"/>
            <w:spacing w:val="-8"/>
            <w:w w:val="94"/>
            <w:position w:val="2"/>
          </w:rPr>
          <w:t>)</w:t>
        </w:r>
      </w:hyperlink>
      <w:r>
        <w:rPr>
          <w:sz w:val="15"/>
          <w:szCs w:val="15"/>
          <w:color w:val="0000FF"/>
          <w:spacing w:val="15"/>
          <w:position w:val="2"/>
        </w:rPr>
        <w:t xml:space="preserve"> </w:t>
      </w:r>
      <w:r>
        <w:rPr>
          <w:sz w:val="15"/>
          <w:szCs w:val="15"/>
          <w:color w:val="231F20"/>
          <w:spacing w:val="-8"/>
          <w:w w:val="94"/>
          <w:position w:val="2"/>
        </w:rPr>
        <w:t>2008;47:1515–20.</w:t>
      </w:r>
    </w:p>
    <w:p>
      <w:pPr>
        <w:pStyle w:val="BodyText"/>
        <w:ind w:left="312" w:right="881" w:hanging="312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173   Puechal X,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Pag</w:t>
      </w:r>
      <w:r>
        <w:rPr>
          <w:sz w:val="15"/>
          <w:szCs w:val="15"/>
          <w:color w:val="231F20"/>
          <w:spacing w:val="-14"/>
        </w:rPr>
        <w:t>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Baron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Adding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azathioprine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remission-induction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glucocorticoids for eosinophilic granulomatosis 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(churg-strauss),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microscopic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polyangiitis, 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polyarteritis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nodosa without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prognosis factors: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bookmarkStart w:name="bookmark101" w:id="105"/>
      <w:bookmarkEnd w:id="105"/>
      <w:r>
        <w:rPr>
          <w:sz w:val="15"/>
          <w:szCs w:val="15"/>
          <w:color w:val="231F20"/>
          <w:spacing w:val="-11"/>
        </w:rPr>
        <w:t>randomized, controlled trial.</w:t>
      </w:r>
      <w:r>
        <w:rPr>
          <w:sz w:val="15"/>
          <w:szCs w:val="15"/>
          <w:color w:val="231F20"/>
          <w:spacing w:val="-9"/>
        </w:rPr>
        <w:t xml:space="preserve"> </w:t>
      </w:r>
      <w:hyperlink w:history="true" r:id="rId242">
        <w:r>
          <w:rPr>
            <w:sz w:val="15"/>
            <w:szCs w:val="15"/>
            <w:i/>
            <w:iCs/>
            <w:color w:val="0000FF"/>
            <w:spacing w:val="-11"/>
          </w:rPr>
          <w:t>Arthritis Rheumatol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2017;69:2175–86.</w:t>
      </w:r>
    </w:p>
    <w:p>
      <w:pPr>
        <w:pStyle w:val="BodyText"/>
        <w:ind w:left="308" w:right="800" w:hanging="30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174   Samson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Puechal X,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Devilliers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118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</w:t>
      </w:r>
      <w:r>
        <w:rPr>
          <w:sz w:val="15"/>
          <w:szCs w:val="15"/>
          <w:color w:val="231F20"/>
          <w:spacing w:val="-15"/>
        </w:rPr>
        <w:t>ts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</w:t>
      </w:r>
      <w:r>
        <w:rPr>
          <w:sz w:val="15"/>
          <w:szCs w:val="15"/>
          <w:color w:val="231F20"/>
          <w:spacing w:val="-13"/>
        </w:rPr>
        <w:t>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(churg-strauss syndrome) enrolled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two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prospective trials.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43">
        <w:r>
          <w:rPr>
            <w:sz w:val="15"/>
            <w:szCs w:val="15"/>
            <w:i/>
            <w:iCs/>
            <w:color w:val="0000FF"/>
            <w:spacing w:val="-11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</w:rPr>
          <w:t>Autoim</w:t>
        </w:r>
        <w:r>
          <w:rPr>
            <w:sz w:val="15"/>
            <w:szCs w:val="15"/>
            <w:i/>
            <w:iCs/>
            <w:color w:val="0000FF"/>
            <w:spacing w:val="-12"/>
          </w:rPr>
          <w:t>mun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2013;43:60–9.</w:t>
      </w:r>
    </w:p>
    <w:p>
      <w:pPr>
        <w:pStyle w:val="BodyText"/>
        <w:ind w:left="312" w:right="838" w:hanging="312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175   Guillevin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Pagnoux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C, Seror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The five-factor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score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revisited: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assessment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prognoses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 systemic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necrotizing vasculitides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based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on the french vasculitis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group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(FVSG) cohort. </w:t>
      </w:r>
      <w:hyperlink w:history="true" r:id="rId244">
        <w:r>
          <w:rPr>
            <w:sz w:val="15"/>
            <w:szCs w:val="15"/>
            <w:i/>
            <w:iCs/>
            <w:color w:val="0000FF"/>
            <w:spacing w:val="-12"/>
            <w:w w:val="99"/>
          </w:rPr>
          <w:t>Medicine (Baltimore</w:t>
        </w:r>
        <w:r>
          <w:rPr>
            <w:sz w:val="15"/>
            <w:szCs w:val="15"/>
            <w:color w:val="0000FF"/>
            <w:spacing w:val="-12"/>
            <w:w w:val="99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2011;90:19–27.</w:t>
      </w:r>
    </w:p>
    <w:p>
      <w:pPr>
        <w:pStyle w:val="BodyText"/>
        <w:ind w:left="308" w:right="858" w:hanging="308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176   Solans-Laqué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</w:t>
      </w:r>
      <w:r>
        <w:rPr>
          <w:sz w:val="15"/>
          <w:szCs w:val="15"/>
          <w:color w:val="231F20"/>
          <w:spacing w:val="-15"/>
        </w:rPr>
        <w:t>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Rodriguez-Carballeira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Rios-Blanco JJ,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Comparison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Birmingham vasculitis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activity score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and the five-factor score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assess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sur</w:t>
      </w:r>
      <w:r>
        <w:rPr>
          <w:sz w:val="15"/>
          <w:szCs w:val="15"/>
          <w:color w:val="231F20"/>
          <w:spacing w:val="-14"/>
        </w:rPr>
        <w:t>vival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antineutrophil cytoplasmic antibody-associated vasculitis: a study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55</w:t>
      </w:r>
      <w:r>
        <w:rPr>
          <w:sz w:val="15"/>
          <w:szCs w:val="15"/>
          <w:color w:val="231F20"/>
          <w:spacing w:val="-13"/>
        </w:rPr>
        <w:t>0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</w:rPr>
        <w:t xml:space="preserve">  </w:t>
      </w:r>
      <w:bookmarkStart w:name="bookmark102" w:id="106"/>
      <w:bookmarkEnd w:id="106"/>
      <w:r>
        <w:rPr>
          <w:sz w:val="15"/>
          <w:szCs w:val="15"/>
          <w:color w:val="231F20"/>
          <w:spacing w:val="-9"/>
          <w:w w:val="94"/>
        </w:rPr>
        <w:t>from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Spain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(REVAS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registry).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45">
        <w:r>
          <w:rPr>
            <w:sz w:val="15"/>
            <w:szCs w:val="15"/>
            <w:i/>
            <w:iCs/>
            <w:color w:val="0000FF"/>
            <w:spacing w:val="-9"/>
            <w:w w:val="94"/>
          </w:rPr>
          <w:t>Arthri</w:t>
        </w:r>
        <w:r>
          <w:rPr>
            <w:sz w:val="15"/>
            <w:szCs w:val="15"/>
            <w:i/>
            <w:iCs/>
            <w:color w:val="0000FF"/>
            <w:spacing w:val="-10"/>
            <w:w w:val="94"/>
          </w:rPr>
          <w:t>tis Care Res (Hoboken</w:t>
        </w:r>
        <w:r>
          <w:rPr>
            <w:sz w:val="15"/>
            <w:szCs w:val="15"/>
            <w:color w:val="0000FF"/>
            <w:spacing w:val="-10"/>
            <w:w w:val="94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2020;72:1001–10.</w:t>
      </w:r>
    </w:p>
    <w:p>
      <w:pPr>
        <w:pStyle w:val="BodyText"/>
        <w:ind w:left="306" w:right="806" w:hanging="30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177   Garcia-Vives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Rodri</w:t>
      </w:r>
      <w:r>
        <w:rPr>
          <w:sz w:val="15"/>
          <w:szCs w:val="15"/>
          <w:color w:val="231F20"/>
          <w:spacing w:val="-15"/>
          <w:w w:val="99"/>
        </w:rPr>
        <w:t>guez-Palomares JF,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Harty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disease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eosinophilic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granulomatosis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5"/>
          <w:szCs w:val="15"/>
          <w:color w:val="231F20"/>
          <w:spacing w:val="-14"/>
        </w:rPr>
        <w:t>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(EGPA)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patients: a screening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approach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proposal.</w:t>
      </w:r>
      <w:r>
        <w:rPr>
          <w:sz w:val="15"/>
          <w:szCs w:val="15"/>
          <w:color w:val="231F20"/>
        </w:rPr>
        <w:t xml:space="preserve">   </w:t>
      </w:r>
      <w:bookmarkStart w:name="bookmark103" w:id="107"/>
      <w:bookmarkEnd w:id="107"/>
      <w:hyperlink w:history="true" r:id="rId246">
        <w:r>
          <w:rPr>
            <w:sz w:val="15"/>
            <w:szCs w:val="15"/>
            <w:i/>
            <w:iCs/>
            <w:color w:val="0000FF"/>
            <w:spacing w:val="-7"/>
            <w:w w:val="93"/>
          </w:rPr>
          <w:t>Rheumatology (Oxford</w:t>
        </w:r>
        <w:r>
          <w:rPr>
            <w:sz w:val="15"/>
            <w:szCs w:val="15"/>
            <w:color w:val="0000FF"/>
            <w:spacing w:val="-7"/>
            <w:w w:val="93"/>
          </w:rPr>
          <w:t>)</w:t>
        </w:r>
      </w:hyperlink>
      <w:r>
        <w:rPr>
          <w:sz w:val="15"/>
          <w:szCs w:val="15"/>
          <w:color w:val="0000FF"/>
          <w:spacing w:val="6"/>
        </w:rPr>
        <w:t xml:space="preserve"> </w:t>
      </w:r>
      <w:r>
        <w:rPr>
          <w:sz w:val="15"/>
          <w:szCs w:val="15"/>
          <w:color w:val="231F20"/>
          <w:spacing w:val="-7"/>
          <w:w w:val="93"/>
        </w:rPr>
        <w:t>2021;60:4538–47.</w:t>
      </w:r>
    </w:p>
    <w:p>
      <w:pPr>
        <w:pStyle w:val="BodyText"/>
        <w:ind w:left="312" w:right="923" w:hanging="312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178   Sartorelli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Chassagnon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G, Cohen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P,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Revisiting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characterist</w:t>
      </w:r>
      <w:r>
        <w:rPr>
          <w:sz w:val="15"/>
          <w:szCs w:val="15"/>
          <w:color w:val="231F20"/>
          <w:spacing w:val="-15"/>
        </w:rPr>
        <w:t>ics, treatment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and outcome of cardiomyopathy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eosinophilic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gr</w:t>
      </w:r>
      <w:r>
        <w:rPr>
          <w:sz w:val="15"/>
          <w:szCs w:val="15"/>
          <w:color w:val="231F20"/>
          <w:spacing w:val="-13"/>
        </w:rPr>
        <w:t>anulomatosis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polyangiitis</w:t>
      </w:r>
      <w:r>
        <w:rPr>
          <w:sz w:val="15"/>
          <w:szCs w:val="15"/>
          <w:color w:val="231F20"/>
        </w:rPr>
        <w:t xml:space="preserve"> </w:t>
      </w:r>
      <w:bookmarkStart w:name="bookmark104" w:id="108"/>
      <w:bookmarkEnd w:id="108"/>
      <w:r>
        <w:rPr>
          <w:sz w:val="15"/>
          <w:szCs w:val="15"/>
          <w:color w:val="231F20"/>
          <w:spacing w:val="-9"/>
          <w:w w:val="94"/>
        </w:rPr>
        <w:t>(formerly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Churg-Strauss).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247">
        <w:r>
          <w:rPr>
            <w:sz w:val="15"/>
            <w:szCs w:val="15"/>
            <w:i/>
            <w:iCs/>
            <w:color w:val="0000FF"/>
            <w:spacing w:val="-9"/>
            <w:w w:val="94"/>
          </w:rPr>
          <w:t>Rheumatology (Oxford</w:t>
        </w:r>
        <w:r>
          <w:rPr>
            <w:sz w:val="15"/>
            <w:szCs w:val="15"/>
            <w:color w:val="0000FF"/>
            <w:spacing w:val="-9"/>
            <w:w w:val="94"/>
          </w:rPr>
          <w:t>)</w:t>
        </w:r>
      </w:hyperlink>
      <w:r>
        <w:rPr>
          <w:sz w:val="15"/>
          <w:szCs w:val="15"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2022;61:1175–84.</w:t>
      </w:r>
    </w:p>
    <w:p>
      <w:pPr>
        <w:pStyle w:val="BodyText"/>
        <w:ind w:left="307" w:right="835" w:hanging="30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179   Samson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Puéchal X,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Devilliers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Mononeuritis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multiplex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predicts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need for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  <w:w w:val="96"/>
        </w:rPr>
        <w:t>immunosuppressive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immunomodul</w:t>
      </w:r>
      <w:r>
        <w:rPr>
          <w:sz w:val="15"/>
          <w:szCs w:val="15"/>
          <w:color w:val="231F20"/>
          <w:spacing w:val="-13"/>
          <w:w w:val="96"/>
        </w:rPr>
        <w:t>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drugs for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EGPA, pan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MPA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patients</w:t>
      </w:r>
      <w:r>
        <w:rPr>
          <w:sz w:val="15"/>
          <w:szCs w:val="15"/>
          <w:color w:val="231F20"/>
        </w:rPr>
        <w:t xml:space="preserve"> </w:t>
      </w:r>
      <w:bookmarkStart w:name="bookmark105" w:id="109"/>
      <w:bookmarkEnd w:id="109"/>
      <w:r>
        <w:rPr>
          <w:sz w:val="15"/>
          <w:szCs w:val="15"/>
          <w:color w:val="231F20"/>
          <w:spacing w:val="-11"/>
        </w:rPr>
        <w:t>without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poor-prognosis factors.</w:t>
      </w:r>
      <w:hyperlink w:history="true" r:id="rId248">
        <w:r>
          <w:rPr>
            <w:sz w:val="15"/>
            <w:szCs w:val="15"/>
            <w:i/>
            <w:iCs/>
            <w:color w:val="0000FF"/>
            <w:spacing w:val="-11"/>
          </w:rPr>
          <w:t>Autoimmun Rev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2014;1</w:t>
      </w:r>
      <w:r>
        <w:rPr>
          <w:sz w:val="15"/>
          <w:szCs w:val="15"/>
          <w:color w:val="231F20"/>
          <w:spacing w:val="-12"/>
        </w:rPr>
        <w:t>3:945–53.</w:t>
      </w:r>
    </w:p>
    <w:p>
      <w:pPr>
        <w:pStyle w:val="BodyText"/>
        <w:ind w:left="308" w:right="780" w:hanging="308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180   Cohen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Pagnoux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Mahr A,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Churg-Strauss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syndrome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poor-prog</w:t>
      </w:r>
      <w:r>
        <w:rPr>
          <w:sz w:val="15"/>
          <w:szCs w:val="15"/>
          <w:color w:val="231F20"/>
          <w:spacing w:val="-16"/>
        </w:rPr>
        <w:t>nosis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factors: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prospective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multicenter trial comparing glucocorticoids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six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twelve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9"/>
        </w:rPr>
        <w:t>cyclophosphamide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pulses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in forty-eight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patients.</w:t>
      </w:r>
      <w:hyperlink w:history="true" r:id="rId249">
        <w:r>
          <w:rPr>
            <w:sz w:val="15"/>
            <w:szCs w:val="15"/>
            <w:i/>
            <w:iCs/>
            <w:color w:val="0000FF"/>
            <w:spacing w:val="-11"/>
            <w:w w:val="99"/>
          </w:rPr>
          <w:t>Ar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thritis Rheum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2007;57:686–93.</w:t>
      </w:r>
    </w:p>
    <w:p>
      <w:pPr>
        <w:spacing w:line="251" w:lineRule="auto"/>
        <w:sectPr>
          <w:type w:val="continuous"/>
          <w:pgSz w:w="11906" w:h="15875"/>
          <w:pgMar w:top="750" w:right="158" w:bottom="778" w:left="840" w:header="411" w:footer="527" w:gutter="0"/>
          <w:cols w:equalWidth="0" w:num="2">
            <w:col w:w="5212" w:space="100"/>
            <w:col w:w="5596" w:space="0"/>
          </w:cols>
        </w:sectPr>
        <w:rPr>
          <w:sz w:val="15"/>
          <w:szCs w:val="15"/>
        </w:rPr>
      </w:pP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250"/>
          <w:footerReference w:type="default" r:id="rId251"/>
          <w:pgSz w:w="11906" w:h="15875"/>
          <w:pgMar w:top="750" w:right="158" w:bottom="778" w:left="840" w:header="411" w:footer="527" w:gutter="0"/>
          <w:cols w:equalWidth="0" w:num="1">
            <w:col w:w="10908" w:space="0"/>
          </w:cols>
        </w:sectPr>
        <w:rPr/>
      </w:pPr>
    </w:p>
    <w:p>
      <w:pPr>
        <w:pStyle w:val="BodyText"/>
        <w:ind w:left="326" w:right="758" w:hanging="308"/>
        <w:spacing w:line="250" w:lineRule="auto"/>
        <w:rPr>
          <w:sz w:val="15"/>
          <w:szCs w:val="15"/>
        </w:rPr>
      </w:pPr>
      <w:bookmarkStart w:name="bookmark106" w:id="110"/>
      <w:bookmarkEnd w:id="110"/>
      <w:r>
        <w:rPr>
          <w:sz w:val="15"/>
          <w:szCs w:val="15"/>
          <w:color w:val="231F20"/>
          <w:spacing w:val="-12"/>
          <w:w w:val="96"/>
        </w:rPr>
        <w:t>181   Teixeira V,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Mohammad AJ, Jon</w:t>
      </w:r>
      <w:r>
        <w:rPr>
          <w:sz w:val="15"/>
          <w:szCs w:val="15"/>
          <w:color w:val="231F20"/>
          <w:spacing w:val="-13"/>
          <w:w w:val="96"/>
        </w:rPr>
        <w:t>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RB,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Efficacy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safety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rituximab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the treatment of 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polyangiitis. </w:t>
      </w:r>
      <w:hyperlink w:history="true" r:id="rId252">
        <w:r>
          <w:rPr>
            <w:sz w:val="15"/>
            <w:szCs w:val="15"/>
            <w:i/>
            <w:iCs/>
            <w:color w:val="0000FF"/>
            <w:spacing w:val="-12"/>
          </w:rPr>
          <w:t>RMD Open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r>
        <w:rPr>
          <w:sz w:val="15"/>
          <w:szCs w:val="15"/>
          <w:color w:val="231F20"/>
          <w:spacing w:val="-10"/>
        </w:rPr>
        <w:t>2019;5:e000905.</w:t>
      </w:r>
    </w:p>
    <w:p>
      <w:pPr>
        <w:pStyle w:val="BodyText"/>
        <w:ind w:left="18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182   Mohammad AJ,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Hot A,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Arndt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Rituximab for the treatment 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eosinophilic</w:t>
      </w:r>
    </w:p>
    <w:p>
      <w:pPr>
        <w:pStyle w:val="BodyText"/>
        <w:ind w:left="330"/>
        <w:spacing w:before="4" w:line="176" w:lineRule="exact"/>
        <w:rPr>
          <w:sz w:val="15"/>
          <w:szCs w:val="15"/>
        </w:rPr>
      </w:pPr>
      <w:bookmarkStart w:name="bookmark107" w:id="111"/>
      <w:bookmarkEnd w:id="111"/>
      <w:r>
        <w:rPr>
          <w:sz w:val="15"/>
          <w:szCs w:val="15"/>
          <w:color w:val="231F20"/>
          <w:spacing w:val="-12"/>
          <w:position w:val="1"/>
        </w:rPr>
        <w:t>granulomatosis with</w:t>
      </w:r>
      <w:r>
        <w:rPr>
          <w:sz w:val="15"/>
          <w:szCs w:val="15"/>
          <w:color w:val="231F20"/>
          <w:spacing w:val="14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polyangiitis (churg-strauss).</w:t>
      </w:r>
      <w:hyperlink w:history="true" r:id="rId253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2016;75:396–401.</w:t>
      </w:r>
    </w:p>
    <w:p>
      <w:pPr>
        <w:pStyle w:val="BodyText"/>
        <w:ind w:left="325" w:right="451" w:hanging="307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183   Bettiol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Urban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Dagna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L,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Mepolizumab for eosinophilic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g</w:t>
      </w:r>
      <w:r>
        <w:rPr>
          <w:sz w:val="15"/>
          <w:szCs w:val="15"/>
          <w:color w:val="231F20"/>
          <w:spacing w:val="-14"/>
        </w:rPr>
        <w:t>ranulomatosis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(EGPA): a european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multicenter observational stud</w:t>
      </w:r>
      <w:r>
        <w:rPr>
          <w:sz w:val="15"/>
          <w:szCs w:val="15"/>
          <w:color w:val="231F20"/>
          <w:spacing w:val="-13"/>
        </w:rPr>
        <w:t>y.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54">
        <w:r>
          <w:rPr>
            <w:sz w:val="15"/>
            <w:szCs w:val="15"/>
            <w:i/>
            <w:iCs/>
            <w:color w:val="0000FF"/>
            <w:spacing w:val="-13"/>
          </w:rPr>
          <w:t>Arthritis</w:t>
        </w:r>
      </w:hyperlink>
    </w:p>
    <w:p>
      <w:pPr>
        <w:pStyle w:val="BodyText"/>
        <w:ind w:left="324"/>
        <w:spacing w:before="4" w:line="175" w:lineRule="exact"/>
        <w:rPr>
          <w:sz w:val="15"/>
          <w:szCs w:val="15"/>
        </w:rPr>
      </w:pPr>
      <w:bookmarkStart w:name="bookmark109" w:id="112"/>
      <w:bookmarkEnd w:id="112"/>
      <w:hyperlink w:history="true" r:id="rId254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Rheumatol</w:t>
        </w:r>
      </w:hyperlink>
      <w:r>
        <w:rPr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2021;74:295–3</w:t>
      </w:r>
      <w:r>
        <w:rPr>
          <w:sz w:val="15"/>
          <w:szCs w:val="15"/>
          <w:color w:val="231F20"/>
          <w:spacing w:val="-12"/>
          <w:position w:val="1"/>
        </w:rPr>
        <w:t>06.</w:t>
      </w:r>
    </w:p>
    <w:p>
      <w:pPr>
        <w:pStyle w:val="BodyText"/>
        <w:ind w:left="332" w:right="379" w:hanging="314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184   Puechal X,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Pagnoux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Baron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Non-severe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eos</w:t>
      </w:r>
      <w:r>
        <w:rPr>
          <w:sz w:val="15"/>
          <w:szCs w:val="15"/>
          <w:color w:val="231F20"/>
          <w:spacing w:val="-15"/>
        </w:rPr>
        <w:t>inophilic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granulomatosis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polyangiitis: long-term outcomes after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remission-induction trial. </w:t>
      </w:r>
      <w:hyperlink w:history="true" r:id="rId255">
        <w:r>
          <w:rPr>
            <w:sz w:val="15"/>
            <w:szCs w:val="15"/>
            <w:i/>
            <w:iCs/>
            <w:color w:val="0000FF"/>
            <w:spacing w:val="-12"/>
          </w:rPr>
          <w:t>Rheumatology</w:t>
        </w:r>
      </w:hyperlink>
    </w:p>
    <w:p>
      <w:pPr>
        <w:pStyle w:val="BodyText"/>
        <w:ind w:left="327"/>
        <w:spacing w:before="4" w:line="175" w:lineRule="exact"/>
        <w:rPr>
          <w:sz w:val="15"/>
          <w:szCs w:val="15"/>
        </w:rPr>
      </w:pPr>
      <w:bookmarkStart w:name="bookmark110" w:id="113"/>
      <w:bookmarkEnd w:id="113"/>
      <w:hyperlink w:history="true" r:id="rId255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(Oxford</w:t>
        </w:r>
        <w:r>
          <w:rPr>
            <w:sz w:val="15"/>
            <w:szCs w:val="15"/>
            <w:color w:val="0000FF"/>
            <w:spacing w:val="-11"/>
            <w:position w:val="1"/>
          </w:rPr>
          <w:t>)</w:t>
        </w:r>
      </w:hyperlink>
      <w:r>
        <w:rPr>
          <w:sz w:val="15"/>
          <w:szCs w:val="15"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2019;58:2107–16.</w:t>
      </w:r>
    </w:p>
    <w:p>
      <w:pPr>
        <w:pStyle w:val="BodyText"/>
        <w:ind w:left="18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  <w:position w:val="1"/>
        </w:rPr>
        <w:t>185   Philobos</w:t>
      </w:r>
      <w:r>
        <w:rPr>
          <w:sz w:val="15"/>
          <w:szCs w:val="15"/>
          <w:color w:val="231F20"/>
          <w:spacing w:val="1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Perkins A,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Karabayas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M, </w:t>
      </w:r>
      <w:r>
        <w:rPr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real-world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assessment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of</w:t>
      </w:r>
    </w:p>
    <w:p>
      <w:pPr>
        <w:pStyle w:val="BodyText"/>
        <w:ind w:left="333" w:right="402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mycophenolate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mofetil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induction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eosinophili</w:t>
      </w:r>
      <w:r>
        <w:rPr>
          <w:sz w:val="15"/>
          <w:szCs w:val="15"/>
          <w:color w:val="231F20"/>
          <w:spacing w:val="-13"/>
        </w:rPr>
        <w:t>c granulomatosis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polyangiitis.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256">
        <w:r>
          <w:rPr>
            <w:sz w:val="15"/>
            <w:szCs w:val="15"/>
            <w:i/>
            <w:iCs/>
            <w:color w:val="0000FF"/>
            <w:spacing w:val="-11"/>
          </w:rPr>
          <w:t>Rheumatol Int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2021;41:181</w:t>
      </w:r>
      <w:r>
        <w:rPr>
          <w:sz w:val="15"/>
          <w:szCs w:val="15"/>
          <w:color w:val="231F20"/>
          <w:spacing w:val="-12"/>
        </w:rPr>
        <w:t>1–4.</w:t>
      </w:r>
    </w:p>
    <w:p>
      <w:pPr>
        <w:pStyle w:val="BodyText"/>
        <w:ind w:left="330" w:right="283" w:hanging="312"/>
        <w:spacing w:before="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186   Metzler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Hellmich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B, Gause A, </w:t>
      </w:r>
      <w:r>
        <w:rPr>
          <w:sz w:val="15"/>
          <w:szCs w:val="15"/>
          <w:i/>
          <w:iCs/>
          <w:color w:val="231F20"/>
          <w:spacing w:val="-14"/>
        </w:rPr>
        <w:t>et</w:t>
      </w:r>
      <w:r>
        <w:rPr>
          <w:sz w:val="15"/>
          <w:szCs w:val="15"/>
          <w:i/>
          <w:iCs/>
          <w:color w:val="231F20"/>
          <w:spacing w:val="-15"/>
        </w:rPr>
        <w:t xml:space="preserve"> al</w:t>
      </w:r>
      <w:r>
        <w:rPr>
          <w:sz w:val="15"/>
          <w:szCs w:val="15"/>
          <w:color w:val="231F20"/>
          <w:spacing w:val="-15"/>
        </w:rPr>
        <w:t>. Churg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strauss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syndrome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--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successful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remission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methotrexate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unexpec</w:t>
      </w:r>
      <w:r>
        <w:rPr>
          <w:sz w:val="15"/>
          <w:szCs w:val="15"/>
          <w:color w:val="231F20"/>
          <w:spacing w:val="-12"/>
          <w:w w:val="96"/>
        </w:rPr>
        <w:t>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high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pulmonary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relapse</w:t>
      </w:r>
      <w:r>
        <w:rPr>
          <w:sz w:val="15"/>
          <w:szCs w:val="15"/>
          <w:color w:val="231F20"/>
        </w:rPr>
        <w:t xml:space="preserve">  </w:t>
      </w:r>
      <w:bookmarkStart w:name="bookmark112" w:id="114"/>
      <w:bookmarkEnd w:id="114"/>
      <w:r>
        <w:rPr>
          <w:sz w:val="15"/>
          <w:szCs w:val="15"/>
          <w:color w:val="231F20"/>
          <w:spacing w:val="-12"/>
        </w:rPr>
        <w:t>ratio during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maintenance treatment. </w:t>
      </w:r>
      <w:r>
        <w:rPr>
          <w:sz w:val="15"/>
          <w:szCs w:val="15"/>
          <w:i/>
          <w:iCs/>
          <w:color w:val="231F20"/>
          <w:spacing w:val="-12"/>
        </w:rPr>
        <w:t>Clin Exp</w:t>
      </w:r>
      <w:r>
        <w:rPr>
          <w:sz w:val="15"/>
          <w:szCs w:val="15"/>
          <w:i/>
          <w:iCs/>
          <w:color w:val="231F20"/>
          <w:spacing w:val="-13"/>
        </w:rPr>
        <w:t xml:space="preserve"> Rheumatol</w:t>
      </w:r>
      <w:r>
        <w:rPr>
          <w:sz w:val="15"/>
          <w:szCs w:val="15"/>
          <w:i/>
          <w:iCs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2004;22:S52–61.</w:t>
      </w:r>
    </w:p>
    <w:p>
      <w:pPr>
        <w:pStyle w:val="BodyText"/>
        <w:ind w:left="333" w:right="410" w:hanging="315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187   Steinfeld 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Bradford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Brown J.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Evaluation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clinic</w:t>
      </w:r>
      <w:r>
        <w:rPr>
          <w:sz w:val="15"/>
          <w:szCs w:val="15"/>
          <w:color w:val="231F20"/>
          <w:spacing w:val="-14"/>
        </w:rPr>
        <w:t>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benefit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treatment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mepolizumab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patients with eosinophilic gra</w:t>
      </w:r>
      <w:r>
        <w:rPr>
          <w:sz w:val="15"/>
          <w:szCs w:val="15"/>
          <w:color w:val="231F20"/>
          <w:spacing w:val="-12"/>
        </w:rPr>
        <w:t>nulomatosis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polyangiitis.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57">
        <w:r>
          <w:rPr>
            <w:sz w:val="15"/>
            <w:szCs w:val="15"/>
            <w:i/>
            <w:iCs/>
            <w:color w:val="0000FF"/>
            <w:spacing w:val="-12"/>
          </w:rPr>
          <w:t>J</w:t>
        </w:r>
      </w:hyperlink>
    </w:p>
    <w:p>
      <w:pPr>
        <w:pStyle w:val="BodyText"/>
        <w:ind w:left="315"/>
        <w:spacing w:before="4" w:line="176" w:lineRule="exact"/>
        <w:rPr>
          <w:sz w:val="15"/>
          <w:szCs w:val="15"/>
        </w:rPr>
      </w:pPr>
      <w:bookmarkStart w:name="bookmark113" w:id="115"/>
      <w:bookmarkEnd w:id="115"/>
      <w:hyperlink w:history="true" r:id="rId257">
        <w:r>
          <w:rPr>
            <w:sz w:val="15"/>
            <w:szCs w:val="15"/>
            <w:i/>
            <w:iCs/>
            <w:color w:val="0000FF"/>
            <w:spacing w:val="-10"/>
            <w:position w:val="1"/>
          </w:rPr>
          <w:t>Allergy Clin Immunol</w:t>
        </w:r>
      </w:hyperlink>
      <w:r>
        <w:rPr>
          <w:sz w:val="15"/>
          <w:szCs w:val="15"/>
          <w:i/>
          <w:iCs/>
          <w:color w:val="0000FF"/>
          <w:spacing w:val="-10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position w:val="1"/>
        </w:rPr>
        <w:t>2</w:t>
      </w:r>
      <w:r>
        <w:rPr>
          <w:sz w:val="15"/>
          <w:szCs w:val="15"/>
          <w:color w:val="231F20"/>
          <w:spacing w:val="-11"/>
          <w:position w:val="1"/>
        </w:rPr>
        <w:t>019;143:2170–7.</w:t>
      </w:r>
    </w:p>
    <w:p>
      <w:pPr>
        <w:pStyle w:val="BodyText"/>
        <w:ind w:left="18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188   Guntur VP,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Manka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LA,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Denson JL.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Benralizumab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steroid-sparing treatme</w:t>
      </w:r>
      <w:r>
        <w:rPr>
          <w:sz w:val="15"/>
          <w:szCs w:val="15"/>
          <w:color w:val="231F20"/>
          <w:spacing w:val="-16"/>
          <w:position w:val="1"/>
        </w:rPr>
        <w:t>nt</w:t>
      </w:r>
    </w:p>
    <w:p>
      <w:pPr>
        <w:pStyle w:val="BodyText"/>
        <w:ind w:left="333" w:right="346" w:hanging="3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option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 eosinophilic</w:t>
      </w:r>
      <w:r>
        <w:rPr>
          <w:sz w:val="15"/>
          <w:szCs w:val="15"/>
          <w:color w:val="231F20"/>
          <w:spacing w:val="-12"/>
        </w:rPr>
        <w:t xml:space="preserve"> granulomatosis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polyangiitis.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58">
        <w:r>
          <w:rPr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Allergy Clin Immunol Pract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2021;9:1186–93.</w:t>
      </w:r>
    </w:p>
    <w:p>
      <w:pPr>
        <w:pStyle w:val="BodyText"/>
        <w:ind w:left="330" w:right="355" w:hanging="312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189   Manka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LA, Guntur VP,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Denson JL.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Efficacy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and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safety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reslizumab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the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eosinophilic granulomatosis wit</w:t>
      </w:r>
      <w:r>
        <w:rPr>
          <w:sz w:val="15"/>
          <w:szCs w:val="15"/>
          <w:color w:val="231F20"/>
          <w:spacing w:val="-12"/>
        </w:rPr>
        <w:t>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59">
        <w:r>
          <w:rPr>
            <w:sz w:val="15"/>
            <w:szCs w:val="15"/>
            <w:i/>
            <w:iCs/>
            <w:color w:val="0000FF"/>
            <w:spacing w:val="-12"/>
          </w:rPr>
          <w:t>Ann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Allergy</w:t>
        </w:r>
        <w:r>
          <w:rPr>
            <w:sz w:val="15"/>
            <w:szCs w:val="15"/>
            <w:i/>
            <w:iCs/>
            <w:color w:val="0000FF"/>
            <w:spacing w:val="-2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Asthma Immunol</w:t>
        </w:r>
      </w:hyperlink>
    </w:p>
    <w:p>
      <w:pPr>
        <w:pStyle w:val="BodyText"/>
        <w:ind w:left="334"/>
        <w:spacing w:before="5" w:line="175" w:lineRule="exact"/>
        <w:rPr>
          <w:sz w:val="15"/>
          <w:szCs w:val="15"/>
        </w:rPr>
      </w:pPr>
      <w:bookmarkStart w:name="bookmark114" w:id="116"/>
      <w:bookmarkEnd w:id="116"/>
      <w:r>
        <w:rPr>
          <w:sz w:val="15"/>
          <w:szCs w:val="15"/>
          <w:color w:val="231F20"/>
          <w:spacing w:val="-10"/>
          <w:position w:val="1"/>
        </w:rPr>
        <w:t>2021;126:696–701.</w:t>
      </w:r>
    </w:p>
    <w:p>
      <w:pPr>
        <w:pStyle w:val="BodyText"/>
        <w:ind w:left="330" w:right="492" w:hanging="312"/>
        <w:spacing w:before="6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190   Canzian A,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Venhoff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Urban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ML,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U</w:t>
      </w:r>
      <w:r>
        <w:rPr>
          <w:sz w:val="15"/>
          <w:szCs w:val="15"/>
          <w:color w:val="231F20"/>
          <w:spacing w:val="-14"/>
        </w:rPr>
        <w:t>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biologics to treat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relapsing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and/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refractory 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</w:t>
      </w:r>
      <w:r>
        <w:rPr>
          <w:sz w:val="15"/>
          <w:szCs w:val="15"/>
          <w:color w:val="231F20"/>
          <w:spacing w:val="-13"/>
        </w:rPr>
        <w:t>lyangiitis: data from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collaborative study.</w:t>
      </w:r>
      <w:r>
        <w:rPr>
          <w:sz w:val="15"/>
          <w:szCs w:val="15"/>
          <w:color w:val="231F20"/>
          <w:spacing w:val="-14"/>
        </w:rPr>
        <w:t xml:space="preserve"> </w:t>
      </w:r>
      <w:hyperlink w:history="true" r:id="rId260">
        <w:r>
          <w:rPr>
            <w:sz w:val="15"/>
            <w:szCs w:val="15"/>
            <w:i/>
            <w:iCs/>
            <w:color w:val="0000FF"/>
            <w:spacing w:val="-11"/>
          </w:rPr>
          <w:t>Arthritis Rheumatol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2021;73:498–503.</w:t>
      </w:r>
    </w:p>
    <w:p>
      <w:pPr>
        <w:pStyle w:val="BodyText"/>
        <w:ind w:left="333" w:right="605" w:hanging="315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191   Emmi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Rossi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U</w:t>
      </w:r>
      <w:r>
        <w:rPr>
          <w:sz w:val="15"/>
          <w:szCs w:val="15"/>
          <w:color w:val="231F20"/>
          <w:spacing w:val="-16"/>
        </w:rPr>
        <w:t>rban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6"/>
        </w:rPr>
        <w:t>ML, </w:t>
      </w:r>
      <w:r>
        <w:rPr>
          <w:sz w:val="15"/>
          <w:szCs w:val="15"/>
          <w:i/>
          <w:iCs/>
          <w:color w:val="231F20"/>
          <w:spacing w:val="-16"/>
        </w:rPr>
        <w:t>et al</w:t>
      </w:r>
      <w:r>
        <w:rPr>
          <w:sz w:val="15"/>
          <w:szCs w:val="15"/>
          <w:color w:val="231F20"/>
          <w:spacing w:val="-16"/>
        </w:rPr>
        <w:t>. Scheduled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rituximab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maintenance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reduces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relapse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rate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 eosin</w:t>
      </w:r>
      <w:r>
        <w:rPr>
          <w:sz w:val="15"/>
          <w:szCs w:val="15"/>
          <w:color w:val="231F20"/>
          <w:spacing w:val="-13"/>
        </w:rPr>
        <w:t>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polyangiitis.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61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r>
        <w:rPr>
          <w:sz w:val="15"/>
          <w:szCs w:val="15"/>
          <w:color w:val="231F20"/>
          <w:spacing w:val="-10"/>
        </w:rPr>
        <w:t>2018;77:952–4.</w:t>
      </w:r>
    </w:p>
    <w:p>
      <w:pPr>
        <w:pStyle w:val="BodyText"/>
        <w:ind w:left="334" w:right="319" w:hanging="316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192   Doubelt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I,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Pulenzas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N, Carette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</w:t>
      </w:r>
      <w:r>
        <w:rPr>
          <w:sz w:val="15"/>
          <w:szCs w:val="15"/>
          <w:i/>
          <w:iCs/>
          <w:color w:val="231F20"/>
          <w:spacing w:val="-15"/>
        </w:rPr>
        <w:t xml:space="preserve">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Efficacy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</w:rPr>
        <w:t>conventional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immunosuppressants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relapsing 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refractor</w:t>
      </w:r>
      <w:r>
        <w:rPr>
          <w:sz w:val="15"/>
          <w:szCs w:val="15"/>
          <w:color w:val="231F20"/>
          <w:spacing w:val="-12"/>
        </w:rPr>
        <w:t>y eosinophilic granulomatosis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polyangiitis:</w:t>
      </w:r>
    </w:p>
    <w:p>
      <w:pPr>
        <w:pStyle w:val="BodyText"/>
        <w:ind w:left="33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  <w:position w:val="1"/>
        </w:rPr>
        <w:t>evidence from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a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Canadian single-centre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cohort. </w:t>
      </w:r>
      <w:hyperlink w:history="true" r:id="rId262">
        <w:r>
          <w:rPr>
            <w:sz w:val="15"/>
            <w:szCs w:val="15"/>
            <w:i/>
            <w:iCs/>
            <w:color w:val="0000FF"/>
            <w:spacing w:val="-11"/>
            <w:w w:val="96"/>
            <w:position w:val="1"/>
          </w:rPr>
          <w:t>Clin Exp Rheumatol</w:t>
        </w:r>
      </w:hyperlink>
    </w:p>
    <w:p>
      <w:pPr>
        <w:pStyle w:val="BodyText"/>
        <w:ind w:left="334"/>
        <w:spacing w:before="4" w:line="176" w:lineRule="exact"/>
        <w:rPr>
          <w:sz w:val="15"/>
          <w:szCs w:val="15"/>
        </w:rPr>
      </w:pPr>
      <w:bookmarkStart w:name="bookmark115" w:id="117"/>
      <w:bookmarkEnd w:id="117"/>
      <w:r>
        <w:rPr>
          <w:sz w:val="15"/>
          <w:szCs w:val="15"/>
          <w:color w:val="231F20"/>
          <w:spacing w:val="-12"/>
          <w:position w:val="1"/>
        </w:rPr>
        <w:t>2020;38 Suppl</w:t>
      </w:r>
      <w:r>
        <w:rPr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124:171–5.</w:t>
      </w:r>
    </w:p>
    <w:p>
      <w:pPr>
        <w:pStyle w:val="BodyText"/>
        <w:ind w:left="18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193   Maritati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Alberici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F, O</w:t>
      </w:r>
      <w:r>
        <w:rPr>
          <w:sz w:val="15"/>
          <w:szCs w:val="15"/>
          <w:color w:val="231F20"/>
          <w:spacing w:val="-14"/>
          <w:position w:val="1"/>
        </w:rPr>
        <w:t>liva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Methotrexate versus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cyclophosphamide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for</w:t>
      </w:r>
    </w:p>
    <w:p>
      <w:pPr>
        <w:pStyle w:val="BodyText"/>
        <w:ind w:left="333" w:right="369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remission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maintenance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ANCA-associated vasculitis: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randomised trial. </w:t>
      </w:r>
      <w:hyperlink w:history="true" r:id="rId263">
        <w:r>
          <w:rPr>
            <w:sz w:val="15"/>
            <w:szCs w:val="15"/>
            <w:i/>
            <w:iCs/>
            <w:color w:val="0000FF"/>
            <w:spacing w:val="-14"/>
            <w:w w:val="99"/>
          </w:rPr>
          <w:t>PLoS One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1"/>
        </w:rPr>
        <w:t>2017;12:e0185880.</w:t>
      </w:r>
    </w:p>
    <w:p>
      <w:pPr>
        <w:pStyle w:val="BodyText"/>
        <w:ind w:left="330" w:right="385" w:hanging="312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194   Watanabe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H, Sada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K-E,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Matsumoto Y,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Association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between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reappearance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myeloperoxidase-antineutrophil cytoplasmic antibody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relap</w:t>
      </w:r>
      <w:r>
        <w:rPr>
          <w:sz w:val="15"/>
          <w:szCs w:val="15"/>
          <w:color w:val="231F20"/>
          <w:spacing w:val="-13"/>
        </w:rPr>
        <w:t>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 antineutrophil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cytoplasmic antibody-associated vasculit</w:t>
      </w:r>
      <w:r>
        <w:rPr>
          <w:sz w:val="15"/>
          <w:szCs w:val="15"/>
          <w:color w:val="231F20"/>
          <w:spacing w:val="-13"/>
        </w:rPr>
        <w:t>is: subgroup analysis 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nationwide</w:t>
      </w:r>
    </w:p>
    <w:p>
      <w:pPr>
        <w:pStyle w:val="BodyText"/>
        <w:ind w:left="333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1"/>
        </w:rPr>
        <w:t>prospective cohort studies.</w:t>
      </w:r>
      <w:r>
        <w:rPr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264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Arthritis </w:t>
        </w:r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Rheumatol</w:t>
        </w:r>
      </w:hyperlink>
      <w:r>
        <w:rPr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2018;70:1626–33.</w:t>
      </w:r>
    </w:p>
    <w:p>
      <w:pPr>
        <w:pStyle w:val="BodyText"/>
        <w:ind w:left="325" w:right="766" w:hanging="307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</w:rPr>
        <w:t>195   van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Dirikgil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Bredewold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EW,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PR3</w:t>
      </w:r>
      <w:r>
        <w:rPr>
          <w:sz w:val="15"/>
          <w:szCs w:val="15"/>
          <w:color w:val="231F20"/>
          <w:spacing w:val="-14"/>
          <w:w w:val="96"/>
        </w:rPr>
        <w:t>-ancas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predict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relapses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6"/>
        </w:rPr>
        <w:t>in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9"/>
          <w:w w:val="94"/>
        </w:rPr>
        <w:t>ANCA-associated vasculitis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after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rituximab. </w:t>
      </w:r>
      <w:hyperlink w:history="true" r:id="rId265">
        <w:r>
          <w:rPr>
            <w:sz w:val="15"/>
            <w:szCs w:val="15"/>
            <w:i/>
            <w:iCs/>
            <w:color w:val="0000FF"/>
            <w:spacing w:val="-9"/>
            <w:w w:val="94"/>
          </w:rPr>
          <w:t>Nephrol Dial Transplant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2021;36:1408–17.</w:t>
      </w:r>
    </w:p>
    <w:p>
      <w:pPr>
        <w:pStyle w:val="BodyText"/>
        <w:ind w:left="18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196   Arnold J,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Vital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Dass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personalized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rituximab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retreatment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approach</w:t>
      </w:r>
    </w:p>
    <w:p>
      <w:pPr>
        <w:pStyle w:val="BodyText"/>
        <w:ind w:left="334" w:right="274" w:hanging="1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based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B-cell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biomarkers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ANCA-asso</w:t>
      </w:r>
      <w:r>
        <w:rPr>
          <w:sz w:val="15"/>
          <w:szCs w:val="15"/>
          <w:color w:val="231F20"/>
          <w:spacing w:val="-12"/>
          <w:w w:val="96"/>
        </w:rPr>
        <w:t>ciated vasculitis. </w:t>
      </w:r>
      <w:hyperlink w:history="true" r:id="rId266">
        <w:r>
          <w:rPr>
            <w:sz w:val="15"/>
            <w:szCs w:val="15"/>
            <w:i/>
            <w:iCs/>
            <w:color w:val="0000FF"/>
            <w:spacing w:val="-12"/>
            <w:w w:val="96"/>
          </w:rPr>
          <w:t>Front Immunol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17" w:id="118"/>
      <w:bookmarkEnd w:id="118"/>
      <w:r>
        <w:rPr>
          <w:sz w:val="15"/>
          <w:szCs w:val="15"/>
          <w:color w:val="231F20"/>
          <w:spacing w:val="-10"/>
        </w:rPr>
        <w:t>2021;12:803175.</w:t>
      </w:r>
    </w:p>
    <w:p>
      <w:pPr>
        <w:pStyle w:val="BodyText"/>
        <w:ind w:left="325" w:right="441" w:hanging="307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197   Mukhtyar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Lee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Brown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D,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Modification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 validation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Birmingham</w:t>
      </w:r>
      <w:r>
        <w:rPr>
          <w:sz w:val="15"/>
          <w:szCs w:val="15"/>
          <w:color w:val="231F20"/>
        </w:rPr>
        <w:t xml:space="preserve"> </w:t>
      </w:r>
      <w:bookmarkStart w:name="bookmark118" w:id="119"/>
      <w:bookmarkEnd w:id="119"/>
      <w:r>
        <w:rPr>
          <w:sz w:val="15"/>
          <w:szCs w:val="15"/>
          <w:color w:val="231F20"/>
          <w:spacing w:val="-12"/>
        </w:rPr>
        <w:t>vasculitis activity score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(version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3).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67">
        <w:r>
          <w:rPr>
            <w:sz w:val="15"/>
            <w:szCs w:val="15"/>
            <w:i/>
            <w:iCs/>
            <w:color w:val="0000FF"/>
            <w:spacing w:val="-12"/>
          </w:rPr>
          <w:t>Ann Rheu</w:t>
        </w:r>
        <w:r>
          <w:rPr>
            <w:sz w:val="15"/>
            <w:szCs w:val="15"/>
            <w:i/>
            <w:iCs/>
            <w:color w:val="0000FF"/>
            <w:spacing w:val="-13"/>
          </w:rPr>
          <w:t>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2009;68:1827–32.</w:t>
      </w:r>
    </w:p>
    <w:p>
      <w:pPr>
        <w:pStyle w:val="BodyText"/>
        <w:ind w:left="325" w:right="432" w:hanging="307"/>
        <w:spacing w:before="6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198   Exley AR,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Bacon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PA,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Luqmani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Development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initial </w:t>
      </w:r>
      <w:r>
        <w:rPr>
          <w:sz w:val="15"/>
          <w:szCs w:val="15"/>
          <w:color w:val="231F20"/>
          <w:spacing w:val="-15"/>
        </w:rPr>
        <w:t>validation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 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vasculitis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damage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index for the </w:t>
      </w:r>
      <w:r>
        <w:rPr>
          <w:sz w:val="15"/>
          <w:szCs w:val="15"/>
          <w:color w:val="231F20"/>
          <w:spacing w:val="-14"/>
        </w:rPr>
        <w:t>standardized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assessment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damage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the</w:t>
      </w:r>
      <w:r>
        <w:rPr>
          <w:sz w:val="15"/>
          <w:szCs w:val="15"/>
          <w:color w:val="231F20"/>
        </w:rPr>
        <w:t xml:space="preserve"> </w:t>
      </w:r>
      <w:bookmarkStart w:name="bookmark119" w:id="120"/>
      <w:bookmarkEnd w:id="120"/>
      <w:r>
        <w:rPr>
          <w:sz w:val="15"/>
          <w:szCs w:val="15"/>
          <w:color w:val="231F20"/>
          <w:spacing w:val="-12"/>
        </w:rPr>
        <w:t>systemic vasculitides.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68">
        <w:r>
          <w:rPr>
            <w:sz w:val="15"/>
            <w:szCs w:val="15"/>
            <w:i/>
            <w:iCs/>
            <w:color w:val="0000FF"/>
            <w:spacing w:val="-12"/>
          </w:rPr>
          <w:t>Arthritis Rheum</w:t>
        </w:r>
      </w:hyperlink>
      <w:r>
        <w:rPr>
          <w:sz w:val="15"/>
          <w:szCs w:val="15"/>
          <w:i/>
          <w:iCs/>
          <w:color w:val="0000FF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1997;40:37</w:t>
      </w:r>
      <w:r>
        <w:rPr>
          <w:sz w:val="15"/>
          <w:szCs w:val="15"/>
          <w:color w:val="231F20"/>
          <w:spacing w:val="-13"/>
        </w:rPr>
        <w:t>1–80.</w:t>
      </w:r>
    </w:p>
    <w:p>
      <w:pPr>
        <w:pStyle w:val="BodyText"/>
        <w:ind w:left="18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199   Roberts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DM, Jones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RB, Smith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RM.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Rituximab-as</w:t>
      </w:r>
      <w:r>
        <w:rPr>
          <w:sz w:val="15"/>
          <w:szCs w:val="15"/>
          <w:color w:val="231F20"/>
          <w:spacing w:val="-16"/>
          <w:position w:val="1"/>
        </w:rPr>
        <w:t>sociated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hypogammaglobulinemia:</w:t>
      </w:r>
    </w:p>
    <w:p>
      <w:pPr>
        <w:pStyle w:val="BodyText"/>
        <w:ind w:left="330" w:right="640" w:firstLine="3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incidence, predictors and outcomes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multi-system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autoi</w:t>
      </w:r>
      <w:r>
        <w:rPr>
          <w:sz w:val="15"/>
          <w:szCs w:val="15"/>
          <w:color w:val="231F20"/>
          <w:spacing w:val="-14"/>
        </w:rPr>
        <w:t>mmune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disease.</w:t>
      </w:r>
      <w:r>
        <w:rPr>
          <w:sz w:val="15"/>
          <w:szCs w:val="15"/>
          <w:color w:val="231F20"/>
          <w:spacing w:val="-13"/>
        </w:rPr>
        <w:t xml:space="preserve"> </w:t>
      </w:r>
      <w:hyperlink w:history="true" r:id="rId269">
        <w:r>
          <w:rPr>
            <w:sz w:val="15"/>
            <w:szCs w:val="15"/>
            <w:i/>
            <w:iCs/>
            <w:color w:val="0000FF"/>
            <w:spacing w:val="-12"/>
            <w:w w:val="99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Autoimmun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2015;57:60–5.</w:t>
      </w:r>
    </w:p>
    <w:p>
      <w:pPr>
        <w:pStyle w:val="BodyText"/>
        <w:ind w:left="325" w:right="466" w:hanging="31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200   Venhoff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Effelsbe</w:t>
      </w:r>
      <w:r>
        <w:rPr>
          <w:sz w:val="15"/>
          <w:szCs w:val="15"/>
          <w:color w:val="231F20"/>
          <w:spacing w:val="-14"/>
        </w:rPr>
        <w:t>rg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NM, Salzer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U,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Impact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rituximab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immunoglobulin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concentrations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B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cell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numbers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af</w:t>
      </w:r>
      <w:r>
        <w:rPr>
          <w:sz w:val="15"/>
          <w:szCs w:val="15"/>
          <w:color w:val="231F20"/>
          <w:spacing w:val="-13"/>
          <w:w w:val="98"/>
        </w:rPr>
        <w:t>ter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cyclophosphamide treatment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patients</w:t>
      </w:r>
      <w:r>
        <w:rPr>
          <w:sz w:val="15"/>
          <w:szCs w:val="15"/>
          <w:color w:val="231F20"/>
        </w:rPr>
        <w:t xml:space="preserve">  </w:t>
      </w:r>
      <w:bookmarkStart w:name="bookmark120" w:id="121"/>
      <w:bookmarkEnd w:id="121"/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ANCA-associated vasculitides. </w:t>
      </w:r>
      <w:hyperlink w:history="true" r:id="rId270">
        <w:r>
          <w:rPr>
            <w:sz w:val="15"/>
            <w:szCs w:val="15"/>
            <w:i/>
            <w:iCs/>
            <w:color w:val="0000FF"/>
            <w:spacing w:val="-14"/>
          </w:rPr>
          <w:t>PLoS One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2012;7:e37626.</w:t>
      </w:r>
    </w:p>
    <w:p>
      <w:pPr>
        <w:pStyle w:val="BodyText"/>
        <w:ind w:left="330" w:right="437" w:hanging="320"/>
        <w:spacing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201   Wijetilleka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Mukhtyar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Recommendations for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secondary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hypogammaglobulinaemia due to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B </w:t>
      </w:r>
      <w:r>
        <w:rPr>
          <w:sz w:val="15"/>
          <w:szCs w:val="15"/>
          <w:color w:val="231F20"/>
          <w:spacing w:val="-14"/>
        </w:rPr>
        <w:t>cell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targeted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therapies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</w:p>
    <w:p>
      <w:pPr>
        <w:pStyle w:val="BodyText"/>
        <w:ind w:left="330"/>
        <w:spacing w:before="5" w:line="175" w:lineRule="exact"/>
        <w:rPr>
          <w:sz w:val="15"/>
          <w:szCs w:val="15"/>
        </w:rPr>
      </w:pPr>
      <w:bookmarkStart w:name="bookmark121" w:id="122"/>
      <w:bookmarkEnd w:id="122"/>
      <w:r>
        <w:rPr>
          <w:sz w:val="15"/>
          <w:szCs w:val="15"/>
          <w:color w:val="231F20"/>
          <w:spacing w:val="-10"/>
          <w:w w:val="96"/>
          <w:position w:val="1"/>
        </w:rPr>
        <w:t>autoimmune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6"/>
          <w:position w:val="1"/>
        </w:rPr>
        <w:t>rheumatic diseases. </w:t>
      </w:r>
      <w:hyperlink w:history="true" r:id="rId271">
        <w:r>
          <w:rPr>
            <w:sz w:val="15"/>
            <w:szCs w:val="15"/>
            <w:i/>
            <w:iCs/>
            <w:color w:val="0000FF"/>
            <w:spacing w:val="-10"/>
            <w:w w:val="96"/>
            <w:position w:val="1"/>
          </w:rPr>
          <w:t>Rheumatology </w:t>
        </w:r>
        <w:r>
          <w:rPr>
            <w:sz w:val="15"/>
            <w:szCs w:val="15"/>
            <w:i/>
            <w:iCs/>
            <w:color w:val="0000FF"/>
            <w:spacing w:val="-11"/>
            <w:w w:val="96"/>
            <w:position w:val="1"/>
          </w:rPr>
          <w:t>(Oxford</w:t>
        </w:r>
        <w:r>
          <w:rPr>
            <w:sz w:val="15"/>
            <w:szCs w:val="15"/>
            <w:color w:val="0000FF"/>
            <w:spacing w:val="-11"/>
            <w:w w:val="96"/>
            <w:position w:val="1"/>
          </w:rPr>
          <w:t>)</w:t>
        </w:r>
      </w:hyperlink>
      <w:r>
        <w:rPr>
          <w:sz w:val="15"/>
          <w:szCs w:val="15"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2019;58:889–96.</w:t>
      </w:r>
    </w:p>
    <w:p>
      <w:pPr>
        <w:pStyle w:val="BodyText"/>
        <w:ind w:left="332" w:right="608" w:hanging="322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202   Kronbichler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Kerschbaum J, Gopaluni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Trimethoprim-Sulfamethoxazo</w:t>
      </w:r>
      <w:r>
        <w:rPr>
          <w:sz w:val="15"/>
          <w:szCs w:val="15"/>
          <w:color w:val="231F20"/>
          <w:spacing w:val="-15"/>
        </w:rPr>
        <w:t>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prophylaxis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prevents </w:t>
      </w:r>
      <w:r>
        <w:rPr>
          <w:sz w:val="15"/>
          <w:szCs w:val="15"/>
          <w:color w:val="231F20"/>
          <w:spacing w:val="-12"/>
        </w:rPr>
        <w:t>severe/life-threatening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infections following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rituximab</w:t>
      </w:r>
    </w:p>
    <w:p>
      <w:pPr>
        <w:pStyle w:val="BodyText"/>
        <w:ind w:left="334" w:right="850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in antineutrophil cytoplasm an</w:t>
      </w:r>
      <w:r>
        <w:rPr>
          <w:sz w:val="15"/>
          <w:szCs w:val="15"/>
          <w:color w:val="231F20"/>
          <w:spacing w:val="-13"/>
        </w:rPr>
        <w:t>tibody-associated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72">
        <w:r>
          <w:rPr>
            <w:sz w:val="15"/>
            <w:szCs w:val="15"/>
            <w:i/>
            <w:iCs/>
            <w:color w:val="0000FF"/>
            <w:spacing w:val="-13"/>
          </w:rPr>
          <w:t>Ann Rheum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22" w:id="123"/>
      <w:bookmarkEnd w:id="123"/>
      <w:r>
        <w:rPr>
          <w:sz w:val="15"/>
          <w:szCs w:val="15"/>
          <w:color w:val="231F20"/>
          <w:spacing w:val="-10"/>
        </w:rPr>
        <w:t>2018;77:1440–7.</w:t>
      </w:r>
    </w:p>
    <w:p>
      <w:pPr>
        <w:pStyle w:val="BodyText"/>
        <w:ind w:left="10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  <w:position w:val="1"/>
        </w:rPr>
        <w:t>203   Stegeman</w:t>
      </w:r>
      <w:r>
        <w:rPr>
          <w:sz w:val="15"/>
          <w:szCs w:val="15"/>
          <w:color w:val="231F20"/>
          <w:spacing w:val="1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CA,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Tervaert JW, de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Jong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PE, </w:t>
      </w:r>
      <w:r>
        <w:rPr>
          <w:sz w:val="15"/>
          <w:szCs w:val="15"/>
          <w:i/>
          <w:iCs/>
          <w:color w:val="231F20"/>
          <w:spacing w:val="-13"/>
          <w:w w:val="97"/>
          <w:position w:val="1"/>
        </w:rPr>
        <w:t>et al</w:t>
      </w:r>
      <w:r>
        <w:rPr>
          <w:sz w:val="15"/>
          <w:szCs w:val="15"/>
          <w:color w:val="231F20"/>
          <w:spacing w:val="-13"/>
          <w:w w:val="97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Trimethoprim-Sulfamethoxazole</w:t>
      </w:r>
    </w:p>
    <w:p>
      <w:pPr>
        <w:pStyle w:val="BodyText"/>
        <w:ind w:left="330" w:right="382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(co-trimoxazole) for 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prevention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relapses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 Wegener’s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granulomatosis.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Dutch</w:t>
      </w:r>
      <w:r>
        <w:rPr>
          <w:sz w:val="15"/>
          <w:szCs w:val="15"/>
          <w:color w:val="231F20"/>
        </w:rPr>
        <w:t xml:space="preserve"> </w:t>
      </w:r>
      <w:bookmarkStart w:name="bookmark123" w:id="124"/>
      <w:bookmarkEnd w:id="124"/>
      <w:r>
        <w:rPr>
          <w:sz w:val="15"/>
          <w:szCs w:val="15"/>
          <w:color w:val="231F20"/>
          <w:spacing w:val="-11"/>
          <w:w w:val="96"/>
        </w:rPr>
        <w:t>co-trimoxazole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Wegener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Study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Group.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273">
        <w:r>
          <w:rPr>
            <w:sz w:val="15"/>
            <w:szCs w:val="15"/>
            <w:i/>
            <w:iCs/>
            <w:color w:val="0000FF"/>
            <w:spacing w:val="-11"/>
            <w:w w:val="96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6"/>
          </w:rPr>
          <w:t>J Med</w:t>
        </w:r>
      </w:hyperlink>
      <w:r>
        <w:rPr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1996;335:16–20.</w:t>
      </w:r>
    </w:p>
    <w:p>
      <w:pPr>
        <w:pStyle w:val="BodyText"/>
        <w:ind w:left="1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204   Park JW, Curtis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JR,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Moon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J,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</w:t>
      </w:r>
      <w:r>
        <w:rPr>
          <w:sz w:val="15"/>
          <w:szCs w:val="15"/>
          <w:color w:val="231F20"/>
          <w:spacing w:val="-14"/>
          <w:position w:val="1"/>
        </w:rPr>
        <w:t>rophylactic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effect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trimethoprim-</w:t>
      </w:r>
    </w:p>
    <w:p>
      <w:pPr>
        <w:pStyle w:val="BodyText"/>
        <w:ind w:left="329" w:right="377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sulfamethoxazole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Pneumocystis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pneumonia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patien</w:t>
      </w:r>
      <w:r>
        <w:rPr>
          <w:sz w:val="15"/>
          <w:szCs w:val="15"/>
          <w:color w:val="231F20"/>
          <w:spacing w:val="-12"/>
          <w:w w:val="96"/>
        </w:rPr>
        <w:t>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rheumatic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diseases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exposed to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prolonged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high-dose g</w:t>
      </w:r>
      <w:r>
        <w:rPr>
          <w:sz w:val="15"/>
          <w:szCs w:val="15"/>
          <w:color w:val="231F20"/>
          <w:spacing w:val="-13"/>
        </w:rPr>
        <w:t>lucocorticoids.</w:t>
      </w:r>
      <w:hyperlink w:history="true" r:id="rId274">
        <w:r>
          <w:rPr>
            <w:sz w:val="15"/>
            <w:szCs w:val="15"/>
            <w:i/>
            <w:iCs/>
            <w:color w:val="0000FF"/>
            <w:spacing w:val="-13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2018;77:644–9.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15"/>
          <w:szCs w:val="15"/>
        </w:rPr>
      </w:pPr>
      <w:bookmarkStart w:name="bookmark124" w:id="125"/>
      <w:bookmarkEnd w:id="125"/>
      <w:r>
        <w:rPr>
          <w:sz w:val="15"/>
          <w:szCs w:val="15"/>
          <w:color w:val="231F20"/>
          <w:spacing w:val="-15"/>
        </w:rPr>
        <w:t>205   Park JW,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Curtis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JR,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MJ,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Pneumocystis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pneumonia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patients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with</w:t>
      </w:r>
    </w:p>
    <w:p>
      <w:pPr>
        <w:pStyle w:val="BodyText"/>
        <w:ind w:left="320" w:right="785" w:firstLine="3"/>
        <w:spacing w:before="4" w:line="247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-855808</wp:posOffset>
                </wp:positionH>
                <wp:positionV relativeFrom="paragraph">
                  <wp:posOffset>4249145</wp:posOffset>
                </wp:positionV>
                <wp:extent cx="8672194" cy="1816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-855808" y="4249145"/>
                          <a:ext cx="867219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Ann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Rheum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Dis: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first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10.1136/ard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2022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223764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16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2023.</w:t>
                            </w:r>
                            <w:r>
                              <w:rPr>
                                <w:sz w:val="18"/>
                                <w:szCs w:val="18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Down</w:t>
                            </w:r>
                            <w:r>
                              <w:rPr>
                                <w:sz w:val="18"/>
                                <w:szCs w:val="18"/>
                                <w:spacing w:val="-3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loaded</w:t>
                            </w:r>
                            <w:r>
                              <w:rPr>
                                <w:sz w:val="18"/>
                                <w:szCs w:val="18"/>
                                <w:spacing w:val="-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from</w:t>
                            </w:r>
                            <w:r>
                              <w:rPr>
                                <w:sz w:val="18"/>
                                <w:szCs w:val="18"/>
                                <w:spacing w:val="-20"/>
                                <w:position w:val="3"/>
                              </w:rPr>
                              <w:t xml:space="preserve"> </w:t>
                            </w:r>
                            <w:hyperlink w:history="true" r:id="rId2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http: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ard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1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bmj</w:t>
                              </w:r>
                              <w:r>
                                <w:rPr>
                                  <w:sz w:val="18"/>
                                  <w:szCs w:val="18"/>
                                  <w:color w:val="0000FF"/>
                                  <w:spacing w:val="-2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2"/>
                                  <w:position w:val="3"/>
                                </w:rPr>
                                <w:t>com///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on</w:t>
                            </w:r>
                            <w:r>
                              <w:rPr>
                                <w:sz w:val="18"/>
                                <w:szCs w:val="18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March</w:t>
                            </w:r>
                            <w:r>
                              <w:rPr>
                                <w:sz w:val="18"/>
                                <w:szCs w:val="18"/>
                                <w:spacing w:val="1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19,</w:t>
                            </w:r>
                            <w:r>
                              <w:rPr>
                                <w:sz w:val="18"/>
                                <w:szCs w:val="18"/>
                                <w:spacing w:val="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2023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2"/>
                                <w:position w:val="3"/>
                              </w:rPr>
                              <w:t>Pro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tected</w:t>
                            </w:r>
                            <w:r>
                              <w:rPr>
                                <w:sz w:val="18"/>
                                <w:szCs w:val="18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3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67.3865pt;margin-top:334.578pt;mso-position-vertical-relative:text;mso-position-horizontal-relative:text;width:682.85pt;height:14.3pt;z-index:251749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Ann</w:t>
                      </w:r>
                      <w:r>
                        <w:rPr>
                          <w:sz w:val="18"/>
                          <w:szCs w:val="18"/>
                          <w:spacing w:val="14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Rheum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Dis: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first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10.1136/ard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2022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223764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16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2023.</w:t>
                      </w:r>
                      <w:r>
                        <w:rPr>
                          <w:sz w:val="18"/>
                          <w:szCs w:val="18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Down</w:t>
                      </w:r>
                      <w:r>
                        <w:rPr>
                          <w:sz w:val="18"/>
                          <w:szCs w:val="18"/>
                          <w:spacing w:val="-39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loaded</w:t>
                      </w:r>
                      <w:r>
                        <w:rPr>
                          <w:sz w:val="18"/>
                          <w:szCs w:val="18"/>
                          <w:spacing w:val="-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from</w:t>
                      </w:r>
                      <w:r>
                        <w:rPr>
                          <w:sz w:val="18"/>
                          <w:szCs w:val="18"/>
                          <w:spacing w:val="-20"/>
                          <w:position w:val="3"/>
                        </w:rPr>
                        <w:t xml:space="preserve"> </w:t>
                      </w:r>
                      <w:hyperlink w:history="true" r:id="rId2"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http: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ard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bmj</w:t>
                        </w:r>
                        <w:r>
                          <w:rPr>
                            <w:sz w:val="18"/>
                            <w:szCs w:val="18"/>
                            <w:color w:val="0000FF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2"/>
                            <w:position w:val="3"/>
                          </w:rPr>
                          <w:t>com///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on</w:t>
                      </w:r>
                      <w:r>
                        <w:rPr>
                          <w:sz w:val="18"/>
                          <w:szCs w:val="18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March</w:t>
                      </w:r>
                      <w:r>
                        <w:rPr>
                          <w:sz w:val="18"/>
                          <w:szCs w:val="18"/>
                          <w:spacing w:val="1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19,</w:t>
                      </w:r>
                      <w:r>
                        <w:rPr>
                          <w:sz w:val="18"/>
                          <w:szCs w:val="18"/>
                          <w:spacing w:val="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2023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2"/>
                          <w:position w:val="3"/>
                        </w:rPr>
                        <w:t>Pro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tected</w:t>
                      </w:r>
                      <w:r>
                        <w:rPr>
                          <w:sz w:val="18"/>
                          <w:szCs w:val="18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3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3"/>
        </w:rPr>
        <w:t>rheumatic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diseases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receiving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prolonged, non-high-dose steroids-clinical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implication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primary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prophylaxis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using trimethoprim-sulfamethoxazole.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75">
        <w:r>
          <w:rPr>
            <w:sz w:val="15"/>
            <w:szCs w:val="15"/>
            <w:i/>
            <w:iCs/>
            <w:color w:val="0000FF"/>
            <w:spacing w:val="-10"/>
            <w:w w:val="96"/>
          </w:rPr>
          <w:t>Arthritis Res Ther</w:t>
        </w:r>
      </w:hyperlink>
    </w:p>
    <w:p>
      <w:pPr>
        <w:pStyle w:val="BodyText"/>
        <w:ind w:left="323"/>
        <w:spacing w:before="4" w:line="175" w:lineRule="exact"/>
        <w:rPr>
          <w:sz w:val="15"/>
          <w:szCs w:val="15"/>
        </w:rPr>
      </w:pPr>
      <w:bookmarkStart w:name="bookmark125" w:id="126"/>
      <w:bookmarkEnd w:id="126"/>
      <w:r>
        <w:rPr>
          <w:sz w:val="15"/>
          <w:szCs w:val="15"/>
          <w:color w:val="231F20"/>
          <w:spacing w:val="-10"/>
          <w:position w:val="1"/>
        </w:rPr>
        <w:t>2019;21:207.</w:t>
      </w:r>
    </w:p>
    <w:p>
      <w:pPr>
        <w:pStyle w:val="BodyText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206   Little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MA,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Nightingale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Verburgh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CA,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Early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mortality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in systemic vasculitis:</w:t>
      </w:r>
    </w:p>
    <w:p>
      <w:pPr>
        <w:pStyle w:val="BodyText"/>
        <w:ind w:left="323" w:right="1192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6"/>
        </w:rPr>
        <w:t>relative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contribution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of advers</w:t>
      </w:r>
      <w:r>
        <w:rPr>
          <w:sz w:val="15"/>
          <w:szCs w:val="15"/>
          <w:color w:val="231F20"/>
          <w:spacing w:val="-11"/>
          <w:w w:val="96"/>
        </w:rPr>
        <w:t>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events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active vasculitis.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76">
        <w:r>
          <w:rPr>
            <w:sz w:val="15"/>
            <w:szCs w:val="15"/>
            <w:i/>
            <w:iCs/>
            <w:color w:val="0000FF"/>
            <w:spacing w:val="-11"/>
            <w:w w:val="96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26" w:id="127"/>
      <w:bookmarkEnd w:id="127"/>
      <w:r>
        <w:rPr>
          <w:sz w:val="15"/>
          <w:szCs w:val="15"/>
          <w:color w:val="231F20"/>
          <w:spacing w:val="-10"/>
        </w:rPr>
        <w:t>2010;69:1036–43.</w:t>
      </w:r>
    </w:p>
    <w:p>
      <w:pPr>
        <w:pStyle w:val="BodyText"/>
        <w:ind w:left="313" w:right="834" w:hanging="31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207   Watts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CS, Sciasci JN,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Pauley JL,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Prophylactic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trimethoprim-su</w:t>
      </w:r>
      <w:r>
        <w:rPr>
          <w:sz w:val="15"/>
          <w:szCs w:val="15"/>
          <w:color w:val="231F20"/>
          <w:spacing w:val="-15"/>
        </w:rPr>
        <w:t>lfamethoxazole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  <w:w w:val="92"/>
        </w:rPr>
        <w:t>does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not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affect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pharmacokinetics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  <w:w w:val="92"/>
        </w:rPr>
        <w:t>pharma</w:t>
      </w:r>
      <w:r>
        <w:rPr>
          <w:sz w:val="15"/>
          <w:szCs w:val="15"/>
          <w:color w:val="231F20"/>
          <w:spacing w:val="-9"/>
          <w:w w:val="92"/>
        </w:rPr>
        <w:t>codynamics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  <w:w w:val="92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  <w:w w:val="92"/>
        </w:rPr>
        <w:t>methotrexate.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77">
        <w:r>
          <w:rPr>
            <w:sz w:val="15"/>
            <w:szCs w:val="15"/>
            <w:i/>
            <w:iCs/>
            <w:color w:val="0000FF"/>
            <w:spacing w:val="-9"/>
            <w:w w:val="92"/>
          </w:rPr>
          <w:t>J Pediatr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27" w:id="128"/>
      <w:bookmarkEnd w:id="128"/>
      <w:hyperlink w:history="true" r:id="rId277">
        <w:r>
          <w:rPr>
            <w:sz w:val="15"/>
            <w:szCs w:val="15"/>
            <w:i/>
            <w:iCs/>
            <w:color w:val="0000FF"/>
            <w:spacing w:val="-11"/>
            <w:w w:val="99"/>
          </w:rPr>
          <w:t>Hematol Oncol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2016;38:449–52.</w:t>
      </w:r>
    </w:p>
    <w:p>
      <w:pPr>
        <w:pStyle w:val="BodyText"/>
        <w:ind w:left="316" w:right="761" w:hanging="316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208   Winthrop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KL,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Baddley JW.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Pneumocystis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glucocorticoid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use: to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prophylax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not</w:t>
      </w:r>
      <w:r>
        <w:rPr>
          <w:sz w:val="15"/>
          <w:szCs w:val="15"/>
          <w:color w:val="231F20"/>
        </w:rPr>
        <w:t xml:space="preserve"> </w:t>
      </w:r>
      <w:bookmarkStart w:name="bookmark128" w:id="129"/>
      <w:bookmarkEnd w:id="129"/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prophylax (and when?); that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is the question.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78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2018;77:631–3.</w:t>
      </w:r>
    </w:p>
    <w:p>
      <w:pPr>
        <w:pStyle w:val="BodyText"/>
        <w:ind w:left="320" w:right="1097" w:hanging="320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209   Para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Finkelstein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Becker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Reduced toxicity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gradual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ini</w:t>
      </w:r>
      <w:r>
        <w:rPr>
          <w:sz w:val="15"/>
          <w:szCs w:val="15"/>
          <w:color w:val="231F20"/>
          <w:spacing w:val="-15"/>
        </w:rPr>
        <w:t>tiation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of trimethoprim-sulfamethoxazole 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pri</w:t>
      </w:r>
      <w:r>
        <w:rPr>
          <w:sz w:val="15"/>
          <w:szCs w:val="15"/>
          <w:color w:val="231F20"/>
          <w:spacing w:val="-13"/>
          <w:w w:val="99"/>
        </w:rPr>
        <w:t>mary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prophylaxis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Pneumocystis</w:t>
      </w:r>
    </w:p>
    <w:p>
      <w:pPr>
        <w:pStyle w:val="BodyText"/>
        <w:ind w:left="323" w:right="1045" w:hanging="3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5"/>
        </w:rPr>
        <w:t>carinii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pneumonia: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AIDS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clinical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Trials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Group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268.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79">
        <w:r>
          <w:rPr>
            <w:sz w:val="15"/>
            <w:szCs w:val="15"/>
            <w:i/>
            <w:iCs/>
            <w:color w:val="0000FF"/>
            <w:spacing w:val="-11"/>
            <w:w w:val="95"/>
          </w:rPr>
          <w:t>J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5"/>
          </w:rPr>
          <w:t>Acquir Immune Defic Syndr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2000;24:337–43.</w:t>
      </w:r>
    </w:p>
    <w:p>
      <w:pPr>
        <w:pStyle w:val="BodyText"/>
        <w:ind w:left="320" w:right="794" w:hanging="321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210   Leoung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GS, Stanford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JF</w:t>
      </w:r>
      <w:r>
        <w:rPr>
          <w:sz w:val="15"/>
          <w:szCs w:val="15"/>
          <w:color w:val="231F20"/>
          <w:spacing w:val="-15"/>
          <w:w w:val="99"/>
        </w:rPr>
        <w:t>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Giordano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MF,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Trimethoprim-Sulfamethoxazole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(TMP-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  <w:w w:val="98"/>
        </w:rPr>
        <w:t>SMZ)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escalation 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direct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rechallenge</w:t>
      </w:r>
      <w:r>
        <w:rPr>
          <w:sz w:val="15"/>
          <w:szCs w:val="15"/>
          <w:color w:val="231F20"/>
          <w:spacing w:val="-14"/>
          <w:w w:val="98"/>
        </w:rPr>
        <w:t xml:space="preserve">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Pneumocystis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carinii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pneumonia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prophylaxis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human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immunodeficiency virus-infected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previous</w:t>
      </w:r>
    </w:p>
    <w:p>
      <w:pPr>
        <w:pStyle w:val="BodyText"/>
        <w:ind w:left="320"/>
        <w:spacing w:before="4" w:line="176" w:lineRule="exact"/>
        <w:rPr>
          <w:sz w:val="15"/>
          <w:szCs w:val="15"/>
        </w:rPr>
      </w:pPr>
      <w:bookmarkStart w:name="bookmark129" w:id="130"/>
      <w:bookmarkEnd w:id="130"/>
      <w:r>
        <w:rPr>
          <w:sz w:val="15"/>
          <w:szCs w:val="15"/>
          <w:color w:val="231F20"/>
          <w:spacing w:val="-13"/>
          <w:position w:val="1"/>
        </w:rPr>
        <w:t>adverse</w:t>
      </w:r>
      <w:r>
        <w:rPr>
          <w:sz w:val="15"/>
          <w:szCs w:val="15"/>
          <w:color w:val="231F20"/>
          <w:spacing w:val="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reaction to TMP-SMZ.</w:t>
      </w:r>
      <w:hyperlink w:history="true" r:id="rId280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J Infect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2001;184:992–7.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211   Bozzette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SA,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Finkelstein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DM,</w:t>
      </w:r>
      <w:r>
        <w:rPr>
          <w:sz w:val="15"/>
          <w:szCs w:val="15"/>
          <w:color w:val="231F20"/>
          <w:spacing w:val="-14"/>
          <w:position w:val="1"/>
        </w:rPr>
        <w:t xml:space="preserve"> Spector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SA,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randomized trial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three</w:t>
      </w:r>
    </w:p>
    <w:p>
      <w:pPr>
        <w:pStyle w:val="BodyText"/>
        <w:ind w:left="323" w:right="794" w:hanging="3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antipneumocystis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agents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advanced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immunodeficiency virus</w:t>
      </w:r>
      <w:r>
        <w:rPr>
          <w:sz w:val="15"/>
          <w:szCs w:val="15"/>
          <w:color w:val="231F20"/>
        </w:rPr>
        <w:t xml:space="preserve"> </w:t>
      </w:r>
      <w:bookmarkStart w:name="bookmark130" w:id="131"/>
      <w:bookmarkEnd w:id="131"/>
      <w:r>
        <w:rPr>
          <w:sz w:val="15"/>
          <w:szCs w:val="15"/>
          <w:color w:val="231F20"/>
          <w:spacing w:val="-12"/>
        </w:rPr>
        <w:t>infection. NIAID AIDS clinical trials group. </w:t>
      </w:r>
      <w:hyperlink w:history="true" r:id="rId281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1995;332:693–9.</w:t>
      </w:r>
    </w:p>
    <w:p>
      <w:pPr>
        <w:pStyle w:val="BodyText"/>
        <w:ind w:left="315" w:right="909" w:hanging="315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212   El-Sadr WM,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Murphy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RL, Yurik TM,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Atovaquone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compared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dapso</w:t>
      </w:r>
      <w:r>
        <w:rPr>
          <w:sz w:val="15"/>
          <w:szCs w:val="15"/>
          <w:color w:val="231F20"/>
          <w:spacing w:val="-15"/>
        </w:rPr>
        <w:t>ne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prevention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pneumocystis carinii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pneumonia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HIV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infection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who cannot tolerate trimethoprim, sulfonamides, 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both. </w:t>
      </w:r>
      <w:r>
        <w:rPr>
          <w:sz w:val="15"/>
          <w:szCs w:val="15"/>
          <w:color w:val="231F20"/>
          <w:spacing w:val="-13"/>
        </w:rPr>
        <w:t>community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program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research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3"/>
        </w:rPr>
        <w:t>AIDS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and t</w:t>
      </w:r>
      <w:r>
        <w:rPr>
          <w:sz w:val="15"/>
          <w:szCs w:val="15"/>
          <w:color w:val="231F20"/>
          <w:spacing w:val="-14"/>
        </w:rPr>
        <w:t>he AIDS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clinical trials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group. </w:t>
      </w:r>
      <w:hyperlink w:history="true" r:id="rId282">
        <w:r>
          <w:rPr>
            <w:sz w:val="15"/>
            <w:szCs w:val="15"/>
            <w:i/>
            <w:iCs/>
            <w:color w:val="0000FF"/>
            <w:spacing w:val="-14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4"/>
          </w:rPr>
          <w:t>J Med</w:t>
        </w:r>
      </w:hyperlink>
    </w:p>
    <w:p>
      <w:pPr>
        <w:pStyle w:val="BodyText"/>
        <w:ind w:left="33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1"/>
        </w:rPr>
        <w:t>1998;339:1889–95.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213   Jinno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Akashi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K, Onishi A,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 Comparative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effectiveness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of trimethoprim-</w:t>
      </w:r>
    </w:p>
    <w:p>
      <w:pPr>
        <w:pStyle w:val="BodyText"/>
        <w:ind w:left="323" w:right="681" w:hanging="4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8"/>
        </w:rPr>
        <w:t>sulfamethoxazole versus atovaquone for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prophylax</w:t>
      </w:r>
      <w:r>
        <w:rPr>
          <w:sz w:val="15"/>
          <w:szCs w:val="15"/>
          <w:color w:val="231F20"/>
          <w:spacing w:val="-13"/>
          <w:w w:val="98"/>
        </w:rPr>
        <w:t>is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pneumocystis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pneumonia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connective tissue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diseases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receiving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prolonged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high-dose</w:t>
      </w:r>
    </w:p>
    <w:p>
      <w:pPr>
        <w:pStyle w:val="BodyText"/>
        <w:ind w:left="320"/>
        <w:spacing w:before="4" w:line="176" w:lineRule="exact"/>
        <w:rPr>
          <w:sz w:val="15"/>
          <w:szCs w:val="15"/>
        </w:rPr>
      </w:pPr>
      <w:bookmarkStart w:name="bookmark131" w:id="132"/>
      <w:bookmarkEnd w:id="132"/>
      <w:r>
        <w:rPr>
          <w:sz w:val="15"/>
          <w:szCs w:val="15"/>
          <w:color w:val="231F20"/>
          <w:spacing w:val="-11"/>
          <w:position w:val="1"/>
        </w:rPr>
        <w:t>glucocorticoids. </w:t>
      </w:r>
      <w:hyperlink w:history="true" r:id="rId283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Rheumat</w:t>
        </w:r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ol Int</w:t>
        </w:r>
      </w:hyperlink>
      <w:r>
        <w:rPr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2022;42:1403–9.</w:t>
      </w:r>
    </w:p>
    <w:p>
      <w:pPr>
        <w:pStyle w:val="BodyText"/>
        <w:ind w:left="315" w:right="793" w:hanging="315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214   Schneider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Hoepelman AI,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Eeftinck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Schattenkerk JK,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controlled 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aerosolized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pentamidine or trimethoprim-sulfamethoxazole as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primary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prophylaxis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against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pneumocystis carinii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pneum</w:t>
      </w:r>
      <w:r>
        <w:rPr>
          <w:sz w:val="15"/>
          <w:szCs w:val="15"/>
          <w:color w:val="231F20"/>
          <w:spacing w:val="-14"/>
        </w:rPr>
        <w:t>onia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patients 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immunodeficiency</w:t>
      </w:r>
      <w:r>
        <w:rPr>
          <w:sz w:val="15"/>
          <w:szCs w:val="15"/>
          <w:color w:val="231F20"/>
        </w:rPr>
        <w:t xml:space="preserve"> </w:t>
      </w:r>
      <w:bookmarkStart w:name="bookmark132" w:id="133"/>
      <w:bookmarkEnd w:id="133"/>
      <w:r>
        <w:rPr>
          <w:sz w:val="15"/>
          <w:szCs w:val="15"/>
          <w:color w:val="231F20"/>
          <w:spacing w:val="-12"/>
        </w:rPr>
        <w:t>virus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infection.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2"/>
        </w:rPr>
        <w:t>the dutch AIDS treatment group. </w:t>
      </w:r>
      <w:hyperlink w:history="true" r:id="rId284">
        <w:r>
          <w:rPr>
            <w:sz w:val="15"/>
            <w:szCs w:val="15"/>
            <w:i/>
            <w:iCs/>
            <w:color w:val="0000FF"/>
            <w:spacing w:val="-12"/>
          </w:rPr>
          <w:t>N E</w:t>
        </w:r>
        <w:r>
          <w:rPr>
            <w:sz w:val="15"/>
            <w:szCs w:val="15"/>
            <w:i/>
            <w:iCs/>
            <w:color w:val="0000FF"/>
            <w:spacing w:val="-13"/>
          </w:rPr>
          <w:t>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Med</w:t>
        </w:r>
      </w:hyperlink>
      <w:r>
        <w:rPr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1992;327:1836–41.</w:t>
      </w:r>
    </w:p>
    <w:p>
      <w:pPr>
        <w:pStyle w:val="BodyText"/>
        <w:ind w:left="303" w:right="722" w:hanging="304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8"/>
        </w:rPr>
        <w:t>215   Furer V,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Rondaan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Heijstek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MW, </w:t>
      </w:r>
      <w:r>
        <w:rPr>
          <w:sz w:val="15"/>
          <w:szCs w:val="15"/>
          <w:i/>
          <w:iCs/>
          <w:color w:val="231F20"/>
          <w:spacing w:val="-14"/>
          <w:w w:val="98"/>
        </w:rPr>
        <w:t>et al</w:t>
      </w:r>
      <w:r>
        <w:rPr>
          <w:sz w:val="15"/>
          <w:szCs w:val="15"/>
          <w:color w:val="231F20"/>
          <w:spacing w:val="-14"/>
          <w:w w:val="98"/>
        </w:rPr>
        <w:t>. 2019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8"/>
        </w:rPr>
        <w:t>up</w:t>
      </w:r>
      <w:r>
        <w:rPr>
          <w:sz w:val="15"/>
          <w:szCs w:val="15"/>
          <w:color w:val="231F20"/>
          <w:spacing w:val="-15"/>
          <w:w w:val="98"/>
        </w:rPr>
        <w:t>date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EULAR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8"/>
        </w:rPr>
        <w:t>recommendations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12"/>
        </w:rPr>
        <w:t>for vaccination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adult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 with autoimmune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inflammatory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rhe</w:t>
      </w:r>
      <w:r>
        <w:rPr>
          <w:sz w:val="15"/>
          <w:szCs w:val="15"/>
          <w:color w:val="231F20"/>
          <w:spacing w:val="-13"/>
        </w:rPr>
        <w:t>umatic diseases.</w:t>
      </w:r>
      <w:r>
        <w:rPr>
          <w:sz w:val="15"/>
          <w:szCs w:val="15"/>
          <w:color w:val="231F20"/>
        </w:rPr>
        <w:t xml:space="preserve"> </w:t>
      </w:r>
      <w:bookmarkStart w:name="bookmark133" w:id="134"/>
      <w:bookmarkEnd w:id="134"/>
      <w:hyperlink w:history="true" r:id="rId285">
        <w:r>
          <w:rPr>
            <w:sz w:val="15"/>
            <w:szCs w:val="15"/>
            <w:i/>
            <w:iCs/>
            <w:color w:val="0000FF"/>
            <w:spacing w:val="-12"/>
            <w:w w:val="99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2020;79:39–52.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216   Andreoli</w:t>
      </w:r>
      <w:r>
        <w:rPr>
          <w:sz w:val="15"/>
          <w:szCs w:val="15"/>
          <w:color w:val="231F20"/>
          <w:spacing w:val="12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Bertsias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GK,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Agmon-Levin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N,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EULAR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recommendations for</w:t>
      </w:r>
    </w:p>
    <w:p>
      <w:pPr>
        <w:pStyle w:val="BodyText"/>
        <w:ind w:left="319" w:right="900" w:hanging="4"/>
        <w:spacing w:before="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women’s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health and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management of family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planning, assisted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reproduction,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  <w:w w:val="96"/>
        </w:rPr>
        <w:t>pregnancy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menopause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</w:t>
      </w:r>
      <w:r>
        <w:rPr>
          <w:sz w:val="15"/>
          <w:szCs w:val="15"/>
          <w:color w:val="231F20"/>
          <w:spacing w:val="-12"/>
          <w:w w:val="96"/>
        </w:rPr>
        <w:t>atients with systemic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lupus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erythematosus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and/or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antiphospholipid syndrome.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86">
        <w:r>
          <w:rPr>
            <w:sz w:val="15"/>
            <w:szCs w:val="15"/>
            <w:i/>
            <w:iCs/>
            <w:color w:val="0000FF"/>
            <w:spacing w:val="-12"/>
          </w:rPr>
          <w:t>A</w:t>
        </w:r>
        <w:r>
          <w:rPr>
            <w:sz w:val="15"/>
            <w:szCs w:val="15"/>
            <w:i/>
            <w:iCs/>
            <w:color w:val="0000FF"/>
            <w:spacing w:val="-13"/>
          </w:rPr>
          <w:t>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2017;76:476–85.</w:t>
      </w:r>
    </w:p>
    <w:p>
      <w:pPr>
        <w:pStyle w:val="BodyText"/>
        <w:ind w:left="316" w:right="734" w:hanging="316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217   Götestam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Skorpen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Hoeltzenbein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Tincani A,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EULAR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po</w:t>
      </w:r>
      <w:r>
        <w:rPr>
          <w:sz w:val="15"/>
          <w:szCs w:val="15"/>
          <w:color w:val="231F20"/>
          <w:spacing w:val="-16"/>
        </w:rPr>
        <w:t>ints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consider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use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 antirheumatic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drugs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before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</w:t>
      </w:r>
      <w:r>
        <w:rPr>
          <w:sz w:val="15"/>
          <w:szCs w:val="15"/>
          <w:color w:val="231F20"/>
          <w:spacing w:val="-14"/>
        </w:rPr>
        <w:t>egnancy, and during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pregnancy and</w:t>
      </w:r>
    </w:p>
    <w:p>
      <w:pPr>
        <w:pStyle w:val="BodyText"/>
        <w:ind w:left="324"/>
        <w:spacing w:before="5" w:line="175" w:lineRule="exact"/>
        <w:rPr>
          <w:sz w:val="15"/>
          <w:szCs w:val="15"/>
        </w:rPr>
      </w:pPr>
      <w:bookmarkStart w:name="bookmark134" w:id="135"/>
      <w:bookmarkEnd w:id="135"/>
      <w:r>
        <w:rPr>
          <w:sz w:val="15"/>
          <w:szCs w:val="15"/>
          <w:color w:val="231F20"/>
          <w:spacing w:val="-12"/>
          <w:position w:val="1"/>
        </w:rPr>
        <w:t>lactation.</w:t>
      </w:r>
      <w:r>
        <w:rPr>
          <w:sz w:val="15"/>
          <w:szCs w:val="15"/>
          <w:color w:val="231F20"/>
          <w:spacing w:val="-10"/>
          <w:position w:val="1"/>
        </w:rPr>
        <w:t xml:space="preserve"> </w:t>
      </w:r>
      <w:hyperlink w:history="true" r:id="rId287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2016;75:795–810.</w:t>
      </w:r>
    </w:p>
    <w:p>
      <w:pPr>
        <w:pStyle w:val="BodyText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218   Stevens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KI,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Frangou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E, Shin JIL,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Perspective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</w:t>
      </w:r>
      <w:r>
        <w:rPr>
          <w:sz w:val="15"/>
          <w:szCs w:val="15"/>
          <w:color w:val="231F20"/>
          <w:spacing w:val="-16"/>
          <w:position w:val="1"/>
        </w:rPr>
        <w:t>n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COVID-19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vaccination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in</w:t>
      </w:r>
    </w:p>
    <w:p>
      <w:pPr>
        <w:pStyle w:val="BodyText"/>
        <w:ind w:left="324" w:right="916" w:hanging="2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immune-me</w:t>
      </w:r>
      <w:r>
        <w:rPr>
          <w:sz w:val="15"/>
          <w:szCs w:val="15"/>
          <w:color w:val="231F20"/>
          <w:spacing w:val="-14"/>
        </w:rPr>
        <w:t>diated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kidney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diseases: consensus statements from the</w:t>
      </w:r>
      <w:r>
        <w:rPr>
          <w:sz w:val="15"/>
          <w:szCs w:val="15"/>
          <w:color w:val="231F20"/>
        </w:rPr>
        <w:t xml:space="preserve"> </w:t>
      </w:r>
      <w:bookmarkStart w:name="bookmark136" w:id="136"/>
      <w:bookmarkEnd w:id="136"/>
      <w:r>
        <w:rPr>
          <w:sz w:val="15"/>
          <w:szCs w:val="15"/>
          <w:color w:val="231F20"/>
          <w:spacing w:val="-10"/>
          <w:w w:val="93"/>
        </w:rPr>
        <w:t>ERA-IWG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EUVAS.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288">
        <w:r>
          <w:rPr>
            <w:sz w:val="15"/>
            <w:szCs w:val="15"/>
            <w:i/>
            <w:iCs/>
            <w:color w:val="0000FF"/>
            <w:spacing w:val="-10"/>
            <w:w w:val="93"/>
          </w:rPr>
          <w:t>Nephrol Dial Transplant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2022;37:1400–10.</w:t>
      </w:r>
    </w:p>
    <w:p>
      <w:pPr>
        <w:pStyle w:val="BodyText"/>
        <w:ind w:left="322" w:right="1128" w:hanging="322"/>
        <w:spacing w:before="2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</w:rPr>
        <w:t>219   Bijlsma JW.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EULAR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December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2020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viewpoints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o</w:t>
      </w:r>
      <w:r>
        <w:rPr>
          <w:sz w:val="15"/>
          <w:szCs w:val="15"/>
          <w:color w:val="231F20"/>
          <w:spacing w:val="-13"/>
          <w:w w:val="95"/>
        </w:rPr>
        <w:t>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SARS-cov-2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vaccination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rmds.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89">
        <w:r>
          <w:rPr>
            <w:sz w:val="15"/>
            <w:szCs w:val="15"/>
            <w:i/>
            <w:iCs/>
            <w:color w:val="0000FF"/>
            <w:spacing w:val="-12"/>
          </w:rPr>
          <w:t>Ann Rheum Dis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202</w:t>
      </w:r>
      <w:r>
        <w:rPr>
          <w:sz w:val="15"/>
          <w:szCs w:val="15"/>
          <w:color w:val="231F20"/>
          <w:spacing w:val="-13"/>
        </w:rPr>
        <w:t>1;80:411–2.</w:t>
      </w:r>
    </w:p>
    <w:p>
      <w:pPr>
        <w:pStyle w:val="BodyText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220   Alunno A,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Najm A,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Machad</w:t>
      </w:r>
      <w:r>
        <w:rPr>
          <w:sz w:val="15"/>
          <w:szCs w:val="15"/>
          <w:color w:val="231F20"/>
          <w:spacing w:val="-14"/>
          <w:position w:val="1"/>
        </w:rPr>
        <w:t>o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PM,</w:t>
      </w:r>
      <w:r>
        <w:rPr>
          <w:sz w:val="15"/>
          <w:szCs w:val="15"/>
          <w:color w:val="231F20"/>
          <w:spacing w:val="-10"/>
          <w:position w:val="1"/>
        </w:rPr>
        <w:t xml:space="preserve">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2021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update of the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EULAR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points to</w:t>
      </w:r>
    </w:p>
    <w:p>
      <w:pPr>
        <w:pStyle w:val="BodyText"/>
        <w:ind w:left="323" w:right="820" w:hanging="3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consider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on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use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immunom</w:t>
      </w:r>
      <w:r>
        <w:rPr>
          <w:sz w:val="15"/>
          <w:szCs w:val="15"/>
          <w:color w:val="231F20"/>
          <w:spacing w:val="-14"/>
          <w:w w:val="99"/>
        </w:rPr>
        <w:t>odulatory therapies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COVID-19.</w:t>
      </w:r>
      <w:hyperlink w:history="true" r:id="rId290">
        <w:r>
          <w:rPr>
            <w:sz w:val="15"/>
            <w:szCs w:val="15"/>
            <w:i/>
            <w:iCs/>
            <w:color w:val="0000FF"/>
            <w:spacing w:val="-14"/>
            <w:w w:val="99"/>
          </w:rPr>
          <w:t>Ann Rheum Dis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2022;81:34–40.</w:t>
      </w:r>
    </w:p>
    <w:p>
      <w:pPr>
        <w:pStyle w:val="BodyText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  <w:position w:val="1"/>
        </w:rPr>
        <w:t>221   Stassen</w:t>
      </w:r>
      <w:r>
        <w:rPr>
          <w:sz w:val="15"/>
          <w:szCs w:val="15"/>
          <w:color w:val="231F20"/>
          <w:spacing w:val="1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PM,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Tervaert JWC, Stegeman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CA.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Induction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of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remission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in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active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  <w:position w:val="1"/>
        </w:rPr>
        <w:t>anti-</w:t>
      </w:r>
    </w:p>
    <w:p>
      <w:pPr>
        <w:pStyle w:val="BodyText"/>
        <w:ind w:left="323" w:right="868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neutrophil cytoplasmic antibody-associated vasculitis w</w:t>
      </w:r>
      <w:r>
        <w:rPr>
          <w:sz w:val="15"/>
          <w:szCs w:val="15"/>
          <w:color w:val="231F20"/>
          <w:spacing w:val="-13"/>
        </w:rPr>
        <w:t>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mycophenolate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mofetil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patients who can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not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be treated with cyclophosphamide.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91">
        <w:r>
          <w:rPr>
            <w:sz w:val="15"/>
            <w:szCs w:val="15"/>
            <w:i/>
            <w:iCs/>
            <w:color w:val="0000FF"/>
            <w:spacing w:val="-13"/>
          </w:rPr>
          <w:t>Ann Rheum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D</w:t>
        </w:r>
        <w:r>
          <w:rPr>
            <w:sz w:val="15"/>
            <w:szCs w:val="15"/>
            <w:i/>
            <w:iCs/>
            <w:color w:val="0000FF"/>
            <w:spacing w:val="-14"/>
          </w:rPr>
          <w:t>is</w:t>
        </w:r>
      </w:hyperlink>
    </w:p>
    <w:p>
      <w:pPr>
        <w:pStyle w:val="BodyText"/>
        <w:ind w:left="323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2007;66:798–802.</w:t>
      </w:r>
    </w:p>
    <w:p>
      <w:pPr>
        <w:pStyle w:val="BodyText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  <w:position w:val="1"/>
        </w:rPr>
        <w:t>222   Tervaert JW,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Huit</w:t>
      </w:r>
      <w:r>
        <w:rPr>
          <w:sz w:val="15"/>
          <w:szCs w:val="15"/>
          <w:color w:val="231F20"/>
          <w:spacing w:val="-13"/>
          <w:w w:val="96"/>
          <w:position w:val="1"/>
        </w:rPr>
        <w:t>ema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MG,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Hené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RJ, </w:t>
      </w:r>
      <w:r>
        <w:rPr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Prevention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relapses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in Wegener’s</w:t>
      </w:r>
    </w:p>
    <w:p>
      <w:pPr>
        <w:pStyle w:val="BodyText"/>
        <w:ind w:left="314" w:right="933" w:firstLine="5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granulomatosis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by treatment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based on antineutrophil cytoplas</w:t>
      </w:r>
      <w:r>
        <w:rPr>
          <w:sz w:val="15"/>
          <w:szCs w:val="15"/>
          <w:color w:val="231F20"/>
          <w:spacing w:val="-13"/>
        </w:rPr>
        <w:t>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antibody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titre.</w:t>
      </w:r>
      <w:r>
        <w:rPr>
          <w:sz w:val="15"/>
          <w:szCs w:val="15"/>
          <w:color w:val="231F20"/>
        </w:rPr>
        <w:t xml:space="preserve"> </w:t>
      </w:r>
      <w:hyperlink w:history="true" r:id="rId292">
        <w:r>
          <w:rPr>
            <w:sz w:val="15"/>
            <w:szCs w:val="15"/>
            <w:i/>
            <w:iCs/>
            <w:color w:val="0000FF"/>
            <w:spacing w:val="-12"/>
          </w:rPr>
          <w:t>Lancet</w:t>
        </w:r>
      </w:hyperlink>
      <w:r>
        <w:rPr>
          <w:sz w:val="15"/>
          <w:szCs w:val="15"/>
          <w:i/>
          <w:iCs/>
          <w:color w:val="0000FF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1990;336:709–11.</w:t>
      </w:r>
    </w:p>
    <w:p>
      <w:pPr>
        <w:pStyle w:val="BodyText"/>
        <w:ind w:left="322" w:right="707" w:hanging="323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223   de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Groot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Harper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L,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DRW, </w:t>
      </w:r>
      <w:r>
        <w:rPr>
          <w:sz w:val="15"/>
          <w:szCs w:val="15"/>
          <w:i/>
          <w:iCs/>
          <w:color w:val="231F20"/>
          <w:spacing w:val="-12"/>
          <w:w w:val="96"/>
        </w:rPr>
        <w:t>et a</w:t>
      </w:r>
      <w:r>
        <w:rPr>
          <w:sz w:val="15"/>
          <w:szCs w:val="15"/>
          <w:i/>
          <w:iCs/>
          <w:color w:val="231F20"/>
          <w:spacing w:val="-13"/>
          <w:w w:val="96"/>
        </w:rPr>
        <w:t>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Pulse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daily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cyclophosphamide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induction 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remission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antineutrophil cytoplasmic antibody-associat</w:t>
      </w:r>
      <w:r>
        <w:rPr>
          <w:sz w:val="15"/>
          <w:szCs w:val="15"/>
          <w:color w:val="231F20"/>
          <w:spacing w:val="-13"/>
        </w:rPr>
        <w:t>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vasculitis: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randomized trial.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293">
        <w:r>
          <w:rPr>
            <w:sz w:val="15"/>
            <w:szCs w:val="15"/>
            <w:i/>
            <w:iCs/>
            <w:color w:val="0000FF"/>
            <w:spacing w:val="-11"/>
          </w:rPr>
          <w:t>Ann Intern Med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2009;150:670–80.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  <w:position w:val="1"/>
        </w:rPr>
        <w:t>224   Jones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RB,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Furuta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S,</w:t>
      </w:r>
      <w:r>
        <w:rPr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Tervaert JWC, </w:t>
      </w:r>
      <w:r>
        <w:rPr>
          <w:sz w:val="15"/>
          <w:szCs w:val="15"/>
          <w:i/>
          <w:iCs/>
          <w:color w:val="231F20"/>
          <w:spacing w:val="-13"/>
          <w:w w:val="96"/>
          <w:position w:val="1"/>
        </w:rPr>
        <w:t>et al</w:t>
      </w:r>
      <w:r>
        <w:rPr>
          <w:sz w:val="15"/>
          <w:szCs w:val="15"/>
          <w:color w:val="231F20"/>
          <w:spacing w:val="-13"/>
          <w:w w:val="96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Rituximab versus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cyclophosphamide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  <w:position w:val="1"/>
        </w:rPr>
        <w:t>in</w:t>
      </w:r>
    </w:p>
    <w:p>
      <w:pPr>
        <w:pStyle w:val="BodyText"/>
        <w:ind w:left="314" w:right="849" w:firstLine="1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ANCA-associated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renal vasculitis: 2-year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randomised trial.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94">
        <w:r>
          <w:rPr>
            <w:sz w:val="15"/>
            <w:szCs w:val="15"/>
            <w:i/>
            <w:iCs/>
            <w:color w:val="0000FF"/>
            <w:spacing w:val="-13"/>
            <w:w w:val="99"/>
          </w:rPr>
          <w:t>Ann Rheum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294">
        <w:r>
          <w:rPr>
            <w:sz w:val="15"/>
            <w:szCs w:val="15"/>
            <w:i/>
            <w:iCs/>
            <w:color w:val="0000FF"/>
            <w:spacing w:val="-11"/>
          </w:rPr>
          <w:t>Dis</w:t>
        </w:r>
      </w:hyperlink>
      <w:r>
        <w:rPr>
          <w:sz w:val="15"/>
          <w:szCs w:val="15"/>
          <w:i/>
          <w:iCs/>
          <w:color w:val="0000FF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2015;74:1178–82.</w:t>
      </w:r>
    </w:p>
    <w:p>
      <w:pPr>
        <w:pStyle w:val="BodyText"/>
        <w:ind w:left="322" w:right="683" w:hanging="323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225   Mansfield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Hamour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Habib A-M,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Prolonged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disease-free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remission 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rituximab 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low-dose cyclophosphamide the</w:t>
      </w:r>
      <w:r>
        <w:rPr>
          <w:sz w:val="15"/>
          <w:szCs w:val="15"/>
          <w:color w:val="231F20"/>
          <w:spacing w:val="-14"/>
        </w:rPr>
        <w:t>rapy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renal ANCA-associated</w:t>
      </w:r>
    </w:p>
    <w:p>
      <w:pPr>
        <w:pStyle w:val="BodyText"/>
        <w:ind w:left="315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8"/>
          <w:position w:val="1"/>
        </w:rPr>
        <w:t>vasculitis.</w:t>
      </w:r>
      <w:r>
        <w:rPr>
          <w:sz w:val="15"/>
          <w:szCs w:val="15"/>
          <w:color w:val="231F20"/>
          <w:spacing w:val="-11"/>
          <w:position w:val="1"/>
        </w:rPr>
        <w:t xml:space="preserve"> </w:t>
      </w:r>
      <w:hyperlink w:history="true" r:id="rId295">
        <w:r>
          <w:rPr>
            <w:sz w:val="15"/>
            <w:szCs w:val="15"/>
            <w:i/>
            <w:iCs/>
            <w:color w:val="0000FF"/>
            <w:spacing w:val="-10"/>
            <w:w w:val="98"/>
            <w:position w:val="1"/>
          </w:rPr>
          <w:t>Nephrol Dia</w:t>
        </w:r>
        <w:r>
          <w:rPr>
            <w:sz w:val="15"/>
            <w:szCs w:val="15"/>
            <w:i/>
            <w:iCs/>
            <w:color w:val="0000FF"/>
            <w:spacing w:val="-11"/>
            <w:w w:val="98"/>
            <w:position w:val="1"/>
          </w:rPr>
          <w:t>l Transplant</w:t>
        </w:r>
      </w:hyperlink>
      <w:r>
        <w:rPr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8"/>
          <w:position w:val="1"/>
        </w:rPr>
        <w:t>2011;26:3280–6.</w:t>
      </w:r>
    </w:p>
    <w:p>
      <w:pPr>
        <w:pStyle w:val="BodyText"/>
        <w:ind w:left="313" w:right="738" w:hanging="314"/>
        <w:spacing w:before="5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226   Jayne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Rasmussen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N,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Andrassy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K,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randomized trial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maintenance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for vasculitis associated with antineutrophil cytoplasmic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autoantibodies. </w:t>
      </w:r>
      <w:hyperlink w:history="true" r:id="rId296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</w:t>
        </w:r>
      </w:hyperlink>
      <w:r>
        <w:rPr>
          <w:sz w:val="15"/>
          <w:szCs w:val="15"/>
          <w:i/>
          <w:iCs/>
          <w:color w:val="0000FF"/>
        </w:rPr>
        <w:t xml:space="preserve">     </w:t>
      </w:r>
      <w:hyperlink w:history="true" r:id="rId296">
        <w:r>
          <w:rPr>
            <w:sz w:val="15"/>
            <w:szCs w:val="15"/>
            <w:i/>
            <w:iCs/>
            <w:color w:val="0000FF"/>
            <w:spacing w:val="-10"/>
          </w:rPr>
          <w:t>Med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2003;349:36–44.</w:t>
      </w:r>
    </w:p>
    <w:sectPr>
      <w:type w:val="continuous"/>
      <w:pgSz w:w="11906" w:h="15875"/>
      <w:pgMar w:top="750" w:right="158" w:bottom="778" w:left="840" w:header="411" w:footer="527" w:gutter="0"/>
      <w:cols w:equalWidth="0" w:num="2">
        <w:col w:w="5204" w:space="100"/>
        <w:col w:w="56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192" w:lineRule="exact"/>
      <w:rPr>
        <w:sz w:val="16"/>
        <w:szCs w:val="16"/>
      </w:rPr>
    </w:pPr>
    <w:r>
      <w:pict>
        <v:shape id="_x0000_s18" style="position:absolute;margin-left:42pt;margin-top:754.771pt;mso-position-vertical-relative:page;mso-position-horizontal-relative:page;width:511.3pt;height:0.5pt;z-index:251660288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2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49" w:line="192" w:lineRule="exact"/>
      <w:rPr>
        <w:sz w:val="16"/>
        <w:szCs w:val="16"/>
      </w:rPr>
    </w:pPr>
    <w:r>
      <w:pict>
        <v:shape id="_x0000_s44" style="position:absolute;margin-left:42pt;margin-top:754.771pt;mso-position-vertical-relative:page;mso-position-horizontal-relative:page;width:511.3pt;height:0.5pt;z-index:251662336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2"/>
        <w:position w:val="1"/>
      </w:rPr>
      <w:t>Hellmich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12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al</w:t>
    </w:r>
    <w:r>
      <w:rPr>
        <w:sz w:val="16"/>
        <w:szCs w:val="16"/>
        <w:color w:val="231F20"/>
        <w:spacing w:val="-12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Ann Rh</w:t>
    </w:r>
    <w:r>
      <w:rPr>
        <w:sz w:val="16"/>
        <w:szCs w:val="16"/>
        <w:i/>
        <w:iCs/>
        <w:color w:val="231F20"/>
        <w:spacing w:val="-13"/>
        <w:position w:val="1"/>
      </w:rPr>
      <w:t>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49" w:line="192" w:lineRule="exact"/>
      <w:rPr>
        <w:sz w:val="16"/>
        <w:szCs w:val="16"/>
      </w:rPr>
    </w:pPr>
    <w:r>
      <w:pict>
        <v:shape id="_x0000_s58" style="position:absolute;margin-left:42pt;margin-top:754.771pt;mso-position-vertical-relative:page;mso-position-horizontal-relative:page;width:511.3pt;height:0.5pt;z-index:251666432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4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"/>
      <w:spacing w:before="49" w:line="192" w:lineRule="exact"/>
      <w:rPr>
        <w:sz w:val="16"/>
        <w:szCs w:val="16"/>
      </w:rPr>
    </w:pPr>
    <w:r>
      <w:pict>
        <v:shape id="_x0000_s70" style="position:absolute;margin-left:42pt;margin-top:754.771pt;mso-position-vertical-relative:page;mso-position-horizontal-relative:page;width:511.3pt;height:0.5pt;z-index:251670528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2"/>
        <w:position w:val="1"/>
      </w:rPr>
      <w:t>Hellmich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12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al</w:t>
    </w:r>
    <w:r>
      <w:rPr>
        <w:sz w:val="16"/>
        <w:szCs w:val="16"/>
        <w:color w:val="231F20"/>
        <w:spacing w:val="-12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Ann Rh</w:t>
    </w:r>
    <w:r>
      <w:rPr>
        <w:sz w:val="16"/>
        <w:szCs w:val="16"/>
        <w:i/>
        <w:iCs/>
        <w:color w:val="231F20"/>
        <w:spacing w:val="-13"/>
        <w:position w:val="1"/>
      </w:rPr>
      <w:t>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49" w:line="192" w:lineRule="exact"/>
      <w:rPr>
        <w:sz w:val="16"/>
        <w:szCs w:val="16"/>
      </w:rPr>
    </w:pPr>
    <w:r>
      <w:pict>
        <v:shape id="_x0000_s78" style="position:absolute;margin-left:42pt;margin-top:754.771pt;mso-position-vertical-relative:page;mso-position-horizontal-relative:page;width:511.3pt;height:0.5pt;z-index:251674624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6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2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5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49" w:line="192" w:lineRule="exact"/>
      <w:rPr>
        <w:sz w:val="16"/>
        <w:szCs w:val="16"/>
      </w:rPr>
    </w:pPr>
    <w:r>
      <w:pict>
        <v:shape id="_x0000_s86" style="position:absolute;margin-left:42pt;margin-top:754.771pt;mso-position-vertical-relative:page;mso-position-horizontal-relative:page;width:511.3pt;height:0.5pt;z-index:251678720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2"/>
        <w:position w:val="1"/>
      </w:rPr>
      <w:t>Hellmich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12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al</w:t>
    </w:r>
    <w:r>
      <w:rPr>
        <w:sz w:val="16"/>
        <w:szCs w:val="16"/>
        <w:color w:val="231F20"/>
        <w:spacing w:val="-12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Ann Rh</w:t>
    </w:r>
    <w:r>
      <w:rPr>
        <w:sz w:val="16"/>
        <w:szCs w:val="16"/>
        <w:i/>
        <w:iCs/>
        <w:color w:val="231F20"/>
        <w:spacing w:val="-13"/>
        <w:position w:val="1"/>
      </w:rPr>
      <w:t>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49" w:line="192" w:lineRule="exact"/>
      <w:rPr>
        <w:sz w:val="16"/>
        <w:szCs w:val="16"/>
      </w:rPr>
    </w:pPr>
    <w:r>
      <w:pict>
        <v:shape id="_x0000_s102" style="position:absolute;margin-left:42pt;margin-top:754.771pt;mso-position-vertical-relative:page;mso-position-horizontal-relative:page;width:511.3pt;height:0.5pt;z-index:251682816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8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49" w:line="192" w:lineRule="exact"/>
      <w:rPr>
        <w:sz w:val="16"/>
        <w:szCs w:val="16"/>
      </w:rPr>
    </w:pPr>
    <w:r>
      <w:pict>
        <v:shape id="_x0000_s110" style="position:absolute;margin-left:42pt;margin-top:754.771pt;mso-position-vertical-relative:page;mso-position-horizontal-relative:page;width:511.3pt;height:0.5pt;z-index:251686912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2"/>
        <w:position w:val="1"/>
      </w:rPr>
      <w:t>Hellmich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12"/>
        <w:position w:val="1"/>
      </w:rPr>
      <w:t>B,</w:t>
    </w:r>
    <w:r>
      <w:rPr>
        <w:sz w:val="16"/>
        <w:szCs w:val="16"/>
        <w:color w:val="231F20"/>
        <w:spacing w:val="-10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al</w:t>
    </w:r>
    <w:r>
      <w:rPr>
        <w:sz w:val="16"/>
        <w:szCs w:val="16"/>
        <w:color w:val="231F20"/>
        <w:spacing w:val="-12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2"/>
        <w:position w:val="1"/>
      </w:rPr>
      <w:t>Ann Rh</w:t>
    </w:r>
    <w:r>
      <w:rPr>
        <w:sz w:val="16"/>
        <w:szCs w:val="16"/>
        <w:i/>
        <w:iCs/>
        <w:color w:val="231F20"/>
        <w:spacing w:val="-13"/>
        <w:position w:val="1"/>
      </w:rPr>
      <w:t>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192" w:lineRule="exact"/>
      <w:rPr>
        <w:sz w:val="16"/>
        <w:szCs w:val="16"/>
      </w:rPr>
    </w:pPr>
    <w:r>
      <w:pict>
        <v:shape id="_x0000_s118" style="position:absolute;margin-left:42pt;margin-top:754.771pt;mso-position-vertical-relative:page;mso-position-horizontal-relative:page;width:511.3pt;height:0.5pt;z-index:251691008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10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21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49" w:line="192" w:lineRule="exact"/>
      <w:rPr>
        <w:sz w:val="16"/>
        <w:szCs w:val="16"/>
      </w:rPr>
    </w:pPr>
    <w:r>
      <w:pict>
        <v:shape id="_x0000_s126" style="position:absolute;margin-left:42pt;margin-top:754.771pt;mso-position-vertical-relative:page;mso-position-horizontal-relative:page;width:511.3pt;height:0.5pt;z-index:251695104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19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49" w:line="192" w:lineRule="exact"/>
      <w:rPr>
        <w:sz w:val="16"/>
        <w:szCs w:val="16"/>
      </w:rPr>
    </w:pPr>
    <w:r>
      <w:pict>
        <v:shape id="_x0000_s134" style="position:absolute;margin-left:42pt;margin-top:754.771pt;mso-position-vertical-relative:page;mso-position-horizontal-relative:page;width:511.3pt;height:0.5pt;z-index:251699200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12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21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192" w:lineRule="exact"/>
      <w:rPr>
        <w:sz w:val="16"/>
        <w:szCs w:val="16"/>
      </w:rPr>
    </w:pPr>
    <w:r>
      <w:pict>
        <v:shape id="_x0000_s142" style="position:absolute;margin-left:42pt;margin-top:754.771pt;mso-position-vertical-relative:page;mso-position-horizontal-relative:page;width:511.3pt;height:0.5pt;z-index:251703296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19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192" w:lineRule="exact"/>
      <w:rPr>
        <w:sz w:val="16"/>
        <w:szCs w:val="16"/>
      </w:rPr>
    </w:pPr>
    <w:r>
      <w:pict>
        <v:shape id="_x0000_s154" style="position:absolute;margin-left:42pt;margin-top:754.771pt;mso-position-vertical-relative:page;mso-position-horizontal-relative:page;width:511.3pt;height:0.5pt;z-index:251707392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14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21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192" w:lineRule="exact"/>
      <w:rPr>
        <w:sz w:val="16"/>
        <w:szCs w:val="16"/>
      </w:rPr>
    </w:pPr>
    <w:r>
      <w:pict>
        <v:shape id="_x0000_s162" style="position:absolute;margin-left:42pt;margin-top:754.771pt;mso-position-vertical-relative:page;mso-position-horizontal-relative:page;width:511.3pt;height:0.5pt;z-index:251711488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19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192" w:lineRule="exact"/>
      <w:rPr>
        <w:sz w:val="16"/>
        <w:szCs w:val="16"/>
      </w:rPr>
    </w:pPr>
    <w:r>
      <w:pict>
        <v:shape id="_x0000_s170" style="position:absolute;margin-left:42pt;margin-top:754.771pt;mso-position-vertical-relative:page;mso-position-horizontal-relative:page;width:511.3pt;height:0.5pt;z-index:251715584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16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21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192" w:lineRule="exact"/>
      <w:rPr>
        <w:sz w:val="16"/>
        <w:szCs w:val="16"/>
      </w:rPr>
    </w:pPr>
    <w:r>
      <w:pict>
        <v:shape id="_x0000_s178" style="position:absolute;margin-left:42pt;margin-top:754.771pt;mso-position-vertical-relative:page;mso-position-horizontal-relative:page;width:511.3pt;height:0.5pt;z-index:251719680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19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192" w:lineRule="exact"/>
      <w:rPr>
        <w:sz w:val="16"/>
        <w:szCs w:val="16"/>
      </w:rPr>
    </w:pPr>
    <w:r>
      <w:pict>
        <v:shape id="_x0000_s186" style="position:absolute;margin-left:42pt;margin-top:754.771pt;mso-position-vertical-relative:page;mso-position-horizontal-relative:page;width:511.3pt;height:0.5pt;z-index:251723776;" o:allowincell="f" filled="false" strokecolor="#231F20" strokeweight="0.50pt" coordsize="10225,10" coordorigin="0,0" path="m0,5l10225,5e">
          <v:stroke joinstyle="miter" miterlimit="10"/>
        </v:shape>
      </w:pict>
    </w:r>
    <w:r>
      <w:rPr>
        <w:sz w:val="16"/>
        <w:szCs w:val="16"/>
        <w:color w:val="231F20"/>
        <w:spacing w:val="-13"/>
        <w:position w:val="1"/>
      </w:rPr>
      <w:t>18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                     </w:t>
    </w:r>
    <w:r>
      <w:rPr>
        <w:sz w:val="16"/>
        <w:szCs w:val="16"/>
        <w:color w:val="231F20"/>
        <w:spacing w:val="-13"/>
        <w:position w:val="1"/>
      </w:rPr>
      <w:t>Hellmich</w:t>
    </w:r>
    <w:r>
      <w:rPr>
        <w:sz w:val="16"/>
        <w:szCs w:val="16"/>
        <w:color w:val="231F20"/>
        <w:spacing w:val="21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B,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et</w:t>
    </w:r>
    <w:r>
      <w:rPr>
        <w:sz w:val="16"/>
        <w:szCs w:val="16"/>
        <w:i/>
        <w:iCs/>
        <w:color w:val="231F20"/>
        <w:spacing w:val="-9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al</w:t>
    </w:r>
    <w:r>
      <w:rPr>
        <w:sz w:val="16"/>
        <w:szCs w:val="16"/>
        <w:color w:val="231F20"/>
        <w:spacing w:val="-13"/>
        <w:position w:val="1"/>
      </w:rPr>
      <w:t>.</w:t>
    </w:r>
    <w:r>
      <w:rPr>
        <w:sz w:val="16"/>
        <w:szCs w:val="16"/>
        <w:color w:val="231F20"/>
        <w:spacing w:val="-21"/>
        <w:position w:val="1"/>
      </w:rPr>
      <w:t xml:space="preserve"> </w:t>
    </w:r>
    <w:r>
      <w:rPr>
        <w:sz w:val="16"/>
        <w:szCs w:val="16"/>
        <w:i/>
        <w:iCs/>
        <w:color w:val="231F20"/>
        <w:spacing w:val="-13"/>
        <w:position w:val="1"/>
      </w:rPr>
      <w:t>Ann Rheum Dis</w:t>
    </w:r>
    <w:r>
      <w:rPr>
        <w:sz w:val="16"/>
        <w:szCs w:val="16"/>
        <w:i/>
        <w:iCs/>
        <w:color w:val="231F20"/>
        <w:spacing w:val="4"/>
        <w:position w:val="1"/>
      </w:rPr>
      <w:t xml:space="preserve"> </w:t>
    </w:r>
    <w:r>
      <w:rPr>
        <w:sz w:val="16"/>
        <w:szCs w:val="16"/>
        <w:color w:val="231F20"/>
        <w:spacing w:val="-13"/>
        <w:position w:val="1"/>
      </w:rPr>
      <w:t>2023;</w:t>
    </w:r>
    <w:r>
      <w:rPr>
        <w:sz w:val="16"/>
        <w:szCs w:val="16"/>
        <w:b/>
        <w:bCs/>
        <w:color w:val="231F20"/>
        <w:spacing w:val="-13"/>
        <w:position w:val="1"/>
      </w:rPr>
      <w:t>0</w:t>
    </w:r>
    <w:r>
      <w:rPr>
        <w:sz w:val="16"/>
        <w:szCs w:val="16"/>
        <w:color w:val="231F20"/>
        <w:spacing w:val="-13"/>
        <w:position w:val="1"/>
      </w:rPr>
      <w:t>:1–18. doi:10.1136/ard-2022-223764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00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28" name="Rect 28"/>
              <wp:cNvGraphicFramePr/>
              <a:graphic>
                <a:graphicData uri="http://schemas.microsoft.com/office/word/2010/wordprocessingShape">
                  <wps:wsp>
                    <wps:cNvPr id="28" name="Rect 28"/>
                    <wps:cNvSpPr/>
                    <wps:spPr>
                      <a:xfrm>
                        <a:off x="952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0" style="position:absolute;margin-left:0.075001pt;margin-top:-0.088867pt;mso-position-vertical-relative:text;mso-position-horizontal-relative:text;width:511.3pt;height:17pt;z-index:-251655168;" fillcolor="#A2C037" filled="true" stroked="false"/>
          </w:pict>
        </mc:Fallback>
      </mc:AlternateContent>
    </w:r>
    <w:r>
      <w:pict>
        <v:rect id="_x0000_s42" style="position:absolute;margin-left:42pt;margin-top:48pt;mso-position-vertical-relative:page;mso-position-horizontal-relative:page;width:511.3pt;height:689.25pt;z-index:251663360;" o:allowincell="f" fillcolor="#F2F3F4" filled="true" stroked="false"/>
      </w:pic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85" w:line="200" w:lineRule="auto"/>
      <w:rPr>
        <w:sz w:val="22"/>
        <w:szCs w:val="22"/>
      </w:rPr>
    </w:pPr>
    <w:r>
      <w:pict>
        <v:shape id="WordPictureWatermark54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32" name="Rect 32"/>
              <wp:cNvGraphicFramePr/>
              <a:graphic>
                <a:graphicData uri="http://schemas.microsoft.com/office/word/2010/wordprocessingShape">
                  <wps:wsp>
                    <wps:cNvPr id="32" name="Rect 32"/>
                    <wps:cNvSpPr/>
                    <wps:spPr>
                      <a:xfrm>
                        <a:off x="952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6" style="position:absolute;margin-left:0.075001pt;margin-top:-0.088867pt;mso-position-vertical-relative:text;mso-position-horizontal-relative:text;width:511.3pt;height:17pt;z-index:-251651072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17"/>
      <w:spacing w:before="85" w:line="200" w:lineRule="auto"/>
      <w:rPr>
        <w:sz w:val="22"/>
        <w:szCs w:val="22"/>
      </w:rPr>
    </w:pPr>
    <w:r>
      <w:pict>
        <v:shape id="WordPictureWatermark66" style="position:absolute;margin-left:43.1909pt;margin-top:255.85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column">
                <wp:posOffset>12008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38" name="Rect 38"/>
              <wp:cNvGraphicFramePr/>
              <a:graphic>
                <a:graphicData uri="http://schemas.microsoft.com/office/word/2010/wordprocessingShape">
                  <wps:wsp>
                    <wps:cNvPr id="38" name="Rect 38"/>
                    <wps:cNvSpPr/>
                    <wps:spPr>
                      <a:xfrm>
                        <a:off x="12008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8" style="position:absolute;margin-left:0.945522pt;margin-top:-0.088867pt;mso-position-vertical-relative:text;mso-position-horizontal-relative:text;width:511.3pt;height:17pt;z-index:-251646976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85" w:line="200" w:lineRule="auto"/>
      <w:rPr>
        <w:sz w:val="22"/>
        <w:szCs w:val="22"/>
      </w:rPr>
    </w:pPr>
    <w:r>
      <w:pict>
        <v:shape id="WordPictureWatermark74" style="position:absolute;margin-left:43.1909pt;margin-top:255.85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column">
                <wp:posOffset>1146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42" name="Rect 42"/>
              <wp:cNvGraphicFramePr/>
              <a:graphic>
                <a:graphicData uri="http://schemas.microsoft.com/office/word/2010/wordprocessingShape">
                  <wps:wsp>
                    <wps:cNvPr id="42" name="Rect 42"/>
                    <wps:cNvSpPr/>
                    <wps:spPr>
                      <a:xfrm>
                        <a:off x="1146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6" style="position:absolute;margin-left:0.090298pt;margin-top:-0.088867pt;mso-position-vertical-relative:text;mso-position-horizontal-relative:text;width:511.3pt;height:17pt;z-index:-251642880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00"/>
      <w:spacing w:before="85" w:line="200" w:lineRule="auto"/>
      <w:rPr>
        <w:sz w:val="22"/>
        <w:szCs w:val="22"/>
      </w:rPr>
    </w:pPr>
    <w:r>
      <w:pict>
        <v:shape id="WordPictureWatermark82" style="position:absolute;margin-left:43.1909pt;margin-top:255.85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column">
                <wp:posOffset>1190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48" name="Rect 48"/>
              <wp:cNvGraphicFramePr/>
              <a:graphic>
                <a:graphicData uri="http://schemas.microsoft.com/office/word/2010/wordprocessingShape">
                  <wps:wsp>
                    <wps:cNvPr id="48" name="Rect 48"/>
                    <wps:cNvSpPr/>
                    <wps:spPr>
                      <a:xfrm>
                        <a:off x="119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4" style="position:absolute;margin-left:0.093723pt;margin-top:-0.088867pt;mso-position-vertical-relative:text;mso-position-horizontal-relative:text;width:511.3pt;height:17pt;z-index:-251638784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85" w:line="200" w:lineRule="auto"/>
      <w:rPr>
        <w:sz w:val="22"/>
        <w:szCs w:val="22"/>
      </w:rPr>
    </w:pPr>
    <w:r>
      <w:pict>
        <v:shape id="WordPictureWatermark98" style="position:absolute;margin-left:43.1909pt;margin-top:255.855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column">
                <wp:posOffset>1198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56" name="Rect 56"/>
              <wp:cNvGraphicFramePr/>
              <a:graphic>
                <a:graphicData uri="http://schemas.microsoft.com/office/word/2010/wordprocessingShape">
                  <wps:wsp>
                    <wps:cNvPr id="56" name="Rect 56"/>
                    <wps:cNvSpPr/>
                    <wps:spPr>
                      <a:xfrm>
                        <a:off x="1198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0" style="position:absolute;margin-left:0.094402pt;margin-top:-0.088867pt;mso-position-vertical-relative:text;mso-position-horizontal-relative:text;width:511.3pt;height:17pt;z-index:-251634688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00"/>
      <w:spacing w:before="85" w:line="200" w:lineRule="auto"/>
      <w:rPr>
        <w:sz w:val="22"/>
        <w:szCs w:val="22"/>
      </w:rPr>
    </w:pPr>
    <w:r>
      <w:pict>
        <v:shape id="WordPictureWatermark106" style="position:absolute;margin-left:43.1909pt;margin-top:255.855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column">
                <wp:posOffset>1131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60" name="Rect 60"/>
              <wp:cNvGraphicFramePr/>
              <a:graphic>
                <a:graphicData uri="http://schemas.microsoft.com/office/word/2010/wordprocessingShape">
                  <wps:wsp>
                    <wps:cNvPr id="60" name="Rect 60"/>
                    <wps:cNvSpPr/>
                    <wps:spPr>
                      <a:xfrm>
                        <a:off x="1131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8" style="position:absolute;margin-left:0.089108pt;margin-top:-0.088867pt;mso-position-vertical-relative:text;mso-position-horizontal-relative:text;width:511.3pt;height:17pt;z-index:-251630592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85" w:line="200" w:lineRule="auto"/>
      <w:rPr>
        <w:sz w:val="22"/>
        <w:szCs w:val="22"/>
      </w:rPr>
    </w:pPr>
    <w:r>
      <w:pict>
        <v:shape id="WordPictureWatermark114" style="position:absolute;margin-left:43.1909pt;margin-top:255.85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8998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64" name="Rect 64"/>
              <wp:cNvGraphicFramePr/>
              <a:graphic>
                <a:graphicData uri="http://schemas.microsoft.com/office/word/2010/wordprocessingShape">
                  <wps:wsp>
                    <wps:cNvPr id="64" name="Rect 64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6" style="position:absolute;margin-left:0pt;margin-top:-0.088867pt;mso-position-vertical-relative:text;mso-position-horizontal-relative:text;width:511.3pt;height:17pt;z-index:-251626496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00"/>
      <w:spacing w:before="85" w:line="200" w:lineRule="auto"/>
      <w:rPr>
        <w:sz w:val="22"/>
        <w:szCs w:val="22"/>
      </w:rPr>
    </w:pPr>
    <w:r>
      <w:pict>
        <v:shape id="WordPictureWatermark122" style="position:absolute;margin-left:43.1909pt;margin-top:255.855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94080" behindDoc="1" locked="0" layoutInCell="1" allowOverlap="1">
              <wp:simplePos x="0" y="0"/>
              <wp:positionH relativeFrom="column">
                <wp:posOffset>1190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70" name="Rect 70"/>
              <wp:cNvGraphicFramePr/>
              <a:graphic>
                <a:graphicData uri="http://schemas.microsoft.com/office/word/2010/wordprocessingShape">
                  <wps:wsp>
                    <wps:cNvPr id="70" name="Rect 70"/>
                    <wps:cNvSpPr/>
                    <wps:spPr>
                      <a:xfrm>
                        <a:off x="119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4" style="position:absolute;margin-left:0.093723pt;margin-top:-0.088867pt;mso-position-vertical-relative:text;mso-position-horizontal-relative:text;width:511.3pt;height:17pt;z-index:-251622400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"/>
      <w:spacing w:before="85" w:line="200" w:lineRule="auto"/>
      <w:rPr>
        <w:sz w:val="22"/>
        <w:szCs w:val="22"/>
      </w:rPr>
    </w:pPr>
    <w:r>
      <w:pict>
        <v:shape id="WordPictureWatermark130" style="position:absolute;margin-left:43.1909pt;margin-top:255.855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column">
                <wp:posOffset>2400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74" name="Rect 74"/>
              <wp:cNvGraphicFramePr/>
              <a:graphic>
                <a:graphicData uri="http://schemas.microsoft.com/office/word/2010/wordprocessingShape">
                  <wps:wsp>
                    <wps:cNvPr id="74" name="Rect 74"/>
                    <wps:cNvSpPr/>
                    <wps:spPr>
                      <a:xfrm>
                        <a:off x="240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32" style="position:absolute;margin-left:0.188999pt;margin-top:-0.088867pt;mso-position-vertical-relative:text;mso-position-horizontal-relative:text;width:511.3pt;height:17pt;z-index:-251618304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8"/>
      <w:spacing w:before="85" w:line="200" w:lineRule="auto"/>
      <w:rPr>
        <w:sz w:val="22"/>
        <w:szCs w:val="22"/>
      </w:rPr>
    </w:pPr>
    <w:r>
      <w:pict>
        <v:shape id="WordPictureWatermark138" style="position:absolute;margin-left:178.5pt;margin-top:255.855pt;mso-position-vertical-relative:page;mso-position-horizontal-relative:page;width:378.95pt;height:213.1pt;z-index:-25161523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0227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78" name="Rect 78"/>
              <wp:cNvGraphicFramePr/>
              <a:graphic>
                <a:graphicData uri="http://schemas.microsoft.com/office/word/2010/wordprocessingShape">
                  <wps:wsp>
                    <wps:cNvPr id="78" name="Rect 78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40" style="position:absolute;margin-left:0pt;margin-top:-0.088867pt;mso-position-vertical-relative:text;mso-position-horizontal-relative:text;width:511.3pt;height:17pt;z-index:-251614208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85" w:line="200" w:lineRule="auto"/>
      <w:rPr>
        <w:sz w:val="22"/>
        <w:szCs w:val="22"/>
      </w:rPr>
    </w:pPr>
    <w:r>
      <w:pict>
        <v:shape id="WordPictureWatermark150" style="position:absolute;margin-left:43.1909pt;margin-top:255.855pt;mso-position-vertical-relative:page;mso-position-horizontal-relative:page;width:514.25pt;height:279.85pt;z-index:-251611136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0636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82" name="Rect 82"/>
              <wp:cNvGraphicFramePr/>
              <a:graphic>
                <a:graphicData uri="http://schemas.microsoft.com/office/word/2010/wordprocessingShape">
                  <wps:wsp>
                    <wps:cNvPr id="82" name="Rect 82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2" style="position:absolute;margin-left:0pt;margin-top:-0.088867pt;mso-position-vertical-relative:text;mso-position-horizontal-relative:text;width:511.3pt;height:17pt;z-index:-251610112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8"/>
      <w:spacing w:before="85" w:line="200" w:lineRule="auto"/>
      <w:rPr>
        <w:sz w:val="22"/>
        <w:szCs w:val="22"/>
      </w:rPr>
    </w:pPr>
    <w:r>
      <w:pict>
        <v:shape id="WordPictureWatermark158" style="position:absolute;margin-left:43.1909pt;margin-top:255.855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04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86" name="Rect 86"/>
              <wp:cNvGraphicFramePr/>
              <a:graphic>
                <a:graphicData uri="http://schemas.microsoft.com/office/word/2010/wordprocessingShape">
                  <wps:wsp>
                    <wps:cNvPr id="86" name="Rect 86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0" style="position:absolute;margin-left:0pt;margin-top:-0.088867pt;mso-position-vertical-relative:text;mso-position-horizontal-relative:text;width:511.3pt;height:17pt;z-index:-251606016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85" w:line="200" w:lineRule="auto"/>
      <w:rPr>
        <w:sz w:val="22"/>
        <w:szCs w:val="22"/>
      </w:rPr>
    </w:pPr>
    <w:r>
      <w:pict>
        <v:shape id="WordPictureWatermark166" style="position:absolute;margin-left:43.1909pt;margin-top:255.855pt;mso-position-vertical-relative:page;mso-position-horizontal-relative:page;width:514.25pt;height:279.85pt;z-index:-251602944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456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90" name="Rect 90"/>
              <wp:cNvGraphicFramePr/>
              <a:graphic>
                <a:graphicData uri="http://schemas.microsoft.com/office/word/2010/wordprocessingShape">
                  <wps:wsp>
                    <wps:cNvPr id="90" name="Rect 90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8" style="position:absolute;margin-left:0pt;margin-top:-0.088867pt;mso-position-vertical-relative:text;mso-position-horizontal-relative:text;width:511.3pt;height:17pt;z-index:-251601920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8"/>
      <w:spacing w:before="85" w:line="200" w:lineRule="auto"/>
      <w:rPr>
        <w:sz w:val="22"/>
        <w:szCs w:val="22"/>
      </w:rPr>
    </w:pPr>
    <w:r>
      <w:pict>
        <v:shape id="WordPictureWatermark174" style="position:absolute;margin-left:43.1909pt;margin-top:255.855pt;mso-position-vertical-relative:page;mso-position-horizontal-relative:page;width:514.25pt;height:279.85pt;z-index:-251598848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1865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94" name="Rect 94"/>
              <wp:cNvGraphicFramePr/>
              <a:graphic>
                <a:graphicData uri="http://schemas.microsoft.com/office/word/2010/wordprocessingShape">
                  <wps:wsp>
                    <wps:cNvPr id="94" name="Rect 94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76" style="position:absolute;margin-left:0pt;margin-top:-0.088867pt;mso-position-vertical-relative:text;mso-position-horizontal-relative:text;width:511.3pt;height:17pt;z-index:-251597824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85" w:line="200" w:lineRule="auto"/>
      <w:rPr>
        <w:sz w:val="22"/>
        <w:szCs w:val="22"/>
      </w:rPr>
    </w:pPr>
    <w:r>
      <w:pict>
        <v:shape id="WordPictureWatermark182" style="position:absolute;margin-left:43.1909pt;margin-top:255.855pt;mso-position-vertical-relative:page;mso-position-horizontal-relative:page;width:514.25pt;height:279.85pt;z-index:-25159475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2275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-1128</wp:posOffset>
              </wp:positionV>
              <wp:extent cx="6493509" cy="215900"/>
              <wp:effectExtent l="0" t="0" r="0" b="0"/>
              <wp:wrapNone/>
              <wp:docPr id="98" name="Rect 98"/>
              <wp:cNvGraphicFramePr/>
              <a:graphic>
                <a:graphicData uri="http://schemas.microsoft.com/office/word/2010/wordprocessingShape">
                  <wps:wsp>
                    <wps:cNvPr id="98" name="Rect 98"/>
                    <wps:cNvSpPr/>
                    <wps:spPr>
                      <a:xfrm>
                        <a:off x="0" y="-1128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A2C037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84" style="position:absolute;margin-left:0pt;margin-top:-0.088867pt;mso-position-vertical-relative:text;mso-position-horizontal-relative:text;width:511.3pt;height:17pt;z-index:-251593728;" fillcolor="#A2C037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7"/>
      </w:rPr>
      <w:t>Recommendation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dx.doi.org/10.1136/annrheumdis-2013-203249" TargetMode="External"/><Relationship Id="rId98" Type="http://schemas.openxmlformats.org/officeDocument/2006/relationships/hyperlink" Target="http://dx.doi.org/10.1136/annrheumdis-2016-209775" TargetMode="External"/><Relationship Id="rId97" Type="http://schemas.openxmlformats.org/officeDocument/2006/relationships/hyperlink" Target="http://dx.doi.org/10.1136/annrheumdis-2021-221733" TargetMode="External"/><Relationship Id="rId96" Type="http://schemas.openxmlformats.org/officeDocument/2006/relationships/hyperlink" Target="http://dx.doi.org/10.1136/annrheumdis-2013-203927" TargetMode="External"/><Relationship Id="rId95" Type="http://schemas.openxmlformats.org/officeDocument/2006/relationships/hyperlink" Target="http://dx.doi.org/10.1002/acr.20433" TargetMode="External"/><Relationship Id="rId94" Type="http://schemas.openxmlformats.org/officeDocument/2006/relationships/hyperlink" Target="http://dx.doi.org/10.1016/j.jbspin.2019.12.005" TargetMode="External"/><Relationship Id="rId93" Type="http://schemas.openxmlformats.org/officeDocument/2006/relationships/hyperlink" Target="http://dx.doi.org/10.1136/ard.2003.019125" TargetMode="External"/><Relationship Id="rId92" Type="http://schemas.openxmlformats.org/officeDocument/2006/relationships/hyperlink" Target="http://dx.doi.org/10.1080/03009742.2021.1972534" TargetMode="External"/><Relationship Id="rId91" Type="http://schemas.openxmlformats.org/officeDocument/2006/relationships/hyperlink" Target="http://dx.doi.org/10.1007/s00393-008-0290-9" TargetMode="External"/><Relationship Id="rId90" Type="http://schemas.openxmlformats.org/officeDocument/2006/relationships/footer" Target="footer14.xml"/><Relationship Id="rId9" Type="http://schemas.openxmlformats.org/officeDocument/2006/relationships/hyperlink" Target="http://orcid.org/0000-0001-9284-7345" TargetMode="External"/><Relationship Id="rId89" Type="http://schemas.openxmlformats.org/officeDocument/2006/relationships/header" Target="header15.xml"/><Relationship Id="rId88" Type="http://schemas.openxmlformats.org/officeDocument/2006/relationships/hyperlink" Target="http://dx.doi.org/10.1136/ard-2022-223296" TargetMode="External"/><Relationship Id="rId87" Type="http://schemas.openxmlformats.org/officeDocument/2006/relationships/hyperlink" Target="http://dx.doi.org/10.1136/ard-2022-223356" TargetMode="External"/><Relationship Id="rId86" Type="http://schemas.openxmlformats.org/officeDocument/2006/relationships/hyperlink" Target="http://dx.doi.org/10.1136/annrheumdis-2019-215672" TargetMode="External"/><Relationship Id="rId85" Type="http://schemas.openxmlformats.org/officeDocument/2006/relationships/hyperlink" Target="http://dx.doi.org/10.1136/annrheumdis-2018-214245" TargetMode="External"/><Relationship Id="rId84" Type="http://schemas.openxmlformats.org/officeDocument/2006/relationships/hyperlink" Target="http://dx.doi.org/10.1136/annrheumdis-2019-216863" TargetMode="External"/><Relationship Id="rId83" Type="http://schemas.openxmlformats.org/officeDocument/2006/relationships/hyperlink" Target="http://dx.doi.org/10.1056/NEJMoa2023386" TargetMode="External"/><Relationship Id="rId82" Type="http://schemas.openxmlformats.org/officeDocument/2006/relationships/hyperlink" Target="http://dx.doi.org/10.1002/art.39104" TargetMode="External"/><Relationship Id="rId81" Type="http://schemas.openxmlformats.org/officeDocument/2006/relationships/hyperlink" Target="http://dx.doi.org/10.1093/rheumatology/keaa073" TargetMode="External"/><Relationship Id="rId80" Type="http://schemas.openxmlformats.org/officeDocument/2006/relationships/hyperlink" Target="http://dx.doi.org/10.1186/s13023-020-01621-3" TargetMode="External"/><Relationship Id="rId8" Type="http://schemas.openxmlformats.org/officeDocument/2006/relationships/image" Target="media/image4.png"/><Relationship Id="rId79" Type="http://schemas.openxmlformats.org/officeDocument/2006/relationships/hyperlink" Target="http://dx.doi.org/32332176" TargetMode="External"/><Relationship Id="rId78" Type="http://schemas.openxmlformats.org/officeDocument/2006/relationships/hyperlink" Target="http://dx.doi.org/10.3899/jrheum.200721" TargetMode="External"/><Relationship Id="rId77" Type="http://schemas.openxmlformats.org/officeDocument/2006/relationships/hyperlink" Target="http://dx.doi.org/10.1002/art.41773" TargetMode="External"/><Relationship Id="rId76" Type="http://schemas.openxmlformats.org/officeDocument/2006/relationships/hyperlink" Target="http://dx.doi.org/10.1002/art.40776" TargetMode="External"/><Relationship Id="rId75" Type="http://schemas.openxmlformats.org/officeDocument/2006/relationships/hyperlink" Target="http://dx.doi.org/10.1136/ard.2006.062711" TargetMode="External"/><Relationship Id="rId74" Type="http://schemas.openxmlformats.org/officeDocument/2006/relationships/hyperlink" Target="http://dx.doi.org/10.1136/annrheumdis-2022-eular.3156" TargetMode="External"/><Relationship Id="rId73" Type="http://schemas.openxmlformats.org/officeDocument/2006/relationships/hyperlink" Target="http://dx.doi.org/10.1016/j.jclinepi.2010.07.001" TargetMode="External"/><Relationship Id="rId72" Type="http://schemas.openxmlformats.org/officeDocument/2006/relationships/hyperlink" Target="http://dx.doi.org/10.1136/annrheumdis-2014-206350" TargetMode="External"/><Relationship Id="rId71" Type="http://schemas.openxmlformats.org/officeDocument/2006/relationships/hyperlink" Target="http://dx.doi.org/10.1136/annrheumdis-2016-209133" TargetMode="External"/><Relationship Id="rId70" Type="http://schemas.openxmlformats.org/officeDocument/2006/relationships/hyperlink" Target="http://dx.doi.org/10.1136/ard.2008.088096" TargetMode="External"/><Relationship Id="rId7" Type="http://schemas.openxmlformats.org/officeDocument/2006/relationships/hyperlink" Target="http://orcid.org/0000-0002-4730-0938" TargetMode="External"/><Relationship Id="rId69" Type="http://schemas.openxmlformats.org/officeDocument/2006/relationships/hyperlink" Target="http://dx.doi.org/10.1002/art.37715" TargetMode="External"/><Relationship Id="rId68" Type="http://schemas.openxmlformats.org/officeDocument/2006/relationships/hyperlink" Target="http://dx.doi.org/10.1136/annrheumdis-2021-221794" TargetMode="External"/><Relationship Id="rId67" Type="http://schemas.openxmlformats.org/officeDocument/2006/relationships/hyperlink" Target="http://dx.doi.org/10.1136/annrheumdis-2021-221795" TargetMode="External"/><Relationship Id="rId66" Type="http://schemas.openxmlformats.org/officeDocument/2006/relationships/hyperlink" Target="http://dx.doi.org/10.1136/annrheumdis-2021-221796" TargetMode="External"/><Relationship Id="rId65" Type="http://schemas.openxmlformats.org/officeDocument/2006/relationships/footer" Target="footer13.xml"/><Relationship Id="rId64" Type="http://schemas.openxmlformats.org/officeDocument/2006/relationships/header" Target="header14.xml"/><Relationship Id="rId63" Type="http://schemas.openxmlformats.org/officeDocument/2006/relationships/hyperlink" Target="https://twitter.com/cmukhtyar" TargetMode="External"/><Relationship Id="rId62" Type="http://schemas.openxmlformats.org/officeDocument/2006/relationships/hyperlink" Target="https://twitter.com/thkc1" TargetMode="External"/><Relationship Id="rId61" Type="http://schemas.openxmlformats.org/officeDocument/2006/relationships/hyperlink" Target="https://twitter.com/AKronbichler" TargetMode="External"/><Relationship Id="rId60" Type="http://schemas.openxmlformats.org/officeDocument/2006/relationships/footer" Target="footer12.xml"/><Relationship Id="rId6" Type="http://schemas.openxmlformats.org/officeDocument/2006/relationships/image" Target="media/image3.png"/><Relationship Id="rId59" Type="http://schemas.openxmlformats.org/officeDocument/2006/relationships/header" Target="header13.xml"/><Relationship Id="rId58" Type="http://schemas.openxmlformats.org/officeDocument/2006/relationships/footer" Target="footer11.xml"/><Relationship Id="rId57" Type="http://schemas.openxmlformats.org/officeDocument/2006/relationships/header" Target="header12.xml"/><Relationship Id="rId56" Type="http://schemas.openxmlformats.org/officeDocument/2006/relationships/footer" Target="footer10.xml"/><Relationship Id="rId55" Type="http://schemas.openxmlformats.org/officeDocument/2006/relationships/header" Target="header11.xml"/><Relationship Id="rId54" Type="http://schemas.openxmlformats.org/officeDocument/2006/relationships/image" Target="media/image24.png"/><Relationship Id="rId53" Type="http://schemas.openxmlformats.org/officeDocument/2006/relationships/footer" Target="footer9.xml"/><Relationship Id="rId52" Type="http://schemas.openxmlformats.org/officeDocument/2006/relationships/header" Target="header10.xml"/><Relationship Id="rId51" Type="http://schemas.openxmlformats.org/officeDocument/2006/relationships/footer" Target="footer8.xml"/><Relationship Id="rId50" Type="http://schemas.openxmlformats.org/officeDocument/2006/relationships/header" Target="header9.xml"/><Relationship Id="rId5" Type="http://schemas.openxmlformats.org/officeDocument/2006/relationships/hyperlink" Target="http://orcid.org/0000-0002-7831-921X" TargetMode="External"/><Relationship Id="rId49" Type="http://schemas.openxmlformats.org/officeDocument/2006/relationships/footer" Target="footer7.xml"/><Relationship Id="rId48" Type="http://schemas.openxmlformats.org/officeDocument/2006/relationships/header" Target="header8.xml"/><Relationship Id="rId47" Type="http://schemas.openxmlformats.org/officeDocument/2006/relationships/hyperlink" Target="#bookmark13"/><Relationship Id="rId46" Type="http://schemas.openxmlformats.org/officeDocument/2006/relationships/image" Target="media/image20.png"/><Relationship Id="rId45" Type="http://schemas.openxmlformats.org/officeDocument/2006/relationships/image" Target="media/image19.png"/><Relationship Id="rId44" Type="http://schemas.openxmlformats.org/officeDocument/2006/relationships/footer" Target="footer6.xml"/><Relationship Id="rId43" Type="http://schemas.openxmlformats.org/officeDocument/2006/relationships/header" Target="header7.xml"/><Relationship Id="rId42" Type="http://schemas.openxmlformats.org/officeDocument/2006/relationships/image" Target="media/image17.png"/><Relationship Id="rId41" Type="http://schemas.openxmlformats.org/officeDocument/2006/relationships/footer" Target="footer5.xml"/><Relationship Id="rId40" Type="http://schemas.openxmlformats.org/officeDocument/2006/relationships/header" Target="header6.xml"/><Relationship Id="rId4" Type="http://schemas.openxmlformats.org/officeDocument/2006/relationships/image" Target="media/image2.png"/><Relationship Id="rId39" Type="http://schemas.openxmlformats.org/officeDocument/2006/relationships/footer" Target="footer4.xml"/><Relationship Id="rId38" Type="http://schemas.openxmlformats.org/officeDocument/2006/relationships/header" Target="header5.xml"/><Relationship Id="rId37" Type="http://schemas.openxmlformats.org/officeDocument/2006/relationships/footer" Target="footer3.xml"/><Relationship Id="rId36" Type="http://schemas.openxmlformats.org/officeDocument/2006/relationships/header" Target="header4.xml"/><Relationship Id="rId35" Type="http://schemas.openxmlformats.org/officeDocument/2006/relationships/footer" Target="footer2.xml"/><Relationship Id="rId34" Type="http://schemas.openxmlformats.org/officeDocument/2006/relationships/header" Target="header3.xml"/><Relationship Id="rId33" Type="http://schemas.openxmlformats.org/officeDocument/2006/relationships/footer" Target="footer1.xml"/><Relationship Id="rId32" Type="http://schemas.openxmlformats.org/officeDocument/2006/relationships/header" Target="header2.xml"/><Relationship Id="rId31" Type="http://schemas.openxmlformats.org/officeDocument/2006/relationships/hyperlink" Target="http://www.eular.org/" TargetMode="External"/><Relationship Id="rId30" Type="http://schemas.openxmlformats.org/officeDocument/2006/relationships/image" Target="media/image12.png"/><Relationship Id="rId3" Type="http://schemas.openxmlformats.org/officeDocument/2006/relationships/hyperlink" Target="http://orcid.org/0000-0002-8014-1801" TargetMode="External"/><Relationship Id="rId299" Type="http://schemas.openxmlformats.org/officeDocument/2006/relationships/fontTable" Target="fontTable.xml"/><Relationship Id="rId298" Type="http://schemas.openxmlformats.org/officeDocument/2006/relationships/styles" Target="styles.xml"/><Relationship Id="rId297" Type="http://schemas.openxmlformats.org/officeDocument/2006/relationships/settings" Target="settings.xml"/><Relationship Id="rId296" Type="http://schemas.openxmlformats.org/officeDocument/2006/relationships/hyperlink" Target="http://dx.doi.org/10.1056/NEJMoa020286" TargetMode="External"/><Relationship Id="rId295" Type="http://schemas.openxmlformats.org/officeDocument/2006/relationships/hyperlink" Target="http://dx.doi.org/10.1093/ndt/gfr127" TargetMode="External"/><Relationship Id="rId294" Type="http://schemas.openxmlformats.org/officeDocument/2006/relationships/hyperlink" Target="http://dx.doi.org/10.1136/annrheumdis-2014-206404" TargetMode="External"/><Relationship Id="rId293" Type="http://schemas.openxmlformats.org/officeDocument/2006/relationships/hyperlink" Target="http://dx.doi.org/10.7326/0003-4819-150-10-200905190-00004" TargetMode="External"/><Relationship Id="rId292" Type="http://schemas.openxmlformats.org/officeDocument/2006/relationships/hyperlink" Target="http://dx.doi.org/10.1016/0140-6736(90)92205-v" TargetMode="External"/><Relationship Id="rId291" Type="http://schemas.openxmlformats.org/officeDocument/2006/relationships/hyperlink" Target="http://dx.doi.org/10.1136/ard.2006.060301" TargetMode="External"/><Relationship Id="rId290" Type="http://schemas.openxmlformats.org/officeDocument/2006/relationships/hyperlink" Target="http://dx.doi.org/10.1136/annrheumdis-2021-221366" TargetMode="External"/><Relationship Id="rId29" Type="http://schemas.openxmlformats.org/officeDocument/2006/relationships/hyperlink" Target="https://dx.doi.org/10.1136/ard-2022-223764" TargetMode="External"/><Relationship Id="rId289" Type="http://schemas.openxmlformats.org/officeDocument/2006/relationships/hyperlink" Target="http://dx.doi.org/10.1136/annrheumdis-2020-219773" TargetMode="External"/><Relationship Id="rId288" Type="http://schemas.openxmlformats.org/officeDocument/2006/relationships/hyperlink" Target="http://dx.doi.org/10.1093/ndt/gfac052" TargetMode="External"/><Relationship Id="rId287" Type="http://schemas.openxmlformats.org/officeDocument/2006/relationships/hyperlink" Target="http://dx.doi.org/10.1136/annrheumdis-2015-208840" TargetMode="External"/><Relationship Id="rId286" Type="http://schemas.openxmlformats.org/officeDocument/2006/relationships/hyperlink" Target="http://dx.doi.org/10.1136/annrheumdis-2016-209770" TargetMode="External"/><Relationship Id="rId285" Type="http://schemas.openxmlformats.org/officeDocument/2006/relationships/hyperlink" Target="http://dx.doi.org/10.1136/annrheumdis-2019-215882" TargetMode="External"/><Relationship Id="rId284" Type="http://schemas.openxmlformats.org/officeDocument/2006/relationships/hyperlink" Target="http://dx.doi.org/10.1056/nejm199212243272603" TargetMode="External"/><Relationship Id="rId283" Type="http://schemas.openxmlformats.org/officeDocument/2006/relationships/hyperlink" Target="http://dx.doi.org/10.1007/s00296-021-04945-w" TargetMode="External"/><Relationship Id="rId282" Type="http://schemas.openxmlformats.org/officeDocument/2006/relationships/hyperlink" Target="http://dx.doi.org/10.1056/NEJM199812243392604" TargetMode="External"/><Relationship Id="rId281" Type="http://schemas.openxmlformats.org/officeDocument/2006/relationships/hyperlink" Target="http://dx.doi.org/10.1056/nejm199503163321101" TargetMode="External"/><Relationship Id="rId280" Type="http://schemas.openxmlformats.org/officeDocument/2006/relationships/hyperlink" Target="http://dx.doi.org/10.1086/323353" TargetMode="External"/><Relationship Id="rId28" Type="http://schemas.openxmlformats.org/officeDocument/2006/relationships/image" Target="media/image11.png"/><Relationship Id="rId279" Type="http://schemas.openxmlformats.org/officeDocument/2006/relationships/hyperlink" Target="http://dx.doi.org/10.1097/00126334-200008010-00007" TargetMode="External"/><Relationship Id="rId278" Type="http://schemas.openxmlformats.org/officeDocument/2006/relationships/hyperlink" Target="http://dx.doi.org/10.1136/annrheumdis-2017-212588" TargetMode="External"/><Relationship Id="rId277" Type="http://schemas.openxmlformats.org/officeDocument/2006/relationships/hyperlink" Target="http://dx.doi.org/10.1097/MPH.0000000000000606" TargetMode="External"/><Relationship Id="rId276" Type="http://schemas.openxmlformats.org/officeDocument/2006/relationships/hyperlink" Target="http://dx.doi.org/10.1136/ard.2009.109389" TargetMode="External"/><Relationship Id="rId275" Type="http://schemas.openxmlformats.org/officeDocument/2006/relationships/hyperlink" Target="http://dx.doi.org/10.1186/s13075-019-1996-6" TargetMode="External"/><Relationship Id="rId274" Type="http://schemas.openxmlformats.org/officeDocument/2006/relationships/hyperlink" Target="http://dx.doi.org/10.1136/annrheumdis-2017-211796" TargetMode="External"/><Relationship Id="rId273" Type="http://schemas.openxmlformats.org/officeDocument/2006/relationships/hyperlink" Target="http://dx.doi.org/10.1056/NEJM199607043350103" TargetMode="External"/><Relationship Id="rId272" Type="http://schemas.openxmlformats.org/officeDocument/2006/relationships/hyperlink" Target="http://dx.doi.org/10.1136/annrheumdis-2017-212861" TargetMode="External"/><Relationship Id="rId271" Type="http://schemas.openxmlformats.org/officeDocument/2006/relationships/hyperlink" Target="http://dx.doi.org/10.1093/rheumatology/key394" TargetMode="External"/><Relationship Id="rId270" Type="http://schemas.openxmlformats.org/officeDocument/2006/relationships/hyperlink" Target="http://dx.doi.org/10.1371/journal.pone.0037626" TargetMode="External"/><Relationship Id="rId27" Type="http://schemas.openxmlformats.org/officeDocument/2006/relationships/hyperlink" Target="http://crossmark.crossref.org/dialog/?doi=10.1136/ard-2022-223764&amp;domain=pdf&amp;date_stamp=2023-03-16" TargetMode="External"/><Relationship Id="rId269" Type="http://schemas.openxmlformats.org/officeDocument/2006/relationships/hyperlink" Target="http://dx.doi.org/10.1016/j.jaut.2014.11.009" TargetMode="External"/><Relationship Id="rId268" Type="http://schemas.openxmlformats.org/officeDocument/2006/relationships/hyperlink" Target="http://dx.doi.org/10.1002/art.1780400222" TargetMode="External"/><Relationship Id="rId267" Type="http://schemas.openxmlformats.org/officeDocument/2006/relationships/hyperlink" Target="http://dx.doi.org/10.1136/ard.2008.101279" TargetMode="External"/><Relationship Id="rId266" Type="http://schemas.openxmlformats.org/officeDocument/2006/relationships/hyperlink" Target="http://dx.doi.org/10.3389/fimmu.2021.803175" TargetMode="External"/><Relationship Id="rId265" Type="http://schemas.openxmlformats.org/officeDocument/2006/relationships/hyperlink" Target="http://dx.doi.org/10.1093/ndt/gfaa066" TargetMode="External"/><Relationship Id="rId264" Type="http://schemas.openxmlformats.org/officeDocument/2006/relationships/hyperlink" Target="http://dx.doi.org/10.1002/art.40538" TargetMode="External"/><Relationship Id="rId263" Type="http://schemas.openxmlformats.org/officeDocument/2006/relationships/hyperlink" Target="http://dx.doi.org/10.1371/journal.pone.0185880" TargetMode="External"/><Relationship Id="rId262" Type="http://schemas.openxmlformats.org/officeDocument/2006/relationships/hyperlink" Target="http://dx.doi.org/10.1093/rheumatology/kez062.012" TargetMode="External"/><Relationship Id="rId261" Type="http://schemas.openxmlformats.org/officeDocument/2006/relationships/hyperlink" Target="http://dx.doi.org/10.1136/annrheumdis-2017-211897" TargetMode="External"/><Relationship Id="rId260" Type="http://schemas.openxmlformats.org/officeDocument/2006/relationships/hyperlink" Target="http://dx.doi.org/10.1002/art.41534" TargetMode="External"/><Relationship Id="rId26" Type="http://schemas.openxmlformats.org/officeDocument/2006/relationships/image" Target="http://crossmark.crossref.org/dialog/?doi=10.1136/ard-2022-223764&amp;domain=pdf&amp;date_stamp=2023-03-16" TargetMode="External"/><Relationship Id="rId259" Type="http://schemas.openxmlformats.org/officeDocument/2006/relationships/hyperlink" Target="http://dx.doi.org/10.1016/j.anai.2021.01.035" TargetMode="External"/><Relationship Id="rId258" Type="http://schemas.openxmlformats.org/officeDocument/2006/relationships/hyperlink" Target="http://dx.doi.org/10.1016/j.jaip.2020.09.054" TargetMode="External"/><Relationship Id="rId257" Type="http://schemas.openxmlformats.org/officeDocument/2006/relationships/hyperlink" Target="http://dx.doi.org/10.1016/j.jaci.2018.11.041" TargetMode="External"/><Relationship Id="rId256" Type="http://schemas.openxmlformats.org/officeDocument/2006/relationships/hyperlink" Target="http://dx.doi.org/10.1007/s00296-021-04961-w" TargetMode="External"/><Relationship Id="rId255" Type="http://schemas.openxmlformats.org/officeDocument/2006/relationships/hyperlink" Target="http://dx.doi.org/10.1093/rheumatology/kez139" TargetMode="External"/><Relationship Id="rId254" Type="http://schemas.openxmlformats.org/officeDocument/2006/relationships/hyperlink" Target="http://dx.doi.org/10.1002/art.41943" TargetMode="External"/><Relationship Id="rId253" Type="http://schemas.openxmlformats.org/officeDocument/2006/relationships/hyperlink" Target="http://dx.doi.org/10.1136/annrheumdis-2014-206095" TargetMode="External"/><Relationship Id="rId252" Type="http://schemas.openxmlformats.org/officeDocument/2006/relationships/hyperlink" Target="http://dx.doi.org/10.1136/rmdopen-2019-000905" TargetMode="External"/><Relationship Id="rId251" Type="http://schemas.openxmlformats.org/officeDocument/2006/relationships/footer" Target="footer17.xml"/><Relationship Id="rId250" Type="http://schemas.openxmlformats.org/officeDocument/2006/relationships/header" Target="header18.xml"/><Relationship Id="rId25" Type="http://schemas.openxmlformats.org/officeDocument/2006/relationships/image" Target="media/image10.png"/><Relationship Id="rId249" Type="http://schemas.openxmlformats.org/officeDocument/2006/relationships/hyperlink" Target="http://dx.doi.org/10.1002/art.22679" TargetMode="External"/><Relationship Id="rId248" Type="http://schemas.openxmlformats.org/officeDocument/2006/relationships/hyperlink" Target="http://dx.doi.org/10.1016/j.autrev.2014.08.002" TargetMode="External"/><Relationship Id="rId247" Type="http://schemas.openxmlformats.org/officeDocument/2006/relationships/hyperlink" Target="http://dx.doi.org/10.1093/rheumatology/keab514" TargetMode="External"/><Relationship Id="rId246" Type="http://schemas.openxmlformats.org/officeDocument/2006/relationships/hyperlink" Target="http://dx.doi.org/10.1093/rheumatology/keab027" TargetMode="External"/><Relationship Id="rId245" Type="http://schemas.openxmlformats.org/officeDocument/2006/relationships/hyperlink" Target="http://dx.doi.org/10.1002/acr.23912" TargetMode="External"/><Relationship Id="rId244" Type="http://schemas.openxmlformats.org/officeDocument/2006/relationships/hyperlink" Target="http://dx.doi.org/10.1097/MD.0b013e318205a4c6" TargetMode="External"/><Relationship Id="rId243" Type="http://schemas.openxmlformats.org/officeDocument/2006/relationships/hyperlink" Target="http://dx.doi.org/10.1016/j.jaut.2013.03.003" TargetMode="External"/><Relationship Id="rId242" Type="http://schemas.openxmlformats.org/officeDocument/2006/relationships/hyperlink" Target="http://dx.doi.org/10.1002/art.40205" TargetMode="External"/><Relationship Id="rId241" Type="http://schemas.openxmlformats.org/officeDocument/2006/relationships/hyperlink" Target="http://dx.doi.org/10.1093/rheumatology/ken321" TargetMode="External"/><Relationship Id="rId240" Type="http://schemas.openxmlformats.org/officeDocument/2006/relationships/hyperlink" Target="http://dx.doi.org/10.2215/cjn.03190321" TargetMode="External"/><Relationship Id="rId24" Type="http://schemas.openxmlformats.org/officeDocument/2006/relationships/hyperlink" Target="http://dx.doi.org/10.1136/ard-2022-223764" TargetMode="External"/><Relationship Id="rId239" Type="http://schemas.openxmlformats.org/officeDocument/2006/relationships/hyperlink" Target="http://dx.doi.org/10.1038/ki.2009.218" TargetMode="External"/><Relationship Id="rId238" Type="http://schemas.openxmlformats.org/officeDocument/2006/relationships/hyperlink" Target="http://dx.doi.org/10.7326/0003-4819-143-9-200511010-00005" TargetMode="External"/><Relationship Id="rId237" Type="http://schemas.openxmlformats.org/officeDocument/2006/relationships/hyperlink" Target="http://dx.doi.org/10.1136/annrheumdis-2011-200477" TargetMode="External"/><Relationship Id="rId236" Type="http://schemas.openxmlformats.org/officeDocument/2006/relationships/hyperlink" Target="http://dx.doi.org/10.1159/000500352" TargetMode="External"/><Relationship Id="rId235" Type="http://schemas.openxmlformats.org/officeDocument/2006/relationships/hyperlink" Target="http://dx.doi.org/10.1186/s13075-017-1321-1" TargetMode="External"/><Relationship Id="rId234" Type="http://schemas.openxmlformats.org/officeDocument/2006/relationships/hyperlink" Target="http://dx.doi.org/10.1097/RHU.0000000000001030" TargetMode="External"/><Relationship Id="rId233" Type="http://schemas.openxmlformats.org/officeDocument/2006/relationships/hyperlink" Target="http://dx.doi.org/10.1093/rheumatology/keu452" TargetMode="External"/><Relationship Id="rId232" Type="http://schemas.openxmlformats.org/officeDocument/2006/relationships/hyperlink" Target="http://dx.doi.org/10.1097/MD.0000000000006083" TargetMode="External"/><Relationship Id="rId231" Type="http://schemas.openxmlformats.org/officeDocument/2006/relationships/hyperlink" Target="http://dx.doi.org/10.1002/art.34562" TargetMode="External"/><Relationship Id="rId230" Type="http://schemas.openxmlformats.org/officeDocument/2006/relationships/hyperlink" Target="http://dx.doi.org/10.1002/art.33361" TargetMode="External"/><Relationship Id="rId23" Type="http://schemas.openxmlformats.org/officeDocument/2006/relationships/image" Target="media/image9.png"/><Relationship Id="rId229" Type="http://schemas.openxmlformats.org/officeDocument/2006/relationships/hyperlink" Target="http://dx.doi.org/10.1155/2018/6369814" TargetMode="External"/><Relationship Id="rId228" Type="http://schemas.openxmlformats.org/officeDocument/2006/relationships/hyperlink" Target="http://dx.doi.org/10.1093/rheumatology/kez016" TargetMode="External"/><Relationship Id="rId227" Type="http://schemas.openxmlformats.org/officeDocument/2006/relationships/hyperlink" Target="http://dx.doi.org/10.1093/ndt/gfw211" TargetMode="External"/><Relationship Id="rId226" Type="http://schemas.openxmlformats.org/officeDocument/2006/relationships/hyperlink" Target="http://dx.doi.org/10.1136/annrheumdis-2017-211123" TargetMode="External"/><Relationship Id="rId225" Type="http://schemas.openxmlformats.org/officeDocument/2006/relationships/hyperlink" Target="http://dx.doi.org/10.1093/rheumatology/kex281" TargetMode="External"/><Relationship Id="rId224" Type="http://schemas.openxmlformats.org/officeDocument/2006/relationships/hyperlink" Target="http://dx.doi.org/10.1097/MD.0000000000000020" TargetMode="External"/><Relationship Id="rId223" Type="http://schemas.openxmlformats.org/officeDocument/2006/relationships/hyperlink" Target="http://dx.doi.org/10.1002/acr.20176" TargetMode="External"/><Relationship Id="rId222" Type="http://schemas.openxmlformats.org/officeDocument/2006/relationships/hyperlink" Target="http://dx.doi.org/10.1002/art.40802" TargetMode="External"/><Relationship Id="rId221" Type="http://schemas.openxmlformats.org/officeDocument/2006/relationships/hyperlink" Target="http://dx.doi.org/10.1002/14651858.CD003232.pub4" TargetMode="External"/><Relationship Id="rId220" Type="http://schemas.openxmlformats.org/officeDocument/2006/relationships/hyperlink" Target="http://dx.doi.org/10.1093/rheumatology/keab267" TargetMode="External"/><Relationship Id="rId22" Type="http://schemas.openxmlformats.org/officeDocument/2006/relationships/hyperlink" Target="http://orcid.org/0000-0002-1712-0637" TargetMode="External"/><Relationship Id="rId219" Type="http://schemas.openxmlformats.org/officeDocument/2006/relationships/hyperlink" Target="http://dx.doi.org/10.1093/rheumatology/keh009" TargetMode="External"/><Relationship Id="rId218" Type="http://schemas.openxmlformats.org/officeDocument/2006/relationships/hyperlink" Target="http://dx.doi.org/10.1001/jama.2010.1658" TargetMode="External"/><Relationship Id="rId217" Type="http://schemas.openxmlformats.org/officeDocument/2006/relationships/hyperlink" Target="http://dx.doi.org/10.1093/rheumatology/kem029" TargetMode="External"/><Relationship Id="rId216" Type="http://schemas.openxmlformats.org/officeDocument/2006/relationships/hyperlink" Target="http://dx.doi.org/10.1056/NEJMoa0802311" TargetMode="External"/><Relationship Id="rId215" Type="http://schemas.openxmlformats.org/officeDocument/2006/relationships/hyperlink" Target="http://dx.doi.org/10.1016/j.autrev.2019.03.010" TargetMode="External"/><Relationship Id="rId214" Type="http://schemas.openxmlformats.org/officeDocument/2006/relationships/hyperlink" Target="http://dx.doi.org/10.1093/rheumatology/kez640" TargetMode="External"/><Relationship Id="rId213" Type="http://schemas.openxmlformats.org/officeDocument/2006/relationships/hyperlink" Target="http://dx.doi.org/10.1136/annrheumdis-2021-220604" TargetMode="External"/><Relationship Id="rId212" Type="http://schemas.openxmlformats.org/officeDocument/2006/relationships/hyperlink" Target="http://dx.doi.org/10.1136/annrheumdis-2021-220781" TargetMode="External"/><Relationship Id="rId211" Type="http://schemas.openxmlformats.org/officeDocument/2006/relationships/hyperlink" Target="http://dx.doi.org/10.1016/j.autrev.2021.102986" TargetMode="External"/><Relationship Id="rId210" Type="http://schemas.openxmlformats.org/officeDocument/2006/relationships/hyperlink" Target="http://dx.doi.org/31162031" TargetMode="External"/><Relationship Id="rId21" Type="http://schemas.openxmlformats.org/officeDocument/2006/relationships/image" Target="media/image8.png"/><Relationship Id="rId209" Type="http://schemas.openxmlformats.org/officeDocument/2006/relationships/hyperlink" Target="http://dx.doi.org/10.1136/annrheumdis-2017-212768" TargetMode="External"/><Relationship Id="rId208" Type="http://schemas.openxmlformats.org/officeDocument/2006/relationships/hyperlink" Target="http://dx.doi.org/10.1136/annrheumdis-2017-212878" TargetMode="External"/><Relationship Id="rId207" Type="http://schemas.openxmlformats.org/officeDocument/2006/relationships/hyperlink" Target="http://dx.doi.org/10.7326/M19-3827" TargetMode="External"/><Relationship Id="rId206" Type="http://schemas.openxmlformats.org/officeDocument/2006/relationships/hyperlink" Target="http://dx.doi.org/10.1093/ndt/gfaa146.LB004" TargetMode="External"/><Relationship Id="rId205" Type="http://schemas.openxmlformats.org/officeDocument/2006/relationships/hyperlink" Target="http://dx.doi.org/10.1056/NEJMoa1404231" TargetMode="External"/><Relationship Id="rId204" Type="http://schemas.openxmlformats.org/officeDocument/2006/relationships/hyperlink" Target="http://dx.doi.org/10.1093/qjmed/93.7.433" TargetMode="External"/><Relationship Id="rId203" Type="http://schemas.openxmlformats.org/officeDocument/2006/relationships/hyperlink" Target="http://dx.doi.org/1676753" TargetMode="External"/><Relationship Id="rId202" Type="http://schemas.openxmlformats.org/officeDocument/2006/relationships/hyperlink" Target="http://dx.doi.org/10.1002/art.1780381116" TargetMode="External"/><Relationship Id="rId201" Type="http://schemas.openxmlformats.org/officeDocument/2006/relationships/hyperlink" Target="http://dx.doi.org/10.1016/j.kint.2021.05.015" TargetMode="External"/><Relationship Id="rId200" Type="http://schemas.openxmlformats.org/officeDocument/2006/relationships/hyperlink" Target="http://dx.doi.org/10.7326/0003-4819-134-11-200106050-00009" TargetMode="External"/><Relationship Id="rId20" Type="http://schemas.openxmlformats.org/officeDocument/2006/relationships/hyperlink" Target="http://orcid.org/0000-0003-2288-3863" TargetMode="External"/><Relationship Id="rId2" Type="http://schemas.openxmlformats.org/officeDocument/2006/relationships/hyperlink" Target="http://ard.bmj.com/" TargetMode="External"/><Relationship Id="rId199" Type="http://schemas.openxmlformats.org/officeDocument/2006/relationships/footer" Target="footer16.xml"/><Relationship Id="rId198" Type="http://schemas.openxmlformats.org/officeDocument/2006/relationships/header" Target="header17.xml"/><Relationship Id="rId197" Type="http://schemas.openxmlformats.org/officeDocument/2006/relationships/hyperlink" Target="http://dx.doi.org/10.1002/art.39562" TargetMode="External"/><Relationship Id="rId196" Type="http://schemas.openxmlformats.org/officeDocument/2006/relationships/hyperlink" Target="http://dx.doi.org/10.1053/j.ajkd.2003.08.015" TargetMode="External"/><Relationship Id="rId195" Type="http://schemas.openxmlformats.org/officeDocument/2006/relationships/hyperlink" Target="http://dx.doi.org/10.1681/ASN.2021060771" TargetMode="External"/><Relationship Id="rId194" Type="http://schemas.openxmlformats.org/officeDocument/2006/relationships/hyperlink" Target="http://dx.doi.org/10.1681/ASN.2019111197" TargetMode="External"/><Relationship Id="rId193" Type="http://schemas.openxmlformats.org/officeDocument/2006/relationships/hyperlink" Target="http://dx.doi.org/10.1136/bmj-2021-064597" TargetMode="External"/><Relationship Id="rId192" Type="http://schemas.openxmlformats.org/officeDocument/2006/relationships/hyperlink" Target="http://dx.doi.org/10.1136/bmj-2021-064604" TargetMode="External"/><Relationship Id="rId191" Type="http://schemas.openxmlformats.org/officeDocument/2006/relationships/hyperlink" Target="http://dx.doi.org/10.1093/ndt/gfq360" TargetMode="External"/><Relationship Id="rId190" Type="http://schemas.openxmlformats.org/officeDocument/2006/relationships/hyperlink" Target="http://dx.doi.org/10.1038/ki.2013.131" TargetMode="External"/><Relationship Id="rId19" Type="http://schemas.openxmlformats.org/officeDocument/2006/relationships/image" Target="media/image7.png"/><Relationship Id="rId189" Type="http://schemas.openxmlformats.org/officeDocument/2006/relationships/hyperlink" Target="http://dx.doi.org/10.1053/ajkd.2002.29874" TargetMode="External"/><Relationship Id="rId188" Type="http://schemas.openxmlformats.org/officeDocument/2006/relationships/hyperlink" Target="http://dx.doi.org/9255326" TargetMode="External"/><Relationship Id="rId187" Type="http://schemas.openxmlformats.org/officeDocument/2006/relationships/hyperlink" Target="http://dx.doi.org/10.1016/s0272-6386(12)80699-8" TargetMode="External"/><Relationship Id="rId186" Type="http://schemas.openxmlformats.org/officeDocument/2006/relationships/hyperlink" Target="http://dx.doi.org/10.1038/ki.1991.272" TargetMode="External"/><Relationship Id="rId185" Type="http://schemas.openxmlformats.org/officeDocument/2006/relationships/hyperlink" Target="http://dx.doi.org/7036171" TargetMode="External"/><Relationship Id="rId184" Type="http://schemas.openxmlformats.org/officeDocument/2006/relationships/hyperlink" Target="http://dx.doi.org/10.1053/j.ajkd.2010.10.049" TargetMode="External"/><Relationship Id="rId183" Type="http://schemas.openxmlformats.org/officeDocument/2006/relationships/hyperlink" Target="http://dx.doi.org/10.1111/1756-185X.13662" TargetMode="External"/><Relationship Id="rId182" Type="http://schemas.openxmlformats.org/officeDocument/2006/relationships/hyperlink" Target="http://dx.doi.org/10.1186/s12879-019-4300-0" TargetMode="External"/><Relationship Id="rId181" Type="http://schemas.openxmlformats.org/officeDocument/2006/relationships/hyperlink" Target="http://dx.doi.org/10.1681/ASN.2007010090" TargetMode="External"/><Relationship Id="rId180" Type="http://schemas.openxmlformats.org/officeDocument/2006/relationships/hyperlink" Target="http://dx.doi.org/10.1186/1745-6215-14-73" TargetMode="External"/><Relationship Id="rId18" Type="http://schemas.openxmlformats.org/officeDocument/2006/relationships/hyperlink" Target="http://orcid.org/0000-0002-3814-9172" TargetMode="External"/><Relationship Id="rId179" Type="http://schemas.openxmlformats.org/officeDocument/2006/relationships/hyperlink" Target="http://dx.doi.org/10.1007/s00296-017-3855-6" TargetMode="External"/><Relationship Id="rId178" Type="http://schemas.openxmlformats.org/officeDocument/2006/relationships/hyperlink" Target="http://dx.doi.org/10.7326/M20-1594" TargetMode="External"/><Relationship Id="rId177" Type="http://schemas.openxmlformats.org/officeDocument/2006/relationships/hyperlink" Target="http://dx.doi.org/10.1097/MD.0000000000019173" TargetMode="External"/><Relationship Id="rId176" Type="http://schemas.openxmlformats.org/officeDocument/2006/relationships/hyperlink" Target="http://dx.doi.org/10.1186/s12882-019-1226-0" TargetMode="External"/><Relationship Id="rId175" Type="http://schemas.openxmlformats.org/officeDocument/2006/relationships/hyperlink" Target="http://dx.doi.org/10.1136/ard.2010.137778" TargetMode="External"/><Relationship Id="rId174" Type="http://schemas.openxmlformats.org/officeDocument/2006/relationships/hyperlink" Target="http://dx.doi.org/10.1002/art.21142" TargetMode="External"/><Relationship Id="rId173" Type="http://schemas.openxmlformats.org/officeDocument/2006/relationships/hyperlink" Target="http://dx.doi.org/10.1002/art.34547" TargetMode="External"/><Relationship Id="rId172" Type="http://schemas.openxmlformats.org/officeDocument/2006/relationships/hyperlink" Target="http://dx.doi.org/10.1159/000324364" TargetMode="External"/><Relationship Id="rId171" Type="http://schemas.openxmlformats.org/officeDocument/2006/relationships/hyperlink" Target="http://dx.doi.org/10.1093/ndt/gfm780" TargetMode="External"/><Relationship Id="rId170" Type="http://schemas.openxmlformats.org/officeDocument/2006/relationships/hyperlink" Target="http://dx.doi.org/10.2215/CJN.11801018" TargetMode="External"/><Relationship Id="rId17" Type="http://schemas.openxmlformats.org/officeDocument/2006/relationships/image" Target="media/image6.png"/><Relationship Id="rId169" Type="http://schemas.openxmlformats.org/officeDocument/2006/relationships/hyperlink" Target="http://dx.doi.org/10.1016/j.ekir.2017.11.004" TargetMode="External"/><Relationship Id="rId168" Type="http://schemas.openxmlformats.org/officeDocument/2006/relationships/hyperlink" Target="http://dx.doi.org/10.1016/j.kint.2021.08.025" TargetMode="External"/><Relationship Id="rId167" Type="http://schemas.openxmlformats.org/officeDocument/2006/relationships/hyperlink" Target="http://dx.doi.org/10.1093/rheumatology/key288" TargetMode="External"/><Relationship Id="rId166" Type="http://schemas.openxmlformats.org/officeDocument/2006/relationships/hyperlink" Target="http://dx.doi.org/10.1093/ndt/gfy075" TargetMode="External"/><Relationship Id="rId165" Type="http://schemas.openxmlformats.org/officeDocument/2006/relationships/hyperlink" Target="http://dx.doi.org/10.1056/NEJMoa1803537" TargetMode="External"/><Relationship Id="rId164" Type="http://schemas.openxmlformats.org/officeDocument/2006/relationships/hyperlink" Target="http://dx.doi.org/10.1007/s40620-015-0208-y" TargetMode="External"/><Relationship Id="rId163" Type="http://schemas.openxmlformats.org/officeDocument/2006/relationships/hyperlink" Target="http://dx.doi.org/10.3349/ymj.2020.61.8.712" TargetMode="External"/><Relationship Id="rId162" Type="http://schemas.openxmlformats.org/officeDocument/2006/relationships/hyperlink" Target="http://dx.doi.org/10.1007/s10067-020-05261-7" TargetMode="External"/><Relationship Id="rId161" Type="http://schemas.openxmlformats.org/officeDocument/2006/relationships/hyperlink" Target="http://dx.doi.org/10.1080/03009742.2021.1926318" TargetMode="External"/><Relationship Id="rId160" Type="http://schemas.openxmlformats.org/officeDocument/2006/relationships/hyperlink" Target="http://dx.doi.org/10.1002/acr2.11274" TargetMode="External"/><Relationship Id="rId16" Type="http://schemas.openxmlformats.org/officeDocument/2006/relationships/hyperlink" Target="http://orcid.org/0000-0002-1797-7091" TargetMode="External"/><Relationship Id="rId159" Type="http://schemas.openxmlformats.org/officeDocument/2006/relationships/hyperlink" Target="http://dx.doi.org/10.1136/annrheumdis-2016-209925" TargetMode="External"/><Relationship Id="rId158" Type="http://schemas.openxmlformats.org/officeDocument/2006/relationships/hyperlink" Target="http://dx.doi.org/10.1371/journal.pone.0126016" TargetMode="External"/><Relationship Id="rId157" Type="http://schemas.openxmlformats.org/officeDocument/2006/relationships/hyperlink" Target="http://dx.doi.org/10.1002/ijc.10444" TargetMode="External"/><Relationship Id="rId156" Type="http://schemas.openxmlformats.org/officeDocument/2006/relationships/hyperlink" Target="http://dx.doi.org/10.1093/rheumatology/keu372" TargetMode="External"/><Relationship Id="rId155" Type="http://schemas.openxmlformats.org/officeDocument/2006/relationships/hyperlink" Target="http://dx.doi.org/10.3899/jrheum.141104" TargetMode="External"/><Relationship Id="rId154" Type="http://schemas.openxmlformats.org/officeDocument/2006/relationships/hyperlink" Target="http://dx.doi.org/10.1002/art.22660" TargetMode="External"/><Relationship Id="rId153" Type="http://schemas.openxmlformats.org/officeDocument/2006/relationships/hyperlink" Target="http://dx.doi.org/10.1002/acr.20605" TargetMode="External"/><Relationship Id="rId152" Type="http://schemas.openxmlformats.org/officeDocument/2006/relationships/hyperlink" Target="http://dx.doi.org/10.2196/17231" TargetMode="External"/><Relationship Id="rId151" Type="http://schemas.openxmlformats.org/officeDocument/2006/relationships/hyperlink" Target="http://dx.doi.org/10.1056/NEJMoa0909169" TargetMode="External"/><Relationship Id="rId150" Type="http://schemas.openxmlformats.org/officeDocument/2006/relationships/hyperlink" Target="http://dx.doi.org/10.1056/NEJMoa1213277" TargetMode="External"/><Relationship Id="rId15" Type="http://schemas.openxmlformats.org/officeDocument/2006/relationships/hyperlink" Target="http://orcid.org/0000-0001-6612-7336" TargetMode="External"/><Relationship Id="rId149" Type="http://schemas.openxmlformats.org/officeDocument/2006/relationships/hyperlink" Target="http://dx.doi.org/10.1056/NEJMoa0909905" TargetMode="External"/><Relationship Id="rId148" Type="http://schemas.openxmlformats.org/officeDocument/2006/relationships/hyperlink" Target="http://dx.doi.org/10.1016/j.autrev.2020.102514" TargetMode="External"/><Relationship Id="rId147" Type="http://schemas.openxmlformats.org/officeDocument/2006/relationships/hyperlink" Target="http://dx.doi.org/10.1056/NEJMoa1108735" TargetMode="External"/><Relationship Id="rId146" Type="http://schemas.openxmlformats.org/officeDocument/2006/relationships/hyperlink" Target="http://dx.doi.org/10.1056/NEJMoa1702079" TargetMode="External"/><Relationship Id="rId145" Type="http://schemas.openxmlformats.org/officeDocument/2006/relationships/hyperlink" Target="https://acrabstracts.org/abstract/rituximab-versus-conventional-therapeutic-strategy-for-remission-induction-in-eosinophilic-granulomatosis-with-polyangiitis-a-double-blind-randomized-controlled-trial/" TargetMode="External"/><Relationship Id="rId144" Type="http://schemas.openxmlformats.org/officeDocument/2006/relationships/footer" Target="footer15.xml"/><Relationship Id="rId143" Type="http://schemas.openxmlformats.org/officeDocument/2006/relationships/header" Target="header16.xml"/><Relationship Id="rId142" Type="http://schemas.openxmlformats.org/officeDocument/2006/relationships/hyperlink" Target="http://dx.doi.org/10.1164/rccm.202005-1628SO" TargetMode="External"/><Relationship Id="rId141" Type="http://schemas.openxmlformats.org/officeDocument/2006/relationships/hyperlink" Target="http://dx.doi.org/10.1093/rheumatology/keaa805" TargetMode="External"/><Relationship Id="rId140" Type="http://schemas.openxmlformats.org/officeDocument/2006/relationships/hyperlink" Target="http://dx.doi.org/10.1002/art.37721" TargetMode="External"/><Relationship Id="rId14" Type="http://schemas.openxmlformats.org/officeDocument/2006/relationships/hyperlink" Target="http://orcid.org/0000-0001-9920-2195" TargetMode="External"/><Relationship Id="rId139" Type="http://schemas.openxmlformats.org/officeDocument/2006/relationships/hyperlink" Target="http://dx.doi.org/10.1038/s41467-019-12515-9" TargetMode="External"/><Relationship Id="rId138" Type="http://schemas.openxmlformats.org/officeDocument/2006/relationships/hyperlink" Target="http://dx.doi.org/10.1016/j.kint.2017.03.014" TargetMode="External"/><Relationship Id="rId137" Type="http://schemas.openxmlformats.org/officeDocument/2006/relationships/hyperlink" Target="http://dx.doi.org/10.1053/j.ajkd.2005.05.003" TargetMode="External"/><Relationship Id="rId136" Type="http://schemas.openxmlformats.org/officeDocument/2006/relationships/hyperlink" Target="http://dx.doi.org/10.1136/ard.2010.130203" TargetMode="External"/><Relationship Id="rId135" Type="http://schemas.openxmlformats.org/officeDocument/2006/relationships/hyperlink" Target="http://dx.doi.org/10.1136/annrheumdis-2016-209507" TargetMode="External"/><Relationship Id="rId134" Type="http://schemas.openxmlformats.org/officeDocument/2006/relationships/hyperlink" Target="http://dx.doi.org/10.1016/j.autrev.2020.102618" TargetMode="External"/><Relationship Id="rId133" Type="http://schemas.openxmlformats.org/officeDocument/2006/relationships/hyperlink" Target="http://dx.doi.org/10.1038/nrrheum.2017.140" TargetMode="External"/><Relationship Id="rId132" Type="http://schemas.openxmlformats.org/officeDocument/2006/relationships/hyperlink" Target="http://dx.doi.org/10.1093/rheumatology/kev129" TargetMode="External"/><Relationship Id="rId131" Type="http://schemas.openxmlformats.org/officeDocument/2006/relationships/hyperlink" Target="http://dx.doi.org/10.1093/rheumatology/kez217" TargetMode="External"/><Relationship Id="rId130" Type="http://schemas.openxmlformats.org/officeDocument/2006/relationships/hyperlink" Target="http://dx.doi.org/10.1097/01.md.0000158825.87055.0b" TargetMode="External"/><Relationship Id="rId13" Type="http://schemas.openxmlformats.org/officeDocument/2006/relationships/image" Target="media/image5.png"/><Relationship Id="rId129" Type="http://schemas.openxmlformats.org/officeDocument/2006/relationships/hyperlink" Target="http://dx.doi.org/10.1007/s12149-012-0675-3" TargetMode="External"/><Relationship Id="rId128" Type="http://schemas.openxmlformats.org/officeDocument/2006/relationships/hyperlink" Target="http://dx.doi.org/10.1007/s12149-013-0769-6" TargetMode="External"/><Relationship Id="rId127" Type="http://schemas.openxmlformats.org/officeDocument/2006/relationships/hyperlink" Target="http://dx.doi.org/26847102" TargetMode="External"/><Relationship Id="rId126" Type="http://schemas.openxmlformats.org/officeDocument/2006/relationships/hyperlink" Target="http://dx.doi.org/10.1016/j.ophtha.2013.12.003" TargetMode="External"/><Relationship Id="rId125" Type="http://schemas.openxmlformats.org/officeDocument/2006/relationships/hyperlink" Target="http://dx.doi.org/10.1002/acr.23332" TargetMode="External"/><Relationship Id="rId124" Type="http://schemas.openxmlformats.org/officeDocument/2006/relationships/hyperlink" Target="http://dx.doi.org/10.1007/s10334-012-0351-6" TargetMode="External"/><Relationship Id="rId123" Type="http://schemas.openxmlformats.org/officeDocument/2006/relationships/hyperlink" Target="http://dx.doi.org/10.1016/j.autrev.2015.04.013" TargetMode="External"/><Relationship Id="rId122" Type="http://schemas.openxmlformats.org/officeDocument/2006/relationships/hyperlink" Target="http://dx.doi.org/10.1378/chest.117.1.117" TargetMode="External"/><Relationship Id="rId121" Type="http://schemas.openxmlformats.org/officeDocument/2006/relationships/hyperlink" Target="http://dx.doi.org/10.36141/svdld.v36i3.8053" TargetMode="External"/><Relationship Id="rId120" Type="http://schemas.openxmlformats.org/officeDocument/2006/relationships/hyperlink" Target="http://dx.doi.org/10.2214/AJR.18.20967" TargetMode="External"/><Relationship Id="rId12" Type="http://schemas.openxmlformats.org/officeDocument/2006/relationships/hyperlink" Target="http://orcid.org/0000-0002-9771-6667" TargetMode="External"/><Relationship Id="rId119" Type="http://schemas.openxmlformats.org/officeDocument/2006/relationships/hyperlink" Target="http://dx.doi.org/10.3899/jrheum.161224" TargetMode="External"/><Relationship Id="rId118" Type="http://schemas.openxmlformats.org/officeDocument/2006/relationships/hyperlink" Target="http://dx.doi.org/10.1136/ard.2006.054593" TargetMode="External"/><Relationship Id="rId117" Type="http://schemas.openxmlformats.org/officeDocument/2006/relationships/hyperlink" Target="http://dx.doi.org/30185742" TargetMode="External"/><Relationship Id="rId116" Type="http://schemas.openxmlformats.org/officeDocument/2006/relationships/hyperlink" Target="http://dx.doi.org/10.1016/s0003-4975(02)04027-4" TargetMode="External"/><Relationship Id="rId115" Type="http://schemas.openxmlformats.org/officeDocument/2006/relationships/hyperlink" Target="http://dx.doi.org/10.1159/000449529" TargetMode="External"/><Relationship Id="rId114" Type="http://schemas.openxmlformats.org/officeDocument/2006/relationships/hyperlink" Target="http://dx.doi.org/10.1183/09031936.97.10122738" TargetMode="External"/><Relationship Id="rId113" Type="http://schemas.openxmlformats.org/officeDocument/2006/relationships/hyperlink" Target="http://dx.doi.org/10.1097/00000478-199006000-00006" TargetMode="External"/><Relationship Id="rId112" Type="http://schemas.openxmlformats.org/officeDocument/2006/relationships/hyperlink" Target="http://dx.doi.org/10.1093/ndt/gfx248" TargetMode="External"/><Relationship Id="rId111" Type="http://schemas.openxmlformats.org/officeDocument/2006/relationships/hyperlink" Target="http://dx.doi.org/10.1093/ndt/gfu042" TargetMode="External"/><Relationship Id="rId110" Type="http://schemas.openxmlformats.org/officeDocument/2006/relationships/hyperlink" Target="http://dx.doi.org/10.1016/j.kint.2018.07.020" TargetMode="External"/><Relationship Id="rId11" Type="http://schemas.openxmlformats.org/officeDocument/2006/relationships/hyperlink" Target="http://orcid.org/0000-0002-1800-6772" TargetMode="External"/><Relationship Id="rId109" Type="http://schemas.openxmlformats.org/officeDocument/2006/relationships/hyperlink" Target="http://dx.doi.org/10.2215/CJN.04800516" TargetMode="External"/><Relationship Id="rId108" Type="http://schemas.openxmlformats.org/officeDocument/2006/relationships/hyperlink" Target="http://dx.doi.org/10.2215/CJN.14561119" TargetMode="External"/><Relationship Id="rId107" Type="http://schemas.openxmlformats.org/officeDocument/2006/relationships/hyperlink" Target="http://dx.doi.org/10.1093/ndt/gfab250" TargetMode="External"/><Relationship Id="rId106" Type="http://schemas.openxmlformats.org/officeDocument/2006/relationships/hyperlink" Target="http://dx.doi.org/10.1681/ASN.2010050477" TargetMode="External"/><Relationship Id="rId105" Type="http://schemas.openxmlformats.org/officeDocument/2006/relationships/hyperlink" Target="http://dx.doi.org/10.1093/ndt/gfy402" TargetMode="External"/><Relationship Id="rId104" Type="http://schemas.openxmlformats.org/officeDocument/2006/relationships/hyperlink" Target="http://dx.doi.org/10.1093/rheumatology/kev286" TargetMode="External"/><Relationship Id="rId103" Type="http://schemas.openxmlformats.org/officeDocument/2006/relationships/hyperlink" Target="http://dx.doi.org/10.1002/art.27763" TargetMode="External"/><Relationship Id="rId102" Type="http://schemas.openxmlformats.org/officeDocument/2006/relationships/hyperlink" Target="http://dx.doi.org/10.1136/annrheumdis-2012-201531" TargetMode="External"/><Relationship Id="rId101" Type="http://schemas.openxmlformats.org/officeDocument/2006/relationships/hyperlink" Target="http://dx.doi.org/10.1136/annrheumdis-2016-210289" TargetMode="External"/><Relationship Id="rId100" Type="http://schemas.openxmlformats.org/officeDocument/2006/relationships/hyperlink" Target="http://dx.doi.org/10.1136/ard.2009.124958" TargetMode="External"/><Relationship Id="rId10" Type="http://schemas.openxmlformats.org/officeDocument/2006/relationships/hyperlink" Target="http://orcid.org/0000-0002-7169-6936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EULAR recommendations for the management of ANCA-associated vasculitis: 2022 update</dc:title>
  <dcterms:created xsi:type="dcterms:W3CDTF">2024-12-28T20:36:30Z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2025-10-29T09:35:26</vt:filetime>
  </property>
</Properties>
</file>