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642"/>
        <w:spacing w:before="103" w:line="284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3"/>
        </w:rPr>
        <w:t>Circulation: Genomic and</w:t>
      </w:r>
      <w:r>
        <w:rPr>
          <w:sz w:val="36"/>
          <w:szCs w:val="36"/>
          <w:u w:val="single" w:color="auto"/>
          <w:color w:val="231F20"/>
          <w:spacing w:val="36"/>
        </w:rPr>
        <w:t xml:space="preserve"> </w:t>
      </w:r>
      <w:r>
        <w:rPr>
          <w:sz w:val="36"/>
          <w:szCs w:val="36"/>
          <w:u w:val="single" w:color="auto"/>
          <w:color w:val="231F20"/>
          <w:spacing w:val="-13"/>
        </w:rPr>
        <w:t>Precision</w:t>
      </w:r>
      <w:r>
        <w:rPr>
          <w:sz w:val="36"/>
          <w:szCs w:val="36"/>
          <w:u w:val="single" w:color="auto"/>
          <w:color w:val="231F20"/>
          <w:spacing w:val="27"/>
        </w:rPr>
        <w:t xml:space="preserve"> </w:t>
      </w:r>
      <w:r>
        <w:rPr>
          <w:sz w:val="36"/>
          <w:szCs w:val="36"/>
          <w:u w:val="single" w:color="auto"/>
          <w:color w:val="231F20"/>
          <w:spacing w:val="-13"/>
        </w:rPr>
        <w:t>Medicine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27"/>
        <w:spacing w:before="103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5093634</wp:posOffset>
                </wp:positionV>
                <wp:extent cx="25888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48155" y="509363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8.28pt;margin-top:401.074pt;mso-position-vertical-relative:text;mso-position-horizontal-relative:text;width:203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7890668</wp:posOffset>
            </wp:positionV>
            <wp:extent cx="6350" cy="10339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EE177A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EE177A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EE177A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EE177A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EE177A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2"/>
        <w:gridCol w:w="4859"/>
      </w:tblGrid>
      <w:tr>
        <w:trPr>
          <w:trHeight w:val="8317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EE177A" w:sz="8" w:space="0"/>
            </w:tcBorders>
          </w:tcPr>
          <w:p>
            <w:pPr>
              <w:pStyle w:val="TableText"/>
              <w:ind w:left="37"/>
              <w:spacing w:before="270" w:line="605" w:lineRule="exact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Interpreting</w:t>
            </w:r>
            <w:r>
              <w:rPr>
                <w:sz w:val="52"/>
                <w:szCs w:val="52"/>
                <w:color w:val="231F20"/>
                <w:spacing w:val="21"/>
                <w:position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Incidentally</w:t>
            </w:r>
            <w:r>
              <w:rPr>
                <w:sz w:val="52"/>
                <w:szCs w:val="52"/>
                <w:color w:val="231F20"/>
                <w:spacing w:val="20"/>
                <w:position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Id</w:t>
            </w:r>
            <w:r>
              <w:rPr>
                <w:sz w:val="52"/>
                <w:szCs w:val="52"/>
                <w:color w:val="231F20"/>
                <w:spacing w:val="-37"/>
                <w:position w:val="5"/>
              </w:rPr>
              <w:t>entified Variants</w:t>
            </w:r>
            <w:r>
              <w:rPr>
                <w:sz w:val="52"/>
                <w:szCs w:val="52"/>
                <w:color w:val="231F20"/>
                <w:spacing w:val="17"/>
                <w:position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  <w:position w:val="5"/>
              </w:rPr>
              <w:t>in</w:t>
            </w:r>
          </w:p>
          <w:p>
            <w:pPr>
              <w:pStyle w:val="TableText"/>
              <w:ind w:left="37" w:right="262" w:hanging="14"/>
              <w:spacing w:before="8" w:line="211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1"/>
              </w:rPr>
              <w:t>Genes Associated With</w:t>
            </w:r>
            <w:r>
              <w:rPr>
                <w:sz w:val="52"/>
                <w:szCs w:val="52"/>
                <w:color w:val="231F20"/>
                <w:spacing w:val="36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1"/>
              </w:rPr>
              <w:t>Heritable Cardiovascular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</w:rPr>
              <w:t>Disease: A Scientific Statement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From the</w:t>
            </w:r>
          </w:p>
          <w:p>
            <w:pPr>
              <w:pStyle w:val="TableText"/>
              <w:ind w:left="4"/>
              <w:spacing w:before="1" w:line="191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8"/>
              </w:rPr>
              <w:t>American</w:t>
            </w:r>
            <w:r>
              <w:rPr>
                <w:sz w:val="52"/>
                <w:szCs w:val="52"/>
                <w:color w:val="231F20"/>
                <w:spacing w:val="33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Heart Association</w:t>
            </w:r>
          </w:p>
          <w:p>
            <w:pPr>
              <w:pStyle w:val="TableText"/>
              <w:ind w:left="7" w:right="67" w:hanging="6"/>
              <w:spacing w:before="226" w:line="231" w:lineRule="auto"/>
              <w:rPr/>
            </w:pPr>
            <w:r>
              <w:rPr>
                <w:color w:val="231F20"/>
                <w:spacing w:val="-20"/>
              </w:rPr>
              <w:t>Andrew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P.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Landstrom,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PhD,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FAHA,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0"/>
              </w:rPr>
              <w:t>Chair; Anwar A.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Chahal,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MBChB,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PhD,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MRCP,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Michael J. Ack</w:t>
            </w:r>
            <w:r>
              <w:rPr>
                <w:color w:val="231F20"/>
                <w:spacing w:val="-21"/>
              </w:rPr>
              <w:t>erman,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PhD;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Sharon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Cresci,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Dianna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Milewic</w:t>
            </w:r>
            <w:r>
              <w:rPr>
                <w:color w:val="231F20"/>
                <w:spacing w:val="-20"/>
              </w:rPr>
              <w:t>z,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PhD; Alanna A.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Morris,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MSc,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FAHA;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0"/>
              </w:rPr>
              <w:t>Georgia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Sarquella-Brugada,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PhD;</w:t>
            </w:r>
          </w:p>
          <w:p>
            <w:pPr>
              <w:pStyle w:val="TableText"/>
              <w:ind w:left="9"/>
              <w:spacing w:line="232" w:lineRule="exact"/>
              <w:rPr/>
            </w:pPr>
            <w:r>
              <w:rPr>
                <w:color w:val="231F20"/>
                <w:spacing w:val="-20"/>
                <w:position w:val="2"/>
              </w:rPr>
              <w:t>Christopher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Semsarian,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MBBS,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PhD,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MPH,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FAHA;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Svati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H.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Shah,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MHS,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FAHA; Amy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C.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Sturm,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MS,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LC</w:t>
            </w:r>
            <w:r>
              <w:rPr>
                <w:color w:val="231F20"/>
                <w:spacing w:val="-21"/>
                <w:position w:val="2"/>
              </w:rPr>
              <w:t>GC;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on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behalf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of the</w:t>
            </w:r>
          </w:p>
          <w:p>
            <w:pPr>
              <w:pStyle w:val="TableText"/>
              <w:ind w:left="7" w:right="55" w:hanging="6"/>
              <w:spacing w:before="7" w:line="248" w:lineRule="auto"/>
              <w:rPr/>
            </w:pPr>
            <w:r>
              <w:rPr>
                <w:color w:val="231F20"/>
                <w:spacing w:val="-16"/>
              </w:rPr>
              <w:t>American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 Association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Data Science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Precision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Medicine Committee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of 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Genomic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Precision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Medicine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Clinical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Cardiology;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Cardiovascular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Stroke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Nursing;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Hypertension;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L</w:t>
            </w:r>
            <w:r>
              <w:rPr>
                <w:color w:val="231F20"/>
                <w:spacing w:val="-17"/>
              </w:rPr>
              <w:t>ifelong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6"/>
              </w:rPr>
              <w:t>Congenital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Disease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Health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in the Young;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Council 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Peripheral Vascular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Disease;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Stroke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Council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4" w:line="242" w:lineRule="auto"/>
              <w:jc w:val="both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793785</wp:posOffset>
                  </wp:positionH>
                  <wp:positionV relativeFrom="paragraph">
                    <wp:posOffset>19297</wp:posOffset>
                  </wp:positionV>
                  <wp:extent cx="4571999" cy="2069591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206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EE177A"/>
                <w:spacing w:val="-10"/>
              </w:rPr>
              <w:t>ABSTRACT: </w:t>
            </w:r>
            <w:r>
              <w:rPr>
                <w:sz w:val="19"/>
                <w:szCs w:val="19"/>
                <w:color w:val="231F20"/>
                <w:spacing w:val="-10"/>
              </w:rPr>
              <w:t>R</w:t>
            </w:r>
            <w:r>
              <w:rPr>
                <w:sz w:val="19"/>
                <w:szCs w:val="19"/>
                <w:color w:val="231F20"/>
                <w:spacing w:val="-9"/>
              </w:rPr>
              <w:t>apid advances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in gen</w:t>
            </w:r>
            <w:r>
              <w:rPr>
                <w:sz w:val="19"/>
                <w:szCs w:val="19"/>
                <w:color w:val="231F20"/>
                <w:spacing w:val="-10"/>
              </w:rPr>
              <w:t>etic technologies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have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led to expanding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use of diagnostic,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research,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and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direct-to-consume</w:t>
            </w:r>
            <w:r>
              <w:rPr>
                <w:sz w:val="19"/>
                <w:szCs w:val="19"/>
                <w:color w:val="231F20"/>
                <w:spacing w:val="1"/>
              </w:rPr>
              <w:t>r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exome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genome</w:t>
            </w:r>
            <w:r>
              <w:rPr>
                <w:sz w:val="19"/>
                <w:szCs w:val="19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sequen</w:t>
            </w:r>
            <w:r>
              <w:rPr>
                <w:sz w:val="19"/>
                <w:szCs w:val="19"/>
                <w:color w:val="231F20"/>
                <w:spacing w:val="-7"/>
              </w:rPr>
              <w:t>cing.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Incidentally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identified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variants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from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this</w:t>
            </w:r>
            <w:r>
              <w:rPr>
                <w:sz w:val="19"/>
                <w:szCs w:val="19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sequencing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represent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</w:t>
            </w:r>
            <w:r>
              <w:rPr>
                <w:sz w:val="19"/>
                <w:szCs w:val="19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significant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growing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challenge</w:t>
            </w:r>
            <w:r>
              <w:rPr>
                <w:sz w:val="19"/>
                <w:szCs w:val="19"/>
                <w:color w:val="231F20"/>
                <w:spacing w:val="-6"/>
              </w:rPr>
              <w:t xml:space="preserve"> to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interpret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 translate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into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clinical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care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include variants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genes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as</w:t>
            </w:r>
            <w:r>
              <w:rPr>
                <w:sz w:val="19"/>
                <w:szCs w:val="19"/>
                <w:color w:val="231F20"/>
                <w:spacing w:val="-7"/>
              </w:rPr>
              <w:t>sociated with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heritable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</w:t>
            </w:r>
            <w:r>
              <w:rPr>
                <w:sz w:val="19"/>
                <w:szCs w:val="19"/>
                <w:color w:val="231F20"/>
                <w:spacing w:val="2"/>
              </w:rPr>
              <w:t>r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diseas</w:t>
            </w:r>
            <w:r>
              <w:rPr>
                <w:sz w:val="19"/>
                <w:szCs w:val="19"/>
                <w:color w:val="231F20"/>
                <w:spacing w:val="-7"/>
              </w:rPr>
              <w:t>e</w:t>
            </w:r>
            <w:r>
              <w:rPr>
                <w:sz w:val="19"/>
                <w:szCs w:val="19"/>
                <w:color w:val="231F20"/>
                <w:spacing w:val="3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such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as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cardiac  ion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channelopathies,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cardiomyopathies,</w:t>
            </w:r>
            <w:r>
              <w:rPr>
                <w:sz w:val="19"/>
                <w:szCs w:val="19"/>
                <w:color w:val="231F20"/>
                <w:spacing w:val="3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thoracic</w:t>
            </w:r>
            <w:r>
              <w:rPr>
                <w:sz w:val="19"/>
                <w:szCs w:val="19"/>
                <w:color w:val="231F20"/>
                <w:spacing w:val="4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aortic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disease,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dyslip</w:t>
            </w:r>
            <w:r>
              <w:rPr>
                <w:sz w:val="19"/>
                <w:szCs w:val="19"/>
                <w:color w:val="231F20"/>
                <w:spacing w:val="-8"/>
              </w:rPr>
              <w:t>idemias,</w:t>
            </w:r>
            <w:r>
              <w:rPr>
                <w:sz w:val="19"/>
                <w:szCs w:val="19"/>
                <w:color w:val="231F20"/>
                <w:spacing w:val="4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congenital</w:t>
            </w:r>
            <w:r>
              <w:rPr>
                <w:sz w:val="19"/>
                <w:szCs w:val="19"/>
                <w:color w:val="231F20"/>
                <w:spacing w:val="-2"/>
              </w:rPr>
              <w:t>/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structural heart disease. These variants need to be properly reported, the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 of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associated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disease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accur</w:t>
            </w:r>
            <w:r>
              <w:rPr>
                <w:sz w:val="19"/>
                <w:szCs w:val="19"/>
                <w:color w:val="231F20"/>
                <w:spacing w:val="-8"/>
              </w:rPr>
              <w:t>ately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assessed,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clinical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management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implemented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or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lessen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disease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so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that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cardiovascular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genomic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medicine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can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become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both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predictive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preventive.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goal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this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American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Heart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Association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consensus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statement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is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prov</w:t>
            </w:r>
            <w:r>
              <w:rPr>
                <w:sz w:val="19"/>
                <w:szCs w:val="19"/>
                <w:color w:val="231F20"/>
                <w:spacing w:val="-8"/>
              </w:rPr>
              <w:t>ide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guidance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clinic</w:t>
            </w:r>
            <w:r>
              <w:rPr>
                <w:sz w:val="19"/>
                <w:szCs w:val="19"/>
                <w:color w:val="231F20"/>
                <w:spacing w:val="-6"/>
              </w:rPr>
              <w:t>ians who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are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called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on to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evaluate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patients with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incidentally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identified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genetic vari</w:t>
            </w:r>
            <w:r>
              <w:rPr>
                <w:sz w:val="19"/>
                <w:szCs w:val="19"/>
                <w:color w:val="231F20"/>
                <w:spacing w:val="-7"/>
              </w:rPr>
              <w:t>ants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monogenic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</w:t>
            </w:r>
            <w:r>
              <w:rPr>
                <w:sz w:val="19"/>
                <w:szCs w:val="19"/>
                <w:color w:val="231F20"/>
                <w:spacing w:val="1"/>
              </w:rPr>
              <w:t>r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disease genes and to assist them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 the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interpretation and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clinical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application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of variants. This</w:t>
            </w:r>
            <w:r>
              <w:rPr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scientific</w:t>
            </w:r>
            <w:r>
              <w:rPr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statement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outlines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framework through which clinicians can assess the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pathogenicity of an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incidental variant, which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includ</w:t>
            </w:r>
            <w:r>
              <w:rPr>
                <w:sz w:val="19"/>
                <w:szCs w:val="19"/>
                <w:color w:val="231F20"/>
                <w:spacing w:val="-7"/>
              </w:rPr>
              <w:t>es a</w:t>
            </w:r>
            <w:r>
              <w:rPr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clinical</w:t>
            </w:r>
            <w:r>
              <w:rPr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evaluation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of</w:t>
            </w:r>
            <w:r>
              <w:rPr>
                <w:sz w:val="19"/>
                <w:szCs w:val="19"/>
                <w:color w:val="231F20"/>
                <w:spacing w:val="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the</w:t>
            </w:r>
            <w:r>
              <w:rPr>
                <w:sz w:val="19"/>
                <w:szCs w:val="19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patient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</w:t>
            </w:r>
            <w:r>
              <w:rPr>
                <w:sz w:val="19"/>
                <w:szCs w:val="19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the</w:t>
            </w:r>
            <w:r>
              <w:rPr>
                <w:sz w:val="19"/>
                <w:szCs w:val="19"/>
                <w:color w:val="231F20"/>
                <w:spacing w:val="4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pat</w:t>
            </w:r>
            <w:r>
              <w:rPr>
                <w:sz w:val="19"/>
                <w:szCs w:val="19"/>
                <w:color w:val="231F20"/>
                <w:spacing w:val="-7"/>
              </w:rPr>
              <w:t>ient’s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family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re-evaluation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genetic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variant</w:t>
            </w:r>
            <w:r>
              <w:rPr>
                <w:sz w:val="19"/>
                <w:szCs w:val="19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question.  Furthermore,</w:t>
            </w:r>
            <w:r>
              <w:rPr>
                <w:sz w:val="19"/>
                <w:szCs w:val="19"/>
                <w:color w:val="231F20"/>
                <w:spacing w:val="3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this</w:t>
            </w:r>
            <w:r>
              <w:rPr>
                <w:sz w:val="19"/>
                <w:szCs w:val="19"/>
                <w:color w:val="231F20"/>
                <w:spacing w:val="3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guidance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under</w:t>
            </w:r>
            <w:r>
              <w:rPr>
                <w:sz w:val="19"/>
                <w:szCs w:val="19"/>
                <w:color w:val="231F20"/>
                <w:spacing w:val="-6"/>
              </w:rPr>
              <w:t>scores the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importance of a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multidisciplinary team to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address these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challenging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clinical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evaluat</w:t>
            </w:r>
            <w:r>
              <w:rPr>
                <w:sz w:val="19"/>
                <w:szCs w:val="19"/>
                <w:color w:val="231F20"/>
                <w:spacing w:val="-7"/>
              </w:rPr>
              <w:t>ions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highlights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ho</w:t>
            </w:r>
            <w:r>
              <w:rPr>
                <w:sz w:val="19"/>
                <w:szCs w:val="19"/>
                <w:color w:val="231F20"/>
                <w:spacing w:val="-2"/>
              </w:rPr>
              <w:t>w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clinicians can effectively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interface with specialty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centers.</w:t>
            </w:r>
          </w:p>
          <w:p>
            <w:pPr>
              <w:pStyle w:val="TableText"/>
              <w:ind w:left="800"/>
              <w:spacing w:before="280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EE177A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aortic diseases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cardiomyopathies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cardiovascular</w:t>
            </w:r>
            <w:r>
              <w:rPr>
                <w:sz w:val="16"/>
                <w:szCs w:val="16"/>
                <w:color w:val="231F20"/>
                <w:spacing w:val="-3"/>
              </w:rPr>
              <w:t xml:space="preserve"> diseases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3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channelopathies</w:t>
            </w:r>
          </w:p>
          <w:p>
            <w:pPr>
              <w:pStyle w:val="TableText"/>
              <w:ind w:left="3252"/>
              <w:spacing w:before="8" w:line="192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1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3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dyslipidemias</w:t>
            </w:r>
            <w:r>
              <w:rPr>
                <w:sz w:val="16"/>
                <w:szCs w:val="16"/>
                <w:color w:val="231F20"/>
                <w:spacing w:val="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1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genomics</w:t>
            </w:r>
            <w:r>
              <w:rPr>
                <w:sz w:val="16"/>
                <w:szCs w:val="16"/>
                <w:color w:val="231F20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-1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EE177A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patient care team</w:t>
            </w:r>
          </w:p>
        </w:tc>
      </w:tr>
      <w:tr>
        <w:trPr>
          <w:trHeight w:val="3590" w:hRule="atLeast"/>
        </w:trPr>
        <w:tc>
          <w:tcPr>
            <w:tcW w:w="4862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8" w:right="181"/>
              <w:spacing w:before="58" w:line="250" w:lineRule="auto"/>
              <w:tabs>
                <w:tab w:val="left" w:pos="377"/>
              </w:tabs>
              <w:rPr/>
            </w:pPr>
            <w:r>
              <w:pict>
                <v:shape id="_x0000_s6" style="position:absolute;margin-left:-1pt;margin-top:3.92782pt;mso-position-vertical-relative:text;mso-position-horizontal-relative:text;width:20.9pt;height:42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b/>
                            <w:bCs/>
                            <w:color w:val="EE177A"/>
                            <w:spacing w:val="-60"/>
                            <w:w w:val="69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8"/>
              </w:rPr>
              <w:t>iagnostic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genetic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testing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has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been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a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critical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compo-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8"/>
              </w:rPr>
              <w:t>nent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evaluation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heritable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monogenic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car-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8"/>
              </w:rPr>
              <w:t>diovascular  disease  (CVD)  for  </w:t>
            </w:r>
            <w:r>
              <w:rPr>
                <w:sz w:val="17"/>
                <w:szCs w:val="17"/>
                <w:color w:val="231F20"/>
                <w:spacing w:val="-8"/>
              </w:rPr>
              <w:t>&gt;</w:t>
            </w:r>
            <w:r>
              <w:rPr>
                <w:color w:val="231F20"/>
                <w:spacing w:val="-8"/>
              </w:rPr>
              <w:t>3  decade</w:t>
            </w:r>
            <w:r>
              <w:rPr>
                <w:color w:val="231F20"/>
                <w:spacing w:val="-9"/>
              </w:rPr>
              <w:t>s.  These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conditions  include  cardiac  ion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channelopathies,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card</w:t>
            </w:r>
            <w:r>
              <w:rPr>
                <w:color w:val="231F20"/>
                <w:spacing w:val="-9"/>
              </w:rPr>
              <w:t>io-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myopathies,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heritable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thoracic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aortic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</w:t>
            </w:r>
            <w:r>
              <w:rPr>
                <w:color w:val="231F20"/>
                <w:spacing w:val="-10"/>
              </w:rPr>
              <w:t>isease,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familial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dyslipidemias. With d</w:t>
            </w:r>
            <w:r>
              <w:rPr>
                <w:color w:val="231F20"/>
                <w:spacing w:val="-9"/>
              </w:rPr>
              <w:t>ecreasing cost, increasing accessibil-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ity,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expanding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clinical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indications,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exom</w:t>
            </w:r>
            <w:r>
              <w:rPr>
                <w:color w:val="231F20"/>
                <w:spacing w:val="-11"/>
              </w:rPr>
              <w:t>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sequencing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(ES) and genome sequencing (GS) are becoming frontl</w:t>
            </w:r>
            <w:r>
              <w:rPr>
                <w:color w:val="231F20"/>
                <w:spacing w:val="-10"/>
              </w:rPr>
              <w:t>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diagnostic tools in a host of scenarios, including heteroge-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neous and atypical presentations </w:t>
            </w:r>
            <w:r>
              <w:rPr>
                <w:color w:val="231F20"/>
                <w:spacing w:val="-9"/>
              </w:rPr>
              <w:t>of disease, unclear diag-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noses resulting in a prolonged diagnostic odyssey, and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critically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infant and child, among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othe</w:t>
            </w:r>
            <w:r>
              <w:rPr>
                <w:color w:val="231F20"/>
                <w:spacing w:val="-9"/>
              </w:rPr>
              <w:t>rs.</w:t>
            </w:r>
          </w:p>
        </w:tc>
        <w:tc>
          <w:tcPr>
            <w:tcW w:w="4859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81" w:firstLine="239"/>
              <w:spacing w:before="57" w:line="250" w:lineRule="auto"/>
              <w:jc w:val="both"/>
              <w:rPr/>
            </w:pPr>
            <w:r>
              <w:rPr>
                <w:color w:val="231F20"/>
                <w:spacing w:val="-2"/>
              </w:rPr>
              <w:t>Although  diagnostic  genetic  testing  is  performed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when  there  is  a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"/>
              </w:rPr>
              <w:t>clini</w:t>
            </w:r>
            <w:r>
              <w:rPr>
                <w:color w:val="231F20"/>
                <w:spacing w:val="-4"/>
              </w:rPr>
              <w:t>cal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evaluation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4"/>
              </w:rPr>
              <w:t>suggestive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heritable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CVD,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ES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5"/>
              </w:rPr>
              <w:t>GS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-6"/>
              </w:rPr>
              <w:t>re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6"/>
              </w:rPr>
              <w:t>frequently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conducted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  a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4"/>
              </w:rPr>
              <w:t>primary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4"/>
              </w:rPr>
              <w:t>indication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4"/>
              </w:rPr>
              <w:t>unrelated 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5"/>
              </w:rPr>
              <w:t>CVD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5"/>
              </w:rPr>
              <w:t>but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5"/>
              </w:rPr>
              <w:t>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uncover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4"/>
              </w:rPr>
              <w:t>presence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variants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CVD-assoc</w:t>
            </w:r>
            <w:r>
              <w:rPr>
                <w:color w:val="231F20"/>
                <w:spacing w:val="-5"/>
              </w:rPr>
              <w:t>iated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genes.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3"/>
              </w:rPr>
              <w:t>These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3"/>
              </w:rPr>
              <w:t>so-called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3"/>
              </w:rPr>
              <w:t>incidentally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3"/>
              </w:rPr>
              <w:t>identified  vari-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ant</w:t>
            </w:r>
            <w:r>
              <w:rPr>
                <w:color w:val="231F20"/>
                <w:spacing w:val="-4"/>
              </w:rPr>
              <w:t>s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4"/>
              </w:rPr>
              <w:t>are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4"/>
              </w:rPr>
              <w:t>often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viewed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4"/>
              </w:rPr>
              <w:t>actionable  mark</w:t>
            </w:r>
            <w:r>
              <w:rPr>
                <w:color w:val="231F20"/>
                <w:spacing w:val="-5"/>
              </w:rPr>
              <w:t>ers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of  ris</w:t>
            </w:r>
            <w:r>
              <w:rPr>
                <w:color w:val="231F20"/>
                <w:spacing w:val="-2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di</w:t>
            </w:r>
            <w:r>
              <w:rPr>
                <w:color w:val="231F20"/>
                <w:spacing w:val="-3"/>
              </w:rPr>
              <w:t>sorders that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confe</w:t>
            </w:r>
            <w:r>
              <w:rPr>
                <w:color w:val="231F20"/>
                <w:spacing w:val="-4"/>
              </w:rPr>
              <w:t>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high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degree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morbidity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mortality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that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prevented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reduced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by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cli</w:t>
            </w:r>
            <w:r>
              <w:rPr>
                <w:color w:val="231F20"/>
                <w:spacing w:val="-6"/>
              </w:rPr>
              <w:t>nical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intervention. The American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College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Medical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Genet-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ics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Genomics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(ACMG)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6"/>
              </w:rPr>
              <w:t>has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6"/>
              </w:rPr>
              <w:t>provided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guidance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to  how  these  variants  should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3"/>
              </w:rPr>
              <w:t>int</w:t>
            </w:r>
            <w:r>
              <w:rPr>
                <w:color w:val="231F20"/>
                <w:spacing w:val="-4"/>
              </w:rPr>
              <w:t>erpreted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"/>
              </w:rPr>
              <w:t>in  the</w:t>
            </w:r>
          </w:p>
        </w:tc>
      </w:tr>
    </w:tbl>
    <w:p>
      <w:pPr>
        <w:pStyle w:val="BodyText"/>
        <w:ind w:left="632"/>
        <w:spacing w:before="73" w:line="162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633"/>
        <w:spacing w:before="44" w:line="166" w:lineRule="exact"/>
        <w:rPr/>
      </w:pPr>
      <w:r>
        <w:rPr>
          <w:i/>
          <w:iCs/>
          <w:color w:val="231F20"/>
          <w:spacing w:val="-5"/>
          <w:position w:val="1"/>
        </w:rPr>
        <w:t>Circulation:</w:t>
      </w:r>
      <w:r>
        <w:rPr>
          <w:i/>
          <w:iCs/>
          <w:color w:val="231F20"/>
          <w:spacing w:val="10"/>
          <w:w w:val="102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Genomic and Precision</w:t>
      </w:r>
      <w:r>
        <w:rPr>
          <w:i/>
          <w:iCs/>
          <w:color w:val="231F20"/>
          <w:spacing w:val="6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Medicine </w:t>
      </w:r>
      <w:r>
        <w:rPr>
          <w:color w:val="231F20"/>
          <w:spacing w:val="-5"/>
          <w:position w:val="1"/>
        </w:rPr>
        <w:t>is available at </w:t>
      </w:r>
      <w:hyperlink w:history="true" r:id="rId5">
        <w:r>
          <w:rPr>
            <w:color w:val="231F20"/>
            <w:spacing w:val="-5"/>
            <w:position w:val="1"/>
          </w:rPr>
          <w:t>www.ahajournals.org/journal/circ</w:t>
        </w:r>
        <w:r>
          <w:rPr>
            <w:color w:val="231F20"/>
            <w:spacing w:val="-6"/>
            <w:position w:val="1"/>
          </w:rPr>
          <w:t>gen</w:t>
        </w:r>
      </w:hyperlink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634"/>
        <w:spacing w:before="46" w:line="189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 Genom Precis Med. </w:t>
      </w:r>
      <w:r>
        <w:rPr>
          <w:sz w:val="16"/>
          <w:szCs w:val="16"/>
          <w:color w:val="231F20"/>
          <w:spacing w:val="-1"/>
          <w:position w:val="1"/>
        </w:rPr>
        <w:t>2023;16:e000092.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10.1161/HCG.00000000000000</w:t>
      </w:r>
      <w:r>
        <w:rPr>
          <w:sz w:val="16"/>
          <w:szCs w:val="16"/>
          <w:color w:val="231F20"/>
          <w:spacing w:val="-2"/>
          <w:position w:val="1"/>
        </w:rPr>
        <w:t>92                                                             TBD 2023        e1</w:t>
      </w:r>
    </w:p>
    <w:p>
      <w:pPr>
        <w:spacing w:line="189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637"/>
        <w:spacing w:before="8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Landstrom et al</w:t>
      </w:r>
      <w:r>
        <w:rPr>
          <w:sz w:val="16"/>
          <w:szCs w:val="16"/>
          <w:color w:val="231F20"/>
          <w:spacing w:val="1"/>
        </w:rPr>
        <w:t xml:space="preserve">                             </w:t>
      </w:r>
      <w:r>
        <w:rPr>
          <w:sz w:val="16"/>
          <w:szCs w:val="16"/>
          <w:color w:val="231F20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  <w:color w:val="231F20"/>
          <w:spacing w:val="-5"/>
        </w:rPr>
        <w:t>Heritable </w:t>
      </w:r>
      <w:r>
        <w:rPr>
          <w:sz w:val="16"/>
          <w:szCs w:val="16"/>
          <w:color w:val="231F20"/>
          <w:spacing w:val="-6"/>
        </w:rPr>
        <w:t>Cardiovascular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Disease</w:t>
      </w:r>
    </w:p>
    <w:p>
      <w:pPr>
        <w:spacing w:before="107"/>
        <w:rPr/>
      </w:pPr>
      <w:r/>
    </w:p>
    <w:p>
      <w:pPr>
        <w:sectPr>
          <w:footerReference w:type="default" r:id="rId6"/>
          <w:pgSz w:w="11700" w:h="15660"/>
          <w:pgMar w:top="400" w:right="654" w:bottom="647" w:left="365" w:header="0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5"/>
        <w:spacing w:before="111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3525937</wp:posOffset>
            </wp:positionV>
            <wp:extent cx="4571999" cy="20695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3"/>
        </w:rPr>
        <w:t>clinical arena. Specifically, variants that fall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action-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genes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conside</w:t>
      </w:r>
      <w:r>
        <w:rPr>
          <w:sz w:val="20"/>
          <w:szCs w:val="20"/>
          <w:color w:val="231F20"/>
          <w:spacing w:val="-5"/>
        </w:rPr>
        <w:t>red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likely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pathogenic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pathogenic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(LP/P)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eligible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reported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ba</w:t>
      </w:r>
      <w:r>
        <w:rPr>
          <w:sz w:val="20"/>
          <w:szCs w:val="20"/>
          <w:color w:val="231F20"/>
          <w:spacing w:val="-4"/>
        </w:rPr>
        <w:t>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ordering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clinician.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1,2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ACM</w:t>
      </w:r>
      <w:r>
        <w:rPr>
          <w:sz w:val="20"/>
          <w:szCs w:val="20"/>
          <w:color w:val="231F20"/>
          <w:spacing w:val="-4"/>
        </w:rPr>
        <w:t>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defines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secondary findings</w:t>
      </w:r>
      <w:r>
        <w:rPr>
          <w:sz w:val="20"/>
          <w:szCs w:val="20"/>
          <w:color w:val="231F20"/>
          <w:spacing w:val="-4"/>
        </w:rPr>
        <w:t>/variants.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However,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despite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paradigm-setting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consensus,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guidance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how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referring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clinician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should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</w:t>
      </w:r>
      <w:r>
        <w:rPr>
          <w:sz w:val="20"/>
          <w:szCs w:val="20"/>
          <w:color w:val="231F20"/>
          <w:spacing w:val="-3"/>
        </w:rPr>
        <w:t>ncorporate this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informa-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into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evaluation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car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their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heritable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CVD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lacking.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 exa</w:t>
      </w:r>
      <w:r>
        <w:rPr>
          <w:sz w:val="20"/>
          <w:szCs w:val="20"/>
          <w:color w:val="231F20"/>
          <w:spacing w:val="-6"/>
        </w:rPr>
        <w:t>mple,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recent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suggests  that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2"/>
        </w:rPr>
        <w:t>burden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incidentally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identified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genetic variants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CVD-associated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genes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marke</w:t>
      </w:r>
      <w:r>
        <w:rPr>
          <w:sz w:val="20"/>
          <w:szCs w:val="20"/>
          <w:color w:val="231F20"/>
          <w:spacing w:val="-5"/>
        </w:rPr>
        <w:t>dly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prevalence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disease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highlights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diagnostic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challenge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preting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these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variant</w:t>
      </w:r>
      <w:r>
        <w:rPr>
          <w:sz w:val="20"/>
          <w:szCs w:val="20"/>
          <w:color w:val="231F20"/>
          <w:spacing w:val="-3"/>
        </w:rPr>
        <w:t>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to  accurately  predict  the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development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(ie,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penetrance).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Moreover,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potentially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actionable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incidental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variants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increasingly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identified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outside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testing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apart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ACMG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population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gene</w:t>
      </w:r>
      <w:r>
        <w:rPr>
          <w:sz w:val="20"/>
          <w:szCs w:val="20"/>
          <w:color w:val="231F20"/>
          <w:spacing w:val="-5"/>
        </w:rPr>
        <w:t>tic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research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direct-to-consumer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genetic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testing.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Thus,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goal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this scientific statement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provide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framework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clinician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interpr</w:t>
      </w:r>
      <w:r>
        <w:rPr>
          <w:sz w:val="20"/>
          <w:szCs w:val="20"/>
          <w:color w:val="231F20"/>
          <w:spacing w:val="-5"/>
        </w:rPr>
        <w:t>et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dentally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identified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CVD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gene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variant,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incorporate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interpretation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into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di</w:t>
      </w:r>
      <w:r>
        <w:rPr>
          <w:sz w:val="20"/>
          <w:szCs w:val="20"/>
          <w:color w:val="231F20"/>
          <w:spacing w:val="-3"/>
        </w:rPr>
        <w:t>sease-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patient-specific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diovascular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arrive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plan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family,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and variant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follow-up.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1381606</wp:posOffset>
                </wp:positionV>
                <wp:extent cx="25888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1248155" y="138160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98.28pt;margin-top:108.788pt;mso-position-vertical-relative:text;mso-position-horizontal-relative:text;width:203.85pt;height:9.3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" style="position:absolute;margin-left:31.72pt;margin-top:12.8158pt;mso-position-vertical-relative:text;mso-position-horizontal-relative:text;width:234pt;height:1pt;z-index:25166438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2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2"/>
        </w:rPr>
        <w:t>EXISTING</w:t>
      </w:r>
      <w:r>
        <w:rPr>
          <w:sz w:val="26"/>
          <w:szCs w:val="26"/>
          <w:color w:val="EE177A"/>
          <w:spacing w:val="21"/>
        </w:rPr>
        <w:t xml:space="preserve"> </w:t>
      </w:r>
      <w:r>
        <w:rPr>
          <w:sz w:val="26"/>
          <w:szCs w:val="26"/>
          <w:color w:val="EE177A"/>
          <w:spacing w:val="-22"/>
        </w:rPr>
        <w:t>LITERATURE</w:t>
      </w:r>
    </w:p>
    <w:p>
      <w:pPr>
        <w:pStyle w:val="BodyText"/>
        <w:ind w:left="627" w:right="259" w:firstLine="13"/>
        <w:spacing w:before="8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Recent expansion of</w:t>
      </w:r>
      <w:r>
        <w:rPr>
          <w:sz w:val="20"/>
          <w:szCs w:val="20"/>
          <w:color w:val="231F20"/>
          <w:spacing w:val="-5"/>
        </w:rPr>
        <w:t xml:space="preserve"> the use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GS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without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concern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her</w:t>
      </w:r>
      <w:r>
        <w:rPr>
          <w:sz w:val="20"/>
          <w:szCs w:val="20"/>
          <w:color w:val="231F20"/>
          <w:spacing w:val="-4"/>
        </w:rPr>
        <w:t>itable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CVD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identi-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fied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growing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number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incidental</w:t>
      </w:r>
      <w:r>
        <w:rPr>
          <w:sz w:val="20"/>
          <w:szCs w:val="20"/>
          <w:color w:val="231F20"/>
          <w:spacing w:val="-4"/>
        </w:rPr>
        <w:t>ly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identified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in CVD-associated genes.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raises challenging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questions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related to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likelihood of disease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given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incidental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variant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gene,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how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incorporated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evalu-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  management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  individual.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scien-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tific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statement  draws  on  </w:t>
      </w:r>
      <w:r>
        <w:rPr>
          <w:sz w:val="20"/>
          <w:szCs w:val="20"/>
          <w:color w:val="231F20"/>
          <w:spacing w:val="-3"/>
        </w:rPr>
        <w:t>existing  orthogonal  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practice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guidelines,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scientific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statements,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expert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sensus  statements,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key  s</w:t>
      </w:r>
      <w:r>
        <w:rPr>
          <w:sz w:val="20"/>
          <w:szCs w:val="20"/>
          <w:color w:val="231F20"/>
          <w:spacing w:val="-4"/>
        </w:rPr>
        <w:t>tudies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field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synthesize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recommendations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issues.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St</w:t>
      </w:r>
      <w:r>
        <w:rPr>
          <w:sz w:val="20"/>
          <w:szCs w:val="20"/>
          <w:color w:val="231F20"/>
          <w:spacing w:val="-5"/>
        </w:rPr>
        <w:t>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ments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from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American  Heart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Association,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College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Cardiology,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Association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Molecular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Pathology,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Pharmacogenetics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Implem</w:t>
      </w:r>
      <w:r>
        <w:rPr>
          <w:sz w:val="20"/>
          <w:szCs w:val="20"/>
          <w:color w:val="231F20"/>
          <w:spacing w:val="-5"/>
        </w:rPr>
        <w:t>entation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Consortium,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Rhythm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So</w:t>
      </w:r>
      <w:r>
        <w:rPr>
          <w:sz w:val="20"/>
          <w:szCs w:val="20"/>
          <w:color w:val="231F20"/>
          <w:spacing w:val="-6"/>
        </w:rPr>
        <w:t>ciety, ACMG,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Society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America,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European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Societ</w:t>
      </w:r>
      <w:r>
        <w:rPr>
          <w:sz w:val="20"/>
          <w:szCs w:val="20"/>
          <w:color w:val="231F20"/>
          <w:spacing w:val="-5"/>
        </w:rPr>
        <w:t>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Cardiol-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ogy,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European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Association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</w:t>
      </w:r>
      <w:r>
        <w:rPr>
          <w:sz w:val="20"/>
          <w:szCs w:val="20"/>
          <w:color w:val="231F20"/>
          <w:spacing w:val="-6"/>
        </w:rPr>
        <w:t>diovascular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Imaging,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European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Rhythm  Association,  Asian   Pacific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Rhythm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Society,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Latin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American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-6"/>
        </w:rPr>
        <w:t>hythm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Society,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Association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Inherited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</w:t>
      </w:r>
      <w:r>
        <w:rPr>
          <w:sz w:val="20"/>
          <w:szCs w:val="20"/>
          <w:color w:val="231F20"/>
          <w:spacing w:val="-5"/>
        </w:rPr>
        <w:t>rdiac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were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included.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Literature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English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language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either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hu</w:t>
      </w:r>
      <w:r>
        <w:rPr>
          <w:sz w:val="20"/>
          <w:szCs w:val="20"/>
          <w:color w:val="231F20"/>
          <w:spacing w:val="-5"/>
        </w:rPr>
        <w:t>man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subject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based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focused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included.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rapid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evolution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genetic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medicine,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included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stud</w:t>
      </w:r>
      <w:r>
        <w:rPr>
          <w:sz w:val="20"/>
          <w:szCs w:val="20"/>
          <w:color w:val="231F20"/>
          <w:spacing w:val="-4"/>
        </w:rPr>
        <w:t>ies were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limited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marily to those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published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2010.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 w:right="1250" w:hanging="7"/>
        <w:spacing w:before="157" w:line="249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1"/>
        </w:rPr>
        <w:t>GUIDELINES</w:t>
      </w:r>
      <w:r>
        <w:rPr>
          <w:sz w:val="26"/>
          <w:szCs w:val="26"/>
          <w:color w:val="EE177A"/>
          <w:spacing w:val="20"/>
        </w:rPr>
        <w:t xml:space="preserve"> </w:t>
      </w:r>
      <w:r>
        <w:rPr>
          <w:sz w:val="26"/>
          <w:szCs w:val="26"/>
          <w:color w:val="EE177A"/>
          <w:spacing w:val="-21"/>
        </w:rPr>
        <w:t>FOR</w:t>
      </w:r>
      <w:r>
        <w:rPr>
          <w:sz w:val="26"/>
          <w:szCs w:val="26"/>
          <w:color w:val="EE177A"/>
          <w:spacing w:val="10"/>
        </w:rPr>
        <w:t xml:space="preserve"> </w:t>
      </w:r>
      <w:r>
        <w:rPr>
          <w:sz w:val="26"/>
          <w:szCs w:val="26"/>
          <w:color w:val="EE177A"/>
          <w:spacing w:val="-21"/>
        </w:rPr>
        <w:t>REPORTING OF</w:t>
      </w:r>
      <w:r>
        <w:rPr>
          <w:sz w:val="26"/>
          <w:szCs w:val="26"/>
          <w:color w:val="EE177A"/>
        </w:rPr>
        <w:t xml:space="preserve"> </w:t>
      </w:r>
      <w:r>
        <w:rPr>
          <w:sz w:val="26"/>
          <w:szCs w:val="26"/>
          <w:color w:val="EE177A"/>
          <w:spacing w:val="-21"/>
        </w:rPr>
        <w:t>INCIDENTAL VARIANTS</w:t>
      </w:r>
    </w:p>
    <w:p>
      <w:pPr>
        <w:pStyle w:val="BodyText"/>
        <w:ind w:left="2" w:right="334" w:firstLine="14"/>
        <w:spacing w:before="1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Incidental variants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refer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rare variants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identif</w:t>
      </w:r>
      <w:r>
        <w:rPr>
          <w:sz w:val="20"/>
          <w:szCs w:val="20"/>
          <w:color w:val="231F20"/>
          <w:spacing w:val="-8"/>
        </w:rPr>
        <w:t>ied that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phenotype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presentation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testing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ordered.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Herein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we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incidental to include s</w:t>
      </w:r>
      <w:r>
        <w:rPr>
          <w:sz w:val="20"/>
          <w:szCs w:val="20"/>
          <w:color w:val="231F20"/>
          <w:spacing w:val="-8"/>
        </w:rPr>
        <w:t>econdary variants, as defined by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ACMG, as well as variants found through various noncli</w:t>
      </w:r>
      <w:r>
        <w:rPr>
          <w:sz w:val="20"/>
          <w:szCs w:val="20"/>
          <w:color w:val="231F20"/>
          <w:spacing w:val="-9"/>
        </w:rPr>
        <w:t>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clinicians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</w:t>
      </w:r>
      <w:r>
        <w:rPr>
          <w:sz w:val="20"/>
          <w:szCs w:val="20"/>
          <w:color w:val="231F20"/>
          <w:spacing w:val="-10"/>
        </w:rPr>
        <w:t>ents.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gene–specific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panels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represent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typi-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 diagnostic test of choice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 xml:space="preserve">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evaluation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heritable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CVD,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incidental variants are often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identified when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GS testing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presentations. 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testing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without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priori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concern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discerning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diagnostic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relevance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these variants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remains cha</w:t>
      </w:r>
      <w:r>
        <w:rPr>
          <w:sz w:val="20"/>
          <w:szCs w:val="20"/>
          <w:color w:val="231F20"/>
          <w:spacing w:val="-9"/>
        </w:rPr>
        <w:t>llenging. The ACMG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guidance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actionable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genes,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-9"/>
        </w:rPr>
        <w:t>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has 78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2"/>
        </w:rPr>
        <w:t>named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2"/>
        </w:rPr>
        <w:t>genes.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these, 42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(54%)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CVD rel</w:t>
      </w:r>
      <w:r>
        <w:rPr>
          <w:sz w:val="20"/>
          <w:szCs w:val="20"/>
          <w:color w:val="231F20"/>
          <w:spacing w:val="-9"/>
        </w:rPr>
        <w:t>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(Table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1).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genes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relating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result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recognized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</w:t>
      </w:r>
      <w:r>
        <w:rPr>
          <w:sz w:val="20"/>
          <w:szCs w:val="20"/>
          <w:color w:val="231F20"/>
          <w:spacing w:val="-10"/>
        </w:rPr>
        <w:t>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morbidity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tality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sudden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death,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aortic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dissection,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heart failure syndromes and the availability of established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evidence-based treatments.</w:t>
      </w:r>
      <w:r>
        <w:rPr>
          <w:sz w:val="11"/>
          <w:szCs w:val="11"/>
          <w:color w:val="231F20"/>
          <w:spacing w:val="2"/>
          <w:position w:val="6"/>
        </w:rPr>
        <w:t>3–7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2"/>
        </w:rPr>
        <w:t>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important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note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list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dynamic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continue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evolve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is a significant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lag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between the ACMG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panel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experts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fie</w:t>
      </w:r>
      <w:r>
        <w:rPr>
          <w:sz w:val="20"/>
          <w:szCs w:val="20"/>
          <w:color w:val="231F20"/>
          <w:spacing w:val="-8"/>
        </w:rPr>
        <w:t>ld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consider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action-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able. These variants are re</w:t>
      </w:r>
      <w:r>
        <w:rPr>
          <w:sz w:val="20"/>
          <w:szCs w:val="20"/>
          <w:color w:val="231F20"/>
          <w:spacing w:val="-9"/>
        </w:rPr>
        <w:t>ferred to as secondary variants.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Centers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Pre</w:t>
      </w:r>
      <w:r>
        <w:rPr>
          <w:sz w:val="20"/>
          <w:szCs w:val="20"/>
          <w:color w:val="231F20"/>
          <w:spacing w:val="-10"/>
        </w:rPr>
        <w:t>vention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advised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 3-tier system for actionable genomic applications: tier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genes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supported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base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synthesized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  supports  that  identification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alter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disease;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tier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genes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suppo</w:t>
      </w:r>
      <w:r>
        <w:rPr>
          <w:sz w:val="20"/>
          <w:szCs w:val="20"/>
          <w:color w:val="231F20"/>
          <w:spacing w:val="-9"/>
        </w:rPr>
        <w:t>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by synthesized evidence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insufficient to support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routine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implementation 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informed decision-making (eg,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macogenomics);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tier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actionable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clinically,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cases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which there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evide</w:t>
      </w:r>
      <w:r>
        <w:rPr>
          <w:sz w:val="20"/>
          <w:szCs w:val="20"/>
          <w:color w:val="231F20"/>
          <w:spacing w:val="-7"/>
        </w:rPr>
        <w:t>nce-based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recommenda-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against use, or 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ready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implementa-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practice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polygenic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sc</w:t>
      </w:r>
      <w:r>
        <w:rPr>
          <w:sz w:val="20"/>
          <w:szCs w:val="20"/>
          <w:color w:val="231F20"/>
          <w:spacing w:val="-8"/>
        </w:rPr>
        <w:t>ores).</w:t>
      </w:r>
      <w:r>
        <w:rPr>
          <w:sz w:val="11"/>
          <w:szCs w:val="11"/>
          <w:color w:val="231F20"/>
          <w:spacing w:val="1"/>
          <w:position w:val="6"/>
        </w:rPr>
        <w:t>8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</w:rPr>
        <w:t>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present,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familial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hyperlipidemia–associated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genes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represent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CVD-related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condition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Centers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Di</w:t>
      </w:r>
      <w:r>
        <w:rPr>
          <w:sz w:val="20"/>
          <w:szCs w:val="20"/>
          <w:color w:val="231F20"/>
          <w:spacing w:val="-7"/>
        </w:rPr>
        <w:t>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 Prevention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tier  1  list,  with  the  remainder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cancer-related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applications.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</w:t>
      </w:r>
      <w:r>
        <w:rPr>
          <w:sz w:val="20"/>
          <w:szCs w:val="20"/>
          <w:color w:val="231F20"/>
          <w:spacing w:val="-7"/>
        </w:rPr>
        <w:t>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evolve toward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inclusion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additional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CVD-related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genes,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hypertrophic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cardiomyopathy–associ-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genes.</w:t>
      </w:r>
    </w:p>
    <w:p>
      <w:pPr>
        <w:pStyle w:val="BodyText"/>
        <w:ind w:left="2" w:right="334" w:firstLine="247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Sources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incidental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variants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tes</w:t>
      </w:r>
      <w:r>
        <w:rPr>
          <w:sz w:val="20"/>
          <w:szCs w:val="20"/>
          <w:color w:val="231F20"/>
          <w:spacing w:val="-8"/>
        </w:rPr>
        <w:t>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care,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undiagnosed syndromes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critically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child</w:t>
      </w:r>
      <w:r>
        <w:rPr>
          <w:sz w:val="20"/>
          <w:szCs w:val="20"/>
          <w:color w:val="231F20"/>
          <w:spacing w:val="-8"/>
        </w:rPr>
        <w:t>ren,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direct-to-consumer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tests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viduals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participating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biobanks.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Furthermore,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some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syst</w:t>
      </w:r>
      <w:r>
        <w:rPr>
          <w:sz w:val="20"/>
          <w:szCs w:val="20"/>
          <w:color w:val="231F20"/>
          <w:spacing w:val="-10"/>
        </w:rPr>
        <w:t>ems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implemented  genomic  medicine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programs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inco</w:t>
      </w:r>
      <w:r>
        <w:rPr>
          <w:sz w:val="20"/>
          <w:szCs w:val="20"/>
          <w:color w:val="231F20"/>
          <w:spacing w:val="-7"/>
        </w:rPr>
        <w:t>rporat-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population-based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testi</w:t>
      </w:r>
      <w:r>
        <w:rPr>
          <w:sz w:val="20"/>
          <w:szCs w:val="20"/>
          <w:color w:val="231F20"/>
          <w:spacing w:val="-7"/>
        </w:rPr>
        <w:t>ng.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methods can include CVD gene</w:t>
      </w:r>
      <w:r>
        <w:rPr>
          <w:sz w:val="20"/>
          <w:szCs w:val="20"/>
          <w:color w:val="231F20"/>
          <w:spacing w:val="-8"/>
        </w:rPr>
        <w:t>s interrogated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by chance,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valid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indication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absence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</w:p>
    <w:p>
      <w:pPr>
        <w:spacing w:line="250" w:lineRule="auto"/>
        <w:sectPr>
          <w:type w:val="continuous"/>
          <w:pgSz w:w="11700" w:h="15660"/>
          <w:pgMar w:top="400" w:right="654" w:bottom="647" w:left="365" w:header="0" w:footer="447" w:gutter="0"/>
          <w:cols w:equalWidth="0" w:num="2">
            <w:col w:w="5565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18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5574183</wp:posOffset>
                </wp:positionV>
                <wp:extent cx="2588895" cy="11811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1248155" y="557418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98.28pt;margin-top:438.912pt;mso-position-vertical-relative:text;mso-position-horizontal-relative:text;width:203.85pt;height:9.3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EE177A"/>
          <w:position w:val="2"/>
        </w:rPr>
        <w:t>Table</w:t>
      </w:r>
      <w:r>
        <w:rPr>
          <w:sz w:val="16"/>
          <w:szCs w:val="16"/>
          <w:b/>
          <w:bCs/>
          <w:color w:val="EE177A"/>
          <w:spacing w:val="13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EE177A"/>
          <w:position w:val="2"/>
        </w:rPr>
        <w:t>1.   </w:t>
      </w:r>
      <w:r>
        <w:rPr>
          <w:sz w:val="16"/>
          <w:szCs w:val="16"/>
          <w:b/>
          <w:bCs/>
          <w:color w:val="231F20"/>
          <w:position w:val="2"/>
        </w:rPr>
        <w:t>Summary of CVD-Associated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Genes With</w:t>
      </w:r>
      <w:r>
        <w:rPr>
          <w:sz w:val="16"/>
          <w:szCs w:val="16"/>
          <w:b/>
          <w:bCs/>
          <w:color w:val="231F20"/>
          <w:spacing w:val="-1"/>
          <w:position w:val="2"/>
        </w:rPr>
        <w:t xml:space="preserve"> Yield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Incidentally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Identified Variants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Disease Type*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19"/>
        <w:gridCol w:w="1219"/>
        <w:gridCol w:w="1094"/>
        <w:gridCol w:w="1410"/>
        <w:gridCol w:w="1690"/>
        <w:gridCol w:w="2583"/>
      </w:tblGrid>
      <w:tr>
        <w:trPr>
          <w:trHeight w:val="452" w:hRule="atLeast"/>
        </w:trPr>
        <w:tc>
          <w:tcPr>
            <w:shd w:val="clear" w:fill="AEAFB3"/>
            <w:tcW w:w="1719" w:type="dxa"/>
            <w:vAlign w:val="top"/>
          </w:tcPr>
          <w:p>
            <w:pPr>
              <w:pStyle w:val="TableText"/>
              <w:ind w:left="83" w:right="461" w:hanging="4"/>
              <w:spacing w:before="62" w:line="2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ACMG actionable</w:t>
            </w:r>
            <w:r>
              <w:rPr>
                <w:sz w:val="14"/>
                <w:szCs w:val="14"/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genes</w:t>
            </w:r>
          </w:p>
        </w:tc>
        <w:tc>
          <w:tcPr>
            <w:shd w:val="clear" w:fill="AEAFB3"/>
            <w:tcW w:w="1219" w:type="dxa"/>
            <w:vAlign w:val="top"/>
          </w:tcPr>
          <w:p>
            <w:pPr>
              <w:pStyle w:val="TableText"/>
              <w:ind w:left="84"/>
              <w:spacing w:before="270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Current genes</w:t>
            </w:r>
          </w:p>
        </w:tc>
        <w:tc>
          <w:tcPr>
            <w:shd w:val="clear" w:fill="AEAFB3"/>
            <w:tcW w:w="1094" w:type="dxa"/>
            <w:vAlign w:val="top"/>
          </w:tcPr>
          <w:p>
            <w:pPr>
              <w:pStyle w:val="TableText"/>
              <w:ind w:left="88"/>
              <w:spacing w:before="2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>MIM</w:t>
            </w:r>
          </w:p>
        </w:tc>
        <w:tc>
          <w:tcPr>
            <w:shd w:val="clear" w:fill="AEAFB3"/>
            <w:tcW w:w="1410" w:type="dxa"/>
            <w:vAlign w:val="top"/>
          </w:tcPr>
          <w:p>
            <w:pPr>
              <w:pStyle w:val="TableText"/>
              <w:ind w:left="89"/>
              <w:spacing w:before="24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Inheritance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</w:rPr>
              <w:t>mode</w:t>
            </w:r>
          </w:p>
        </w:tc>
        <w:tc>
          <w:tcPr>
            <w:shd w:val="clear" w:fill="AEAFB3"/>
            <w:tcW w:w="1690" w:type="dxa"/>
            <w:vAlign w:val="top"/>
          </w:tcPr>
          <w:p>
            <w:pPr>
              <w:pStyle w:val="TableText"/>
              <w:ind w:left="86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Considerations</w:t>
            </w:r>
          </w:p>
        </w:tc>
        <w:tc>
          <w:tcPr>
            <w:shd w:val="clear" w:fill="AEAFB3"/>
            <w:tcW w:w="2583" w:type="dxa"/>
            <w:vAlign w:val="top"/>
          </w:tcPr>
          <w:p>
            <w:pPr>
              <w:pStyle w:val="TableText"/>
              <w:ind w:left="85" w:right="82" w:firstLine="1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ClinGen definitive or strong-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evidence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genes not included inACMG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5" w:type="dxa"/>
            <w:vAlign w:val="top"/>
            <w:gridSpan w:val="6"/>
          </w:tcPr>
          <w:p>
            <w:pPr>
              <w:pStyle w:val="TableText"/>
              <w:ind w:left="90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Dyslipidemia</w:t>
            </w:r>
          </w:p>
        </w:tc>
      </w:tr>
      <w:tr>
        <w:trPr>
          <w:trHeight w:val="620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3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FH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77" w:right="763" w:firstLine="11"/>
              <w:spacing w:before="80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LDLR</w:t>
            </w:r>
            <w:r>
              <w:rPr>
                <w:sz w:val="14"/>
                <w:szCs w:val="14"/>
                <w:i/>
                <w:iCs/>
                <w:color w:val="231F20"/>
                <w:spacing w:val="1"/>
              </w:rPr>
              <w:t xml:space="preserve">  </w:t>
            </w: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APOB</w:t>
            </w:r>
          </w:p>
          <w:p>
            <w:pPr>
              <w:pStyle w:val="TableText"/>
              <w:ind w:left="89"/>
              <w:spacing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w w:val="99"/>
              </w:rPr>
              <w:t>PCSK9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143890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144010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603776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5"/>
              <w:spacing w:before="7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SD</w:t>
            </w:r>
          </w:p>
          <w:p>
            <w:pPr>
              <w:pStyle w:val="TableText"/>
              <w:ind w:left="81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  <w:p>
            <w:pPr>
              <w:pStyle w:val="TableText"/>
              <w:ind w:left="81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7"/>
              <w:spacing w:before="165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5" w:type="dxa"/>
            <w:vAlign w:val="top"/>
            <w:gridSpan w:val="6"/>
          </w:tcPr>
          <w:p>
            <w:pPr>
              <w:pStyle w:val="TableText"/>
              <w:ind w:left="86"/>
              <w:spacing w:before="79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Cardiomyopathy</w:t>
            </w:r>
          </w:p>
        </w:tc>
      </w:tr>
      <w:tr>
        <w:trPr>
          <w:trHeight w:val="979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0"/>
              <w:spacing w:before="7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ACM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9"/>
              <w:spacing w:before="7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</w:rPr>
              <w:t>PKP2</w:t>
            </w:r>
          </w:p>
          <w:p>
            <w:pPr>
              <w:pStyle w:val="TableText"/>
              <w:ind w:left="89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</w:rPr>
              <w:t>DSP</w:t>
            </w:r>
          </w:p>
          <w:p>
            <w:pPr>
              <w:pStyle w:val="TableText"/>
              <w:ind w:left="89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DSC2</w:t>
            </w:r>
          </w:p>
          <w:p>
            <w:pPr>
              <w:pStyle w:val="TableText"/>
              <w:ind w:left="89" w:right="592" w:firstLine="9"/>
              <w:spacing w:before="48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w w:val="91"/>
              </w:rPr>
              <w:t>TMEM43</w:t>
            </w:r>
            <w:r>
              <w:rPr>
                <w:sz w:val="14"/>
                <w:szCs w:val="14"/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DSG2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7"/>
              <w:spacing w:before="4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609040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607450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610476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604400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610193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1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  <w:position w:val="1"/>
              </w:rPr>
              <w:t>JUP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(strong)</w:t>
            </w:r>
          </w:p>
          <w:p>
            <w:pPr>
              <w:pStyle w:val="TableText"/>
              <w:ind w:left="9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  <w:position w:val="1"/>
              </w:rPr>
              <w:t>DES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(moderate)</w:t>
            </w:r>
          </w:p>
          <w:p>
            <w:pPr>
              <w:pStyle w:val="TableText"/>
              <w:ind w:left="9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position w:val="1"/>
              </w:rPr>
              <w:t>PLN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(moderate)</w:t>
            </w:r>
          </w:p>
        </w:tc>
      </w:tr>
      <w:tr>
        <w:trPr>
          <w:trHeight w:val="1519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30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DCM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7" w:right="696" w:firstLine="11"/>
              <w:spacing w:before="81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3"/>
              </w:rPr>
              <w:t>TNNT2</w:t>
            </w:r>
            <w:r>
              <w:rPr>
                <w:sz w:val="14"/>
                <w:szCs w:val="14"/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3"/>
                <w:w w:val="96"/>
              </w:rPr>
              <w:t>LMNA</w:t>
            </w:r>
            <w:r>
              <w:rPr>
                <w:sz w:val="14"/>
                <w:szCs w:val="14"/>
                <w:i/>
                <w:iCs/>
                <w:color w:val="231F20"/>
              </w:rPr>
              <w:t xml:space="preserve">   </w:t>
            </w: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FLNC</w:t>
            </w:r>
          </w:p>
          <w:p>
            <w:pPr>
              <w:pStyle w:val="TableText"/>
              <w:ind w:left="98"/>
              <w:spacing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2"/>
                <w:w w:val="94"/>
              </w:rPr>
              <w:t>TTN</w:t>
            </w:r>
          </w:p>
          <w:p>
            <w:pPr>
              <w:pStyle w:val="TableText"/>
              <w:ind w:left="89" w:right="774" w:hanging="2"/>
              <w:spacing w:before="48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BAG3</w:t>
            </w:r>
            <w:r>
              <w:rPr>
                <w:sz w:val="14"/>
                <w:szCs w:val="14"/>
                <w:i/>
                <w:iCs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DES</w:t>
            </w:r>
          </w:p>
          <w:p>
            <w:pPr>
              <w:pStyle w:val="TableText"/>
              <w:ind w:left="87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6"/>
              </w:rPr>
              <w:t>RBM20</w:t>
            </w:r>
          </w:p>
          <w:p>
            <w:pPr>
              <w:pStyle w:val="TableText"/>
              <w:ind w:left="98"/>
              <w:spacing w:before="4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9"/>
              </w:rPr>
              <w:t>TNNC1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7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601494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115200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617047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604145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613881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604765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613172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611879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ind w:left="85" w:right="79" w:firstLine="5"/>
              <w:spacing w:before="8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High penetrance,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extreme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phenotype</w:t>
            </w:r>
          </w:p>
          <w:p>
            <w:pPr>
              <w:pStyle w:val="TableText"/>
              <w:ind w:left="8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Truncating variants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  <w:position w:val="1"/>
              </w:rPr>
              <w:t>SCN5A</w:t>
            </w:r>
            <w:r>
              <w:rPr>
                <w:sz w:val="14"/>
                <w:szCs w:val="14"/>
                <w:i/>
                <w:iCs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(definitive)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position w:val="1"/>
              </w:rPr>
              <w:t>MYH7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(definitive)</w:t>
            </w:r>
          </w:p>
        </w:tc>
      </w:tr>
      <w:tr>
        <w:trPr>
          <w:trHeight w:val="1519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3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HCM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8"/>
              <w:spacing w:before="8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</w:rPr>
              <w:t>MYH7</w:t>
            </w:r>
          </w:p>
          <w:p>
            <w:pPr>
              <w:pStyle w:val="TableText"/>
              <w:ind w:left="98" w:right="582" w:hanging="10"/>
              <w:spacing w:before="48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  <w:w w:val="97"/>
              </w:rPr>
              <w:t>MYBPC3</w:t>
            </w:r>
            <w:r>
              <w:rPr>
                <w:sz w:val="14"/>
                <w:szCs w:val="14"/>
                <w:i/>
                <w:iCs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1"/>
                <w:w w:val="93"/>
              </w:rPr>
              <w:t>TNNI3</w:t>
            </w:r>
          </w:p>
          <w:p>
            <w:pPr>
              <w:pStyle w:val="TableText"/>
              <w:ind w:left="98"/>
              <w:spacing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6"/>
                <w:w w:val="96"/>
              </w:rPr>
              <w:t>TPM1</w:t>
            </w:r>
          </w:p>
          <w:p>
            <w:pPr>
              <w:pStyle w:val="TableText"/>
              <w:ind w:left="88"/>
              <w:spacing w:before="4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</w:rPr>
              <w:t>MYL3</w:t>
            </w:r>
          </w:p>
          <w:p>
            <w:pPr>
              <w:pStyle w:val="TableText"/>
              <w:ind w:left="77"/>
              <w:spacing w:before="48" w:line="198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-300989</wp:posOffset>
                  </wp:positionH>
                  <wp:positionV relativeFrom="paragraph">
                    <wp:posOffset>69498</wp:posOffset>
                  </wp:positionV>
                  <wp:extent cx="4571999" cy="2069591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206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ACTC1</w:t>
            </w:r>
          </w:p>
          <w:p>
            <w:pPr>
              <w:pStyle w:val="TableText"/>
              <w:ind w:left="88" w:right="600"/>
              <w:spacing w:before="4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2"/>
                <w:w w:val="94"/>
              </w:rPr>
              <w:t>PRKAG2</w:t>
            </w:r>
            <w:r>
              <w:rPr>
                <w:sz w:val="14"/>
                <w:szCs w:val="14"/>
                <w:i/>
                <w:iCs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3"/>
              </w:rPr>
              <w:t>MYL2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9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192600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115197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613690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115196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608751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612098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600858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608758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  <w:position w:val="1"/>
              </w:rPr>
              <w:t>ALPK3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(definitive)</w:t>
            </w:r>
          </w:p>
          <w:p>
            <w:pPr>
              <w:pStyle w:val="TableText"/>
              <w:ind w:left="82" w:right="135" w:firstLine="19"/>
              <w:spacing w:before="1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TNNT2 </w:t>
            </w:r>
            <w:r>
              <w:rPr>
                <w:sz w:val="14"/>
                <w:szCs w:val="14"/>
                <w:color w:val="231F20"/>
                <w:spacing w:val="-4"/>
              </w:rPr>
              <w:t>(definitive)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under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-5"/>
              </w:rPr>
              <w:t>CM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ACMG-73</w:t>
            </w:r>
          </w:p>
        </w:tc>
      </w:tr>
      <w:tr>
        <w:trPr>
          <w:trHeight w:val="440" w:hRule="atLeast"/>
        </w:trPr>
        <w:tc>
          <w:tcPr>
            <w:shd w:val="clear" w:fill="EEEEEF"/>
            <w:tcW w:w="1719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Restrictive/infiltrative</w:t>
            </w:r>
          </w:p>
        </w:tc>
        <w:tc>
          <w:tcPr>
            <w:shd w:val="clear" w:fill="EEEEEF"/>
            <w:tcW w:w="1219" w:type="dxa"/>
            <w:vAlign w:val="top"/>
          </w:tcPr>
          <w:p>
            <w:pPr>
              <w:pStyle w:val="TableText"/>
              <w:ind w:left="98"/>
              <w:spacing w:before="8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  <w:w w:val="93"/>
              </w:rPr>
              <w:t>TTR</w:t>
            </w:r>
          </w:p>
        </w:tc>
        <w:tc>
          <w:tcPr>
            <w:shd w:val="clear" w:fill="EEEEEF"/>
            <w:tcW w:w="1094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105210</w:t>
            </w:r>
          </w:p>
        </w:tc>
        <w:tc>
          <w:tcPr>
            <w:shd w:val="clear" w:fill="EEEEEF"/>
            <w:tcW w:w="1410" w:type="dxa"/>
            <w:vAlign w:val="top"/>
          </w:tcPr>
          <w:p>
            <w:pPr>
              <w:pStyle w:val="TableText"/>
              <w:ind w:left="8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shd w:val="clear" w:fill="EEEEEF"/>
            <w:tcW w:w="1690" w:type="dxa"/>
            <w:vAlign w:val="top"/>
          </w:tcPr>
          <w:p>
            <w:pPr>
              <w:pStyle w:val="TableText"/>
              <w:ind w:left="84" w:right="219" w:firstLine="6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Hereditary transthyretin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amyloidosis</w:t>
            </w:r>
          </w:p>
        </w:tc>
        <w:tc>
          <w:tcPr>
            <w:shd w:val="clear" w:fill="EEEEEF"/>
            <w:tcW w:w="2583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Definitive for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HCM</w:t>
            </w:r>
          </w:p>
        </w:tc>
      </w:tr>
      <w:tr>
        <w:trPr>
          <w:trHeight w:val="260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9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Fabry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8"/>
              <w:spacing w:before="8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7"/>
              </w:rPr>
              <w:t>GLA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3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301500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XL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7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Only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reported gene</w:t>
            </w:r>
          </w:p>
        </w:tc>
      </w:tr>
      <w:tr>
        <w:trPr>
          <w:trHeight w:val="260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9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Pompe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8"/>
              <w:spacing w:before="8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8"/>
                <w:w w:val="99"/>
              </w:rPr>
              <w:t>GAA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232300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7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Only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reported gene</w:t>
            </w:r>
          </w:p>
        </w:tc>
      </w:tr>
      <w:tr>
        <w:trPr>
          <w:trHeight w:val="260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HH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8"/>
              <w:spacing w:before="8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w w:val="96"/>
              </w:rPr>
              <w:t>HFE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235200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 yet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curated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5" w:type="dxa"/>
            <w:vAlign w:val="top"/>
            <w:gridSpan w:val="6"/>
          </w:tcPr>
          <w:p>
            <w:pPr>
              <w:pStyle w:val="TableText"/>
              <w:ind w:left="79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Arrhythmia</w:t>
            </w:r>
          </w:p>
        </w:tc>
      </w:tr>
      <w:tr>
        <w:trPr>
          <w:trHeight w:val="799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7"/>
              <w:spacing w:before="8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LQTS1</w:t>
            </w:r>
          </w:p>
          <w:p>
            <w:pPr>
              <w:pStyle w:val="TableText"/>
              <w:ind w:left="227"/>
              <w:spacing w:before="51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LQTS2</w:t>
            </w:r>
          </w:p>
          <w:p>
            <w:pPr>
              <w:pStyle w:val="TableText"/>
              <w:ind w:left="227"/>
              <w:spacing w:before="51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LQTS3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6"/>
              <w:spacing w:before="8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KCNQ1</w:t>
            </w:r>
          </w:p>
          <w:p>
            <w:pPr>
              <w:pStyle w:val="TableText"/>
              <w:ind w:left="86"/>
              <w:spacing w:before="5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2"/>
              </w:rPr>
              <w:t>KCNH2</w:t>
            </w:r>
          </w:p>
          <w:p>
            <w:pPr>
              <w:pStyle w:val="TableText"/>
              <w:ind w:left="87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4"/>
              </w:rPr>
              <w:t>SCN5A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94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192500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613688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603830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8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  <w:position w:val="1"/>
              </w:rPr>
              <w:t>CALM1</w:t>
            </w:r>
            <w:r>
              <w:rPr>
                <w:sz w:val="14"/>
                <w:szCs w:val="14"/>
                <w:i/>
                <w:iCs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(definitive)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position w:val="1"/>
              </w:rPr>
              <w:t>CALM2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(definitive)</w:t>
            </w:r>
          </w:p>
          <w:p>
            <w:pPr>
              <w:pStyle w:val="TableText"/>
              <w:ind w:left="100" w:right="1406" w:hanging="12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CALM3 </w:t>
            </w:r>
            <w:r>
              <w:rPr>
                <w:sz w:val="14"/>
                <w:szCs w:val="14"/>
                <w:color w:val="231F20"/>
                <w:spacing w:val="-4"/>
              </w:rPr>
              <w:t>(definitive)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TRDN </w:t>
            </w:r>
            <w:r>
              <w:rPr>
                <w:sz w:val="14"/>
                <w:szCs w:val="14"/>
                <w:color w:val="231F20"/>
                <w:spacing w:val="-6"/>
              </w:rPr>
              <w:t>(strong)</w:t>
            </w:r>
          </w:p>
        </w:tc>
      </w:tr>
      <w:tr>
        <w:trPr>
          <w:trHeight w:val="260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8"/>
              <w:spacing w:before="85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BrS†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7"/>
              <w:spacing w:before="84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4"/>
              </w:rPr>
              <w:t>SCN5A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86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601144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8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0" w:hRule="atLeast"/>
        </w:trPr>
        <w:tc>
          <w:tcPr>
            <w:tcW w:w="1719" w:type="dxa"/>
            <w:vAlign w:val="top"/>
            <w:tcBorders>
              <w:bottom w:val="nil"/>
            </w:tcBorders>
          </w:tcPr>
          <w:p>
            <w:pPr>
              <w:pStyle w:val="TableText"/>
              <w:ind w:left="224"/>
              <w:spacing w:before="85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2"/>
              </w:rPr>
              <w:t>CPVT</w:t>
            </w:r>
          </w:p>
        </w:tc>
        <w:tc>
          <w:tcPr>
            <w:tcW w:w="1219" w:type="dxa"/>
            <w:vAlign w:val="top"/>
            <w:tcBorders>
              <w:bottom w:val="nil"/>
            </w:tcBorders>
          </w:tcPr>
          <w:p>
            <w:pPr>
              <w:pStyle w:val="TableText"/>
              <w:ind w:left="85"/>
              <w:spacing w:before="85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4"/>
                <w:position w:val="-2"/>
              </w:rPr>
              <w:t>RYR2</w:t>
            </w:r>
          </w:p>
        </w:tc>
        <w:tc>
          <w:tcPr>
            <w:tcW w:w="1094" w:type="dxa"/>
            <w:vAlign w:val="top"/>
            <w:tcBorders>
              <w:bottom w:val="nil"/>
            </w:tcBorders>
          </w:tcPr>
          <w:p>
            <w:pPr>
              <w:pStyle w:val="TableText"/>
              <w:ind w:left="86"/>
              <w:spacing w:before="55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604772</w:t>
            </w:r>
          </w:p>
        </w:tc>
        <w:tc>
          <w:tcPr>
            <w:tcW w:w="1410" w:type="dxa"/>
            <w:vAlign w:val="top"/>
            <w:tcBorders>
              <w:bottom w:val="nil"/>
            </w:tcBorders>
          </w:tcPr>
          <w:p>
            <w:pPr>
              <w:pStyle w:val="TableText"/>
              <w:ind w:left="79"/>
              <w:spacing w:before="88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AD</w:t>
            </w:r>
          </w:p>
        </w:tc>
        <w:tc>
          <w:tcPr>
            <w:tcW w:w="1690" w:type="dxa"/>
            <w:vAlign w:val="top"/>
            <w:tcBorders>
              <w:bottom w:val="nil"/>
            </w:tcBorders>
          </w:tcPr>
          <w:p>
            <w:pPr>
              <w:pStyle w:val="TableText"/>
              <w:ind w:left="85"/>
              <w:spacing w:before="5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CASQ2 and TRDN</w:t>
            </w:r>
          </w:p>
        </w:tc>
        <w:tc>
          <w:tcPr>
            <w:tcW w:w="2583" w:type="dxa"/>
            <w:vAlign w:val="top"/>
            <w:tcBorders>
              <w:bottom w:val="nil"/>
            </w:tcBorders>
          </w:tcPr>
          <w:p>
            <w:pPr>
              <w:pStyle w:val="TableText"/>
              <w:ind w:left="100"/>
              <w:spacing w:before="5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7"/>
              </w:rPr>
              <w:t>TECRL</w:t>
            </w:r>
            <w:r>
              <w:rPr>
                <w:sz w:val="14"/>
                <w:szCs w:val="14"/>
                <w:i/>
                <w:iCs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(definitive)</w:t>
            </w:r>
          </w:p>
        </w:tc>
      </w:tr>
      <w:tr>
        <w:trPr>
          <w:trHeight w:val="420" w:hRule="atLeast"/>
        </w:trPr>
        <w:tc>
          <w:tcPr>
            <w:tcW w:w="171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19" w:type="dxa"/>
            <w:vAlign w:val="top"/>
            <w:tcBorders>
              <w:top w:val="nil"/>
            </w:tcBorders>
          </w:tcPr>
          <w:p>
            <w:pPr>
              <w:pStyle w:val="TableText"/>
              <w:ind w:left="97" w:right="684" w:hanging="12"/>
              <w:spacing w:before="65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7"/>
              </w:rPr>
              <w:t>CASQ2</w:t>
            </w:r>
            <w:r>
              <w:rPr>
                <w:sz w:val="14"/>
                <w:szCs w:val="14"/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4"/>
                <w:w w:val="94"/>
              </w:rPr>
              <w:t>TRDN</w:t>
            </w:r>
          </w:p>
        </w:tc>
        <w:tc>
          <w:tcPr>
            <w:tcW w:w="1094" w:type="dxa"/>
            <w:vAlign w:val="top"/>
            <w:tcBorders>
              <w:top w:val="nil"/>
            </w:tcBorders>
          </w:tcPr>
          <w:p>
            <w:pPr>
              <w:pStyle w:val="TableText"/>
              <w:ind w:left="86"/>
              <w:spacing w:before="3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611938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615441</w:t>
            </w:r>
          </w:p>
        </w:tc>
        <w:tc>
          <w:tcPr>
            <w:tcW w:w="1410" w:type="dxa"/>
            <w:vAlign w:val="top"/>
            <w:tcBorders>
              <w:top w:val="nil"/>
            </w:tcBorders>
          </w:tcPr>
          <w:p>
            <w:pPr>
              <w:pStyle w:val="TableText"/>
              <w:ind w:left="79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</w:t>
            </w:r>
          </w:p>
          <w:p>
            <w:pPr>
              <w:pStyle w:val="TableText"/>
              <w:ind w:left="7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</w:t>
            </w:r>
          </w:p>
        </w:tc>
        <w:tc>
          <w:tcPr>
            <w:tcW w:w="1690" w:type="dxa"/>
            <w:vAlign w:val="top"/>
            <w:tcBorders>
              <w:top w:val="nil"/>
            </w:tcBorders>
          </w:tcPr>
          <w:p>
            <w:pPr>
              <w:pStyle w:val="TableText"/>
              <w:ind w:left="87" w:right="138"/>
              <w:spacing w:before="3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reportable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trans or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ap-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parently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homozygous.</w:t>
            </w:r>
          </w:p>
        </w:tc>
        <w:tc>
          <w:tcPr>
            <w:tcW w:w="2583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59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7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Thoracic aortic disease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5"/>
              <w:spacing w:before="8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FBN1</w:t>
            </w:r>
          </w:p>
          <w:p>
            <w:pPr>
              <w:pStyle w:val="TableText"/>
              <w:ind w:left="97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8"/>
                <w:w w:val="97"/>
              </w:rPr>
              <w:t>TGFBR1</w:t>
            </w:r>
          </w:p>
          <w:p>
            <w:pPr>
              <w:pStyle w:val="TableText"/>
              <w:ind w:left="97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w w:val="95"/>
              </w:rPr>
              <w:t>TGFBR2</w:t>
            </w:r>
          </w:p>
          <w:p>
            <w:pPr>
              <w:pStyle w:val="TableText"/>
              <w:ind w:left="76" w:right="672" w:firstLine="10"/>
              <w:spacing w:before="47" w:line="26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3"/>
                <w:w w:val="97"/>
              </w:rPr>
              <w:t>SMAD3</w:t>
            </w:r>
            <w:r>
              <w:rPr>
                <w:sz w:val="14"/>
                <w:szCs w:val="14"/>
                <w:i/>
                <w:iCs/>
                <w:color w:val="231F20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5"/>
              </w:rPr>
              <w:t>ACTA2</w:t>
            </w:r>
            <w:r>
              <w:rPr>
                <w:sz w:val="14"/>
                <w:szCs w:val="14"/>
                <w:i/>
                <w:iCs/>
                <w:color w:val="231F20"/>
                <w:spacing w:val="1"/>
              </w:rPr>
              <w:t xml:space="preserve">  </w:t>
            </w:r>
            <w:r>
              <w:rPr>
                <w:sz w:val="14"/>
                <w:szCs w:val="14"/>
                <w:i/>
                <w:iCs/>
                <w:color w:val="231F20"/>
                <w:spacing w:val="-2"/>
              </w:rPr>
              <w:t>MYH11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93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154700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609192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610168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613795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611788</w:t>
            </w:r>
          </w:p>
          <w:p>
            <w:pPr>
              <w:pStyle w:val="TableText"/>
              <w:ind w:left="93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132900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79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100"/>
              <w:spacing w:before="85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  <w:w w:val="95"/>
              </w:rPr>
              <w:t>TGFB2</w:t>
            </w:r>
          </w:p>
          <w:p>
            <w:pPr>
              <w:pStyle w:val="TableText"/>
              <w:ind w:left="89" w:right="2119"/>
              <w:spacing w:before="49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1"/>
                <w:w w:val="97"/>
              </w:rPr>
              <w:t>MYLK</w:t>
            </w:r>
            <w:r>
              <w:rPr>
                <w:sz w:val="14"/>
                <w:szCs w:val="14"/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w w:val="97"/>
              </w:rPr>
              <w:t>LOX</w:t>
            </w:r>
          </w:p>
          <w:p>
            <w:pPr>
              <w:pStyle w:val="TableText"/>
              <w:ind w:left="90"/>
              <w:spacing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8"/>
                <w:w w:val="99"/>
              </w:rPr>
              <w:t>PRKG1</w:t>
            </w:r>
          </w:p>
        </w:tc>
      </w:tr>
      <w:tr>
        <w:trPr>
          <w:trHeight w:val="442" w:hRule="atLeast"/>
        </w:trPr>
        <w:tc>
          <w:tcPr>
            <w:tcW w:w="1719" w:type="dxa"/>
            <w:vAlign w:val="top"/>
          </w:tcPr>
          <w:p>
            <w:pPr>
              <w:pStyle w:val="TableText"/>
              <w:ind w:left="228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EDS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(vascular)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5"/>
              <w:spacing w:before="8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6"/>
              </w:rPr>
              <w:t>COL3A1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93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130050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ind w:left="7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</w:t>
            </w:r>
          </w:p>
        </w:tc>
        <w:tc>
          <w:tcPr>
            <w:tcW w:w="16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3" w:type="dxa"/>
            <w:vAlign w:val="top"/>
          </w:tcPr>
          <w:p>
            <w:pPr>
              <w:pStyle w:val="TableText"/>
              <w:ind w:left="89" w:right="250" w:hanging="1"/>
              <w:spacing w:before="57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Included with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HTAD,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not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curated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EDS</w:t>
            </w:r>
          </w:p>
        </w:tc>
      </w:tr>
    </w:tbl>
    <w:p>
      <w:pPr>
        <w:pStyle w:val="BodyText"/>
        <w:ind w:left="624" w:right="337" w:firstLine="159"/>
        <w:spacing w:before="56" w:line="262" w:lineRule="auto"/>
        <w:jc w:val="both"/>
        <w:rPr/>
      </w:pPr>
      <w:r>
        <w:rPr>
          <w:color w:val="231F20"/>
          <w:spacing w:val="-5"/>
        </w:rPr>
        <w:t>ACM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indicates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arrhythmogenic ventricular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cardiomyopathies; ACMG, American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Medical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Gen</w:t>
      </w:r>
      <w:r>
        <w:rPr>
          <w:color w:val="231F20"/>
          <w:spacing w:val="-6"/>
        </w:rPr>
        <w:t>etics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Genomics; AD,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autosomal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dominant; AR,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autosomal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recessive;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BrS,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Brugada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syndrome;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CPVT,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catecholaminergic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polymorphic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ventricular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tachycardia;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DCM,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dilated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cardiomyopathy;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EDS,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hlers-Danlos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syndrome;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FH,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familial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hypercholesterolemia;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HCM,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hypertrophic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cardiomyopathy;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HH,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her</w:t>
      </w:r>
      <w:r>
        <w:rPr>
          <w:color w:val="231F20"/>
          <w:spacing w:val="-6"/>
        </w:rPr>
        <w:t>editary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hemochromatosis;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HTAD,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hereditary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thoracic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aortic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(also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known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familial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thoracic aortic aneurysm and disse</w:t>
      </w:r>
      <w:r>
        <w:rPr>
          <w:color w:val="231F20"/>
          <w:spacing w:val="-6"/>
        </w:rPr>
        <w:t>ction);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LQTS,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long-QT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syndrome;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MIM,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Mendelian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Inheritance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Man;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SD,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semidominant;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XL,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X-linked.</w:t>
      </w:r>
    </w:p>
    <w:p>
      <w:pPr>
        <w:pStyle w:val="BodyText"/>
        <w:ind w:left="626" w:right="335" w:firstLine="159"/>
        <w:spacing w:before="12" w:line="256" w:lineRule="auto"/>
        <w:rPr/>
      </w:pPr>
      <w:r>
        <w:rPr>
          <w:color w:val="231F20"/>
          <w:spacing w:val="-5"/>
        </w:rPr>
        <w:t>*Based on current ACMG actionable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genes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(version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3.1).</w:t>
      </w:r>
      <w:r>
        <w:rPr>
          <w:sz w:val="8"/>
          <w:szCs w:val="8"/>
          <w:color w:val="231F20"/>
          <w:spacing w:val="-2"/>
          <w:position w:val="4"/>
        </w:rPr>
        <w:t>2</w:t>
      </w:r>
      <w:r>
        <w:rPr>
          <w:sz w:val="8"/>
          <w:szCs w:val="8"/>
          <w:color w:val="231F20"/>
          <w:spacing w:val="16"/>
          <w:w w:val="103"/>
          <w:position w:val="4"/>
        </w:rPr>
        <w:t xml:space="preserve"> </w:t>
      </w:r>
      <w:r>
        <w:rPr>
          <w:color w:val="231F20"/>
          <w:spacing w:val="-2"/>
        </w:rPr>
        <w:t>Although there </w:t>
      </w:r>
      <w:r>
        <w:rPr>
          <w:color w:val="231F20"/>
          <w:spacing w:val="-4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no genes associated wi</w:t>
      </w:r>
      <w:r>
        <w:rPr>
          <w:color w:val="231F20"/>
          <w:spacing w:val="-5"/>
        </w:rPr>
        <w:t>th the development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isolated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pheno-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types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 the current </w:t>
      </w:r>
      <w:r>
        <w:rPr>
          <w:color w:val="231F20"/>
          <w:spacing w:val="-5"/>
        </w:rPr>
        <w:t>ACMG actionable gene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list,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likely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evolve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over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time.</w:t>
      </w:r>
    </w:p>
    <w:p>
      <w:pPr>
        <w:pStyle w:val="BodyText"/>
        <w:ind w:left="796"/>
        <w:spacing w:before="17" w:line="163" w:lineRule="exact"/>
        <w:rPr/>
      </w:pPr>
      <w:r>
        <w:rPr>
          <w:color w:val="231F20"/>
          <w:spacing w:val="-5"/>
          <w:position w:val="1"/>
        </w:rPr>
        <w:t>†Emerging evidence suggests that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BrS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5"/>
          <w:position w:val="1"/>
        </w:rPr>
        <w:t>may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5"/>
          <w:position w:val="1"/>
        </w:rPr>
        <w:t>be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reclassified as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5"/>
          <w:position w:val="1"/>
        </w:rPr>
        <w:t>a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6"/>
          <w:position w:val="1"/>
        </w:rPr>
        <w:t>cardiomyopathy.</w:t>
      </w: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footerReference w:type="default" r:id="rId9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pStyle w:val="BodyText"/>
        <w:ind w:left="626" w:right="261" w:firstLine="6"/>
        <w:spacing w:before="4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others.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act</w:t>
      </w:r>
      <w:r>
        <w:rPr>
          <w:sz w:val="20"/>
          <w:szCs w:val="20"/>
          <w:color w:val="231F20"/>
          <w:spacing w:val="-9"/>
        </w:rPr>
        <w:t>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thus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ventive,  that  is,  precision  hea</w:t>
      </w:r>
      <w:r>
        <w:rPr>
          <w:sz w:val="20"/>
          <w:szCs w:val="20"/>
          <w:color w:val="231F20"/>
          <w:spacing w:val="-8"/>
        </w:rPr>
        <w:t>lth,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rather  than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manage-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established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is,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precisi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medicine,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unrecognized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sometimes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diagnosed.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ACMG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only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LP/P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4"/>
        <w:spacing w:before="4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variants  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ACMG-78  genes</w:t>
      </w:r>
      <w:r>
        <w:rPr>
          <w:sz w:val="20"/>
          <w:szCs w:val="20"/>
          <w:color w:val="231F20"/>
          <w:spacing w:val="-7"/>
        </w:rPr>
        <w:t xml:space="preserve">  be  communicated  to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specifically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opted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out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process.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typical</w:t>
      </w:r>
      <w:r>
        <w:rPr>
          <w:sz w:val="20"/>
          <w:szCs w:val="20"/>
          <w:color w:val="231F20"/>
          <w:spacing w:val="-8"/>
        </w:rPr>
        <w:t>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informed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designated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uncertain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significance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(VUS)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benign.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Previously,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GS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we</w:t>
      </w:r>
      <w:r>
        <w:rPr>
          <w:sz w:val="20"/>
          <w:szCs w:val="20"/>
          <w:color w:val="231F20"/>
          <w:spacing w:val="-11"/>
        </w:rPr>
        <w:t>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often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</w:p>
    <w:p>
      <w:pPr>
        <w:spacing w:line="249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7" w:space="100"/>
            <w:col w:w="5014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10"/>
          <w:footerReference w:type="default" r:id="rId11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12"/>
        <w:spacing w:before="10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performed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 a Clinical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Laboratory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Improvem</w:t>
      </w:r>
      <w:r>
        <w:rPr>
          <w:sz w:val="20"/>
          <w:szCs w:val="20"/>
          <w:color w:val="231F20"/>
          <w:spacing w:val="-8"/>
        </w:rPr>
        <w:t>ent Amend-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ments–approved   laboratory;   thus,   identified   variants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required  confirmatory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testing  b</w:t>
      </w:r>
      <w:r>
        <w:rPr>
          <w:sz w:val="20"/>
          <w:szCs w:val="20"/>
          <w:color w:val="231F20"/>
          <w:spacing w:val="-6"/>
        </w:rPr>
        <w:t>efore  the  results  could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communicated,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made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communication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incidental  variants  challenging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to   implement.</w:t>
      </w:r>
      <w:r>
        <w:rPr>
          <w:sz w:val="20"/>
          <w:szCs w:val="20"/>
          <w:color w:val="231F20"/>
          <w:spacing w:val="-7"/>
        </w:rPr>
        <w:t xml:space="preserve">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advent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Lab</w:t>
      </w:r>
      <w:r>
        <w:rPr>
          <w:sz w:val="20"/>
          <w:szCs w:val="20"/>
          <w:color w:val="231F20"/>
          <w:spacing w:val="-8"/>
        </w:rPr>
        <w:t>oratory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Amend-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ments–approved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confirmatory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testing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necessary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unless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doubts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q</w:t>
      </w:r>
      <w:r>
        <w:rPr>
          <w:sz w:val="20"/>
          <w:szCs w:val="20"/>
          <w:color w:val="231F20"/>
          <w:spacing w:val="-9"/>
        </w:rPr>
        <w:t>ual-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ity.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Despite this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guidance 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reporting, there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ommendations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specifics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downstream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evaluation,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leaving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researchers,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testing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la</w:t>
      </w:r>
      <w:r>
        <w:rPr>
          <w:sz w:val="20"/>
          <w:szCs w:val="20"/>
          <w:color w:val="231F20"/>
          <w:spacing w:val="-9"/>
        </w:rPr>
        <w:t>boratories,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clinicians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who  referred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these  patients  having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make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difficult decisions w</w:t>
      </w:r>
      <w:r>
        <w:rPr>
          <w:sz w:val="20"/>
          <w:szCs w:val="20"/>
          <w:color w:val="231F20"/>
          <w:spacing w:val="-6"/>
        </w:rPr>
        <w:t>ithout clear evidence-based or expert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guidelines.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Last,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individual-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variant-</w:t>
      </w:r>
      <w:r>
        <w:rPr>
          <w:sz w:val="20"/>
          <w:szCs w:val="20"/>
          <w:color w:val="231F20"/>
          <w:spacing w:val="-8"/>
        </w:rPr>
        <w:t>specific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conducted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specia</w:t>
      </w:r>
      <w:r>
        <w:rPr>
          <w:sz w:val="20"/>
          <w:szCs w:val="20"/>
          <w:color w:val="231F20"/>
          <w:spacing w:val="-8"/>
        </w:rPr>
        <w:t>lized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multidisciplinary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CVD center, which could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impose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barrier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care.</w:t>
      </w:r>
    </w:p>
    <w:p>
      <w:pPr>
        <w:pStyle w:val="BodyText"/>
        <w:spacing w:line="380" w:lineRule="auto"/>
        <w:rPr>
          <w:sz w:val="21"/>
        </w:rPr>
      </w:pPr>
      <w:r>
        <w:pict>
          <v:shape id="_x0000_s26" style="position:absolute;margin-left:31.72pt;margin-top:18.7701pt;mso-position-vertical-relative:text;mso-position-horizontal-relative:text;width:234pt;height:1pt;z-index:2516725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3" w:right="516" w:hanging="1"/>
        <w:spacing w:before="74" w:line="248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4"/>
        </w:rPr>
        <w:t>MULTIFACETED APPROACH TO VARIANT</w:t>
      </w:r>
      <w:r>
        <w:rPr>
          <w:sz w:val="26"/>
          <w:szCs w:val="26"/>
          <w:color w:val="EE177A"/>
          <w:spacing w:val="15"/>
        </w:rPr>
        <w:t xml:space="preserve"> </w:t>
      </w:r>
      <w:r>
        <w:rPr>
          <w:sz w:val="26"/>
          <w:szCs w:val="26"/>
          <w:color w:val="EE177A"/>
          <w:spacing w:val="-22"/>
        </w:rPr>
        <w:t>REPORTING</w:t>
      </w:r>
    </w:p>
    <w:p>
      <w:pPr>
        <w:pStyle w:val="BodyText"/>
        <w:ind w:left="641" w:right="1011"/>
        <w:spacing w:before="1" w:line="248" w:lineRule="auto"/>
        <w:rPr>
          <w:sz w:val="24"/>
          <w:szCs w:val="2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337769</wp:posOffset>
            </wp:positionV>
            <wp:extent cx="4571999" cy="206959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EE177A"/>
          <w:spacing w:val="-7"/>
        </w:rPr>
        <w:t>Pretest/Posttest Ge</w:t>
      </w:r>
      <w:r>
        <w:rPr>
          <w:sz w:val="24"/>
          <w:szCs w:val="24"/>
          <w:color w:val="EE177A"/>
          <w:spacing w:val="-8"/>
        </w:rPr>
        <w:t>netic Counseling for</w:t>
      </w:r>
      <w:r>
        <w:rPr>
          <w:sz w:val="24"/>
          <w:szCs w:val="24"/>
          <w:color w:val="EE177A"/>
        </w:rPr>
        <w:t xml:space="preserve"> </w:t>
      </w:r>
      <w:r>
        <w:rPr>
          <w:sz w:val="24"/>
          <w:szCs w:val="24"/>
          <w:color w:val="EE177A"/>
          <w:spacing w:val="-10"/>
        </w:rPr>
        <w:t>Individuals Undergoin</w:t>
      </w:r>
      <w:r>
        <w:rPr>
          <w:sz w:val="24"/>
          <w:szCs w:val="24"/>
          <w:color w:val="EE177A"/>
          <w:spacing w:val="-11"/>
        </w:rPr>
        <w:t>g ES</w:t>
      </w:r>
      <w:r>
        <w:rPr>
          <w:sz w:val="24"/>
          <w:szCs w:val="24"/>
          <w:color w:val="EE177A"/>
          <w:spacing w:val="-3"/>
        </w:rPr>
        <w:t xml:space="preserve"> </w:t>
      </w:r>
      <w:r>
        <w:rPr>
          <w:sz w:val="24"/>
          <w:szCs w:val="24"/>
          <w:color w:val="EE177A"/>
          <w:spacing w:val="-11"/>
        </w:rPr>
        <w:t>and</w:t>
      </w:r>
      <w:r>
        <w:rPr>
          <w:sz w:val="24"/>
          <w:szCs w:val="24"/>
          <w:color w:val="EE177A"/>
          <w:spacing w:val="2"/>
        </w:rPr>
        <w:t xml:space="preserve"> </w:t>
      </w:r>
      <w:r>
        <w:rPr>
          <w:sz w:val="24"/>
          <w:szCs w:val="24"/>
          <w:color w:val="EE177A"/>
          <w:spacing w:val="-11"/>
        </w:rPr>
        <w:t>GS</w:t>
      </w:r>
    </w:p>
    <w:p>
      <w:pPr>
        <w:pStyle w:val="BodyText"/>
        <w:ind w:left="626" w:right="259" w:firstLine="14"/>
        <w:spacing w:before="8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2029667</wp:posOffset>
                </wp:positionV>
                <wp:extent cx="2588895" cy="11811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1248155" y="202966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98.28pt;margin-top:159.816pt;mso-position-vertical-relative:text;mso-position-horizontal-relative:text;width:203.85pt;height:9.3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Pretest  genetic  counseling  and  informed  consent  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imperative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  process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broad-scale  </w:t>
      </w:r>
      <w:r>
        <w:rPr>
          <w:sz w:val="20"/>
          <w:szCs w:val="20"/>
          <w:color w:val="231F20"/>
          <w:spacing w:val="-8"/>
        </w:rPr>
        <w:t>GS  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variants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outside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</w:t>
      </w:r>
      <w:r>
        <w:rPr>
          <w:sz w:val="20"/>
          <w:szCs w:val="20"/>
          <w:color w:val="231F20"/>
          <w:spacing w:val="-6"/>
        </w:rPr>
        <w:t>rest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for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patient’s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prese</w:t>
      </w:r>
      <w:r>
        <w:rPr>
          <w:sz w:val="20"/>
          <w:szCs w:val="20"/>
          <w:color w:val="231F20"/>
          <w:spacing w:val="-7"/>
        </w:rPr>
        <w:t>ntation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communicated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implications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family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members.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This should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 done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before genetic testing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performed.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po</w:t>
      </w:r>
      <w:r>
        <w:rPr>
          <w:sz w:val="20"/>
          <w:szCs w:val="20"/>
          <w:color w:val="231F20"/>
          <w:spacing w:val="-8"/>
        </w:rPr>
        <w:t>ints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discussed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this  pretest  informed  consent  process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 the following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provided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writing: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discussion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type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dental results that may be genera</w:t>
      </w:r>
      <w:r>
        <w:rPr>
          <w:sz w:val="20"/>
          <w:szCs w:val="20"/>
          <w:color w:val="231F20"/>
          <w:spacing w:val="-7"/>
        </w:rPr>
        <w:t>ted, the types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results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communicated,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risks  of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GS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limitations,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family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members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(including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CVD-associated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insurability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financial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costs associated with evaluation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 variant),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distinction  between  clinical-  and  research-bas</w:t>
      </w:r>
      <w:r>
        <w:rPr>
          <w:sz w:val="20"/>
          <w:szCs w:val="20"/>
          <w:color w:val="231F20"/>
          <w:spacing w:val="-6"/>
        </w:rPr>
        <w:t>ed  test-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ing,  patient-level 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sharing,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recontact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policies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new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knowledge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gained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si</w:t>
      </w:r>
      <w:r>
        <w:rPr>
          <w:sz w:val="20"/>
          <w:szCs w:val="20"/>
          <w:color w:val="231F20"/>
          <w:spacing w:val="-8"/>
        </w:rPr>
        <w:t>gnificance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results.</w:t>
      </w:r>
      <w:r>
        <w:rPr>
          <w:sz w:val="11"/>
          <w:szCs w:val="11"/>
          <w:color w:val="231F20"/>
          <w:spacing w:val="11"/>
          <w:position w:val="6"/>
        </w:rPr>
        <w:t>9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Patients’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reactions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receiving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vary, yet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having an open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conversation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about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possible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important.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possibil-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identifying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incidental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gen</w:t>
      </w:r>
      <w:r>
        <w:rPr>
          <w:sz w:val="20"/>
          <w:szCs w:val="20"/>
          <w:color w:val="231F20"/>
          <w:spacing w:val="-6"/>
        </w:rPr>
        <w:t>etic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finding 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might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confer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trigger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discussed,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asked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would want 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receive 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results.</w:t>
      </w:r>
      <w:r>
        <w:rPr>
          <w:sz w:val="11"/>
          <w:szCs w:val="11"/>
          <w:color w:val="231F20"/>
          <w:spacing w:val="-3"/>
          <w:position w:val="6"/>
        </w:rPr>
        <w:t>10,11</w:t>
      </w:r>
      <w:r>
        <w:rPr>
          <w:sz w:val="11"/>
          <w:szCs w:val="11"/>
          <w:color w:val="231F20"/>
          <w:spacing w:val="2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uals undergo broad-scale genomic testing in both cl</w:t>
      </w:r>
      <w:r>
        <w:rPr>
          <w:sz w:val="20"/>
          <w:szCs w:val="20"/>
          <w:color w:val="231F20"/>
          <w:spacing w:val="-7"/>
        </w:rPr>
        <w:t>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settings,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</w:t>
      </w:r>
      <w:r>
        <w:rPr>
          <w:sz w:val="20"/>
          <w:szCs w:val="20"/>
          <w:color w:val="231F20"/>
          <w:spacing w:val="-8"/>
        </w:rPr>
        <w:t>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scaling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pretest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posttest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counseling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neede</w:t>
      </w:r>
      <w:r>
        <w:rPr>
          <w:sz w:val="20"/>
          <w:szCs w:val="20"/>
          <w:color w:val="231F20"/>
          <w:spacing w:val="-8"/>
        </w:rPr>
        <w:t>d,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fied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counselors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central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this.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seling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accomplished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through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alternative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service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delivery  models,  including  telehealth, </w:t>
      </w:r>
      <w:r>
        <w:rPr>
          <w:sz w:val="20"/>
          <w:szCs w:val="20"/>
          <w:color w:val="231F20"/>
          <w:spacing w:val="-8"/>
        </w:rPr>
        <w:t xml:space="preserve"> and  may  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digital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health tools.</w:t>
      </w:r>
      <w:r>
        <w:rPr>
          <w:sz w:val="11"/>
          <w:szCs w:val="11"/>
          <w:color w:val="231F20"/>
          <w:spacing w:val="15"/>
          <w:position w:val="6"/>
        </w:rPr>
        <w:t>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/>
        <w:spacing w:before="99" w:line="291" w:lineRule="exact"/>
        <w:rPr>
          <w:sz w:val="24"/>
          <w:szCs w:val="24"/>
        </w:rPr>
      </w:pPr>
      <w:r>
        <w:rPr>
          <w:sz w:val="24"/>
          <w:szCs w:val="24"/>
          <w:color w:val="EE177A"/>
          <w:spacing w:val="-10"/>
          <w:position w:val="3"/>
        </w:rPr>
        <w:t>Interpreting Variant and Gene</w:t>
      </w:r>
      <w:r>
        <w:rPr>
          <w:sz w:val="24"/>
          <w:szCs w:val="24"/>
          <w:color w:val="EE177A"/>
          <w:spacing w:val="9"/>
          <w:position w:val="3"/>
        </w:rPr>
        <w:t xml:space="preserve"> </w:t>
      </w:r>
      <w:r>
        <w:rPr>
          <w:sz w:val="24"/>
          <w:szCs w:val="24"/>
          <w:color w:val="EE177A"/>
          <w:spacing w:val="-10"/>
          <w:position w:val="3"/>
        </w:rPr>
        <w:t>Pathogenic</w:t>
      </w:r>
      <w:r>
        <w:rPr>
          <w:sz w:val="24"/>
          <w:szCs w:val="24"/>
          <w:color w:val="EE177A"/>
          <w:spacing w:val="-11"/>
          <w:position w:val="3"/>
        </w:rPr>
        <w:t>ity</w:t>
      </w:r>
    </w:p>
    <w:p>
      <w:pPr>
        <w:pStyle w:val="BodyText"/>
        <w:ind w:left="1" w:right="334"/>
        <w:spacing w:before="9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Advancements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GS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genetic tes</w:t>
      </w:r>
      <w:r>
        <w:rPr>
          <w:sz w:val="20"/>
          <w:szCs w:val="20"/>
          <w:color w:val="231F20"/>
          <w:spacing w:val="-10"/>
        </w:rPr>
        <w:t>ting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challenges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variant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interpretation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classification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applicati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  information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 care.</w:t>
      </w:r>
      <w:r>
        <w:rPr>
          <w:sz w:val="11"/>
          <w:szCs w:val="11"/>
          <w:color w:val="231F20"/>
          <w:spacing w:val="1"/>
          <w:position w:val="6"/>
        </w:rPr>
        <w:t>13,14</w:t>
      </w:r>
      <w:r>
        <w:rPr>
          <w:sz w:val="11"/>
          <w:szCs w:val="11"/>
          <w:color w:val="231F20"/>
          <w:spacing w:val="31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To address these challenges,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 joint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sensus recommendation from the ACMG/Associa</w:t>
      </w:r>
      <w:r>
        <w:rPr>
          <w:sz w:val="20"/>
          <w:szCs w:val="20"/>
          <w:color w:val="231F20"/>
          <w:spacing w:val="-7"/>
        </w:rPr>
        <w:t>tion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Molecular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Pathology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standards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guidelines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interpretation of genet</w:t>
      </w:r>
      <w:r>
        <w:rPr>
          <w:sz w:val="20"/>
          <w:szCs w:val="20"/>
          <w:color w:val="231F20"/>
          <w:spacing w:val="-7"/>
        </w:rPr>
        <w:t>ic variants was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published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2015.</w:t>
      </w:r>
      <w:r>
        <w:rPr>
          <w:sz w:val="11"/>
          <w:szCs w:val="11"/>
          <w:color w:val="231F20"/>
          <w:spacing w:val="-4"/>
          <w:position w:val="6"/>
        </w:rPr>
        <w:t>1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established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 scoring sys</w:t>
      </w:r>
      <w:r>
        <w:rPr>
          <w:sz w:val="20"/>
          <w:szCs w:val="20"/>
          <w:color w:val="231F20"/>
          <w:spacing w:val="-7"/>
        </w:rPr>
        <w:t>tem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interpreting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variants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LP/P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90%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chance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ciated)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likely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benign/benign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90%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chance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being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benign), with variants in betw</w:t>
      </w:r>
      <w:r>
        <w:rPr>
          <w:sz w:val="20"/>
          <w:szCs w:val="20"/>
          <w:color w:val="231F20"/>
          <w:spacing w:val="-10"/>
        </w:rPr>
        <w:t>een deemed VUSs. ClinVar,</w:t>
      </w:r>
      <w:r>
        <w:rPr>
          <w:sz w:val="11"/>
          <w:szCs w:val="11"/>
          <w:color w:val="231F20"/>
          <w:spacing w:val="-3"/>
          <w:position w:val="6"/>
        </w:rPr>
        <w:t>15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publicly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accessible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curated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database,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established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serve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resource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variant-disease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9"/>
        </w:rPr>
        <w:t>even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with  these   guidelines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resources,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inconsistencies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interpretati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pathogenic-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classification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sz w:val="20"/>
          <w:szCs w:val="20"/>
          <w:color w:val="231F20"/>
          <w:spacing w:val="-7"/>
        </w:rPr>
        <w:t>enetic testing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laboratories,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cians,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ClinVar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exist.</w:t>
      </w:r>
      <w:r>
        <w:rPr>
          <w:sz w:val="11"/>
          <w:szCs w:val="11"/>
          <w:color w:val="231F20"/>
          <w:spacing w:val="1"/>
          <w:position w:val="6"/>
        </w:rPr>
        <w:t>16,17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Furthermore,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reclassification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variants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 time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occurred, 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clinically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relevant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classification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affect  m</w:t>
      </w:r>
      <w:r>
        <w:rPr>
          <w:sz w:val="20"/>
          <w:szCs w:val="20"/>
          <w:color w:val="231F20"/>
          <w:spacing w:val="-8"/>
        </w:rPr>
        <w:t>edical  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agement   recommendations.</w:t>
      </w:r>
      <w:r>
        <w:rPr>
          <w:sz w:val="11"/>
          <w:szCs w:val="11"/>
          <w:color w:val="231F20"/>
          <w:spacing w:val="1"/>
          <w:position w:val="6"/>
        </w:rPr>
        <w:t>18,19</w:t>
      </w:r>
      <w:r>
        <w:rPr>
          <w:sz w:val="11"/>
          <w:szCs w:val="11"/>
          <w:color w:val="231F20"/>
          <w:position w:val="6"/>
        </w:rPr>
        <w:t xml:space="preserve">     </w:t>
      </w:r>
      <w:r>
        <w:rPr>
          <w:sz w:val="20"/>
          <w:szCs w:val="20"/>
          <w:color w:val="231F20"/>
          <w:spacing w:val="-8"/>
        </w:rPr>
        <w:t>Considerable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variabil-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exists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quality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supporting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causati</w:t>
      </w:r>
      <w:r>
        <w:rPr>
          <w:sz w:val="20"/>
          <w:szCs w:val="20"/>
          <w:color w:val="231F20"/>
          <w:spacing w:val="-9"/>
        </w:rPr>
        <w:t>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ease.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Therefore,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multiple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international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groups,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organized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through ClinGen,</w:t>
      </w:r>
      <w:r>
        <w:rPr>
          <w:sz w:val="11"/>
          <w:szCs w:val="11"/>
          <w:color w:val="231F20"/>
          <w:spacing w:val="12"/>
          <w:position w:val="6"/>
        </w:rPr>
        <w:t>20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have performed evidence-based reas-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sessments of gene validity 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inherited CVD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phenotypes.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genes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reported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cause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conditions  as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long  QT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syndrome,   Brugada  syndrome,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heritable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cardiomyopathies,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others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routinely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included on clinical g</w:t>
      </w:r>
      <w:r>
        <w:rPr>
          <w:sz w:val="20"/>
          <w:szCs w:val="20"/>
          <w:color w:val="231F20"/>
          <w:spacing w:val="-7"/>
        </w:rPr>
        <w:t>enetic testing panels, this curation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genes for clinical validity evidence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has fo</w:t>
      </w:r>
      <w:r>
        <w:rPr>
          <w:sz w:val="20"/>
          <w:szCs w:val="20"/>
          <w:color w:val="231F20"/>
          <w:spacing w:val="-8"/>
        </w:rPr>
        <w:t>und that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limited group of genes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have definitive 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stron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 for causing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conditions.</w:t>
      </w:r>
      <w:r>
        <w:rPr>
          <w:sz w:val="11"/>
          <w:szCs w:val="11"/>
          <w:color w:val="231F20"/>
          <w:spacing w:val="8"/>
          <w:position w:val="6"/>
        </w:rPr>
        <w:t>21–26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Moreover,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all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CVD-susceptibility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residing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current ACMG-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78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gene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panel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irrefutable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disease-associated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ge</w:t>
      </w:r>
      <w:r>
        <w:rPr>
          <w:sz w:val="20"/>
          <w:szCs w:val="20"/>
          <w:color w:val="231F20"/>
          <w:spacing w:val="-9"/>
        </w:rPr>
        <w:t>nes;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every variant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identified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robust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gene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necessarily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disease-associated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variant.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lights the need for continued multidis</w:t>
      </w:r>
      <w:r>
        <w:rPr>
          <w:sz w:val="20"/>
          <w:szCs w:val="20"/>
          <w:color w:val="231F20"/>
          <w:spacing w:val="-7"/>
        </w:rPr>
        <w:t>ciplinary follow-up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genetic variants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 these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relationships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evolve. Therefore,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cardiologists,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counselors,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geneticists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take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</w:t>
      </w:r>
      <w:r>
        <w:rPr>
          <w:sz w:val="20"/>
          <w:szCs w:val="20"/>
          <w:color w:val="231F20"/>
          <w:spacing w:val="-9"/>
        </w:rPr>
        <w:t>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sistent role in variant review to ensure th</w:t>
      </w:r>
      <w:r>
        <w:rPr>
          <w:sz w:val="20"/>
          <w:szCs w:val="20"/>
          <w:color w:val="231F20"/>
          <w:spacing w:val="-8"/>
        </w:rPr>
        <w:t>at the most accu-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information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applied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 care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 time.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left="1" w:right="538" w:firstLine="15"/>
        <w:spacing w:before="70" w:line="261" w:lineRule="auto"/>
        <w:rPr>
          <w:sz w:val="24"/>
          <w:szCs w:val="24"/>
        </w:rPr>
      </w:pPr>
      <w:r>
        <w:rPr>
          <w:sz w:val="24"/>
          <w:szCs w:val="24"/>
          <w:color w:val="EE177A"/>
          <w:spacing w:val="-9"/>
        </w:rPr>
        <w:t>Establishing a Clinical and Genetic </w:t>
      </w:r>
      <w:r>
        <w:rPr>
          <w:sz w:val="24"/>
          <w:szCs w:val="24"/>
          <w:color w:val="EE177A"/>
          <w:spacing w:val="-10"/>
        </w:rPr>
        <w:t>Evaluation</w:t>
      </w:r>
      <w:r>
        <w:rPr>
          <w:sz w:val="24"/>
          <w:szCs w:val="24"/>
          <w:color w:val="EE177A"/>
        </w:rPr>
        <w:t xml:space="preserve"> </w:t>
      </w:r>
      <w:r>
        <w:rPr>
          <w:sz w:val="24"/>
          <w:szCs w:val="24"/>
          <w:color w:val="EE177A"/>
          <w:spacing w:val="-8"/>
        </w:rPr>
        <w:t>Framework for Communication of Inci</w:t>
      </w:r>
      <w:r>
        <w:rPr>
          <w:sz w:val="24"/>
          <w:szCs w:val="24"/>
          <w:color w:val="EE177A"/>
          <w:spacing w:val="-9"/>
        </w:rPr>
        <w:t>dental</w:t>
      </w:r>
      <w:r>
        <w:rPr>
          <w:sz w:val="24"/>
          <w:szCs w:val="24"/>
          <w:color w:val="EE177A"/>
        </w:rPr>
        <w:t xml:space="preserve">   </w:t>
      </w:r>
      <w:r>
        <w:rPr>
          <w:sz w:val="24"/>
          <w:szCs w:val="24"/>
          <w:color w:val="EE177A"/>
          <w:spacing w:val="-10"/>
        </w:rPr>
        <w:t>Variants and Evalua</w:t>
      </w:r>
      <w:r>
        <w:rPr>
          <w:sz w:val="24"/>
          <w:szCs w:val="24"/>
          <w:color w:val="EE177A"/>
          <w:spacing w:val="-11"/>
        </w:rPr>
        <w:t>tion</w:t>
      </w:r>
    </w:p>
    <w:p>
      <w:pPr>
        <w:pStyle w:val="BodyText"/>
        <w:ind w:left="8" w:right="335" w:hanging="6"/>
        <w:spacing w:before="31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  communication  of  incidental  findings  to  individuals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undergoing  broad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sequencing  affords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opportunity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identify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genomic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risk,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diagnose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conditions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otherwise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left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undiagnosed,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initiate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surveillance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management,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potentially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prevent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diseases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bad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outcomes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associated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diseases.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actualize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th</w:t>
      </w:r>
      <w:r>
        <w:rPr>
          <w:sz w:val="20"/>
          <w:szCs w:val="20"/>
          <w:color w:val="231F20"/>
          <w:spacing w:val="-12"/>
        </w:rPr>
        <w:t>is</w:t>
      </w:r>
    </w:p>
    <w:p>
      <w:pPr>
        <w:spacing w:line="249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32" style="mso-position-vertical-relative:line;mso-position-horizontal-relative:char;width:486pt;height:2pt;" filled="false" strokecolor="#AEAFB3" strokeweight="2.00pt" coordsize="9720,40" coordorigin="0,0" path="m0,20l4680,20m397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74" w:type="dxa"/>
        <w:tblInd w:w="647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74"/>
      </w:tblGrid>
      <w:tr>
        <w:trPr>
          <w:trHeight w:val="5629" w:hRule="atLeast"/>
        </w:trPr>
        <w:tc>
          <w:tcPr>
            <w:tcW w:w="9674" w:type="dxa"/>
            <w:vAlign w:val="top"/>
          </w:tcPr>
          <w:p>
            <w:pPr>
              <w:ind w:firstLine="110"/>
              <w:spacing w:before="110" w:line="5409" w:lineRule="exact"/>
              <w:rPr/>
            </w:pPr>
            <w:r>
              <w:rPr>
                <w:position w:val="-108"/>
              </w:rPr>
              <w:drawing>
                <wp:inline distT="0" distB="0" distL="0" distR="0">
                  <wp:extent cx="5990891" cy="3435134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0891" cy="343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8" w:lineRule="exact"/>
        <w:outlineLvl w:val="0"/>
        <w:rPr>
          <w:sz w:val="16"/>
          <w:szCs w:val="16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-165912</wp:posOffset>
            </wp:positionV>
            <wp:extent cx="4571999" cy="206959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EE177A"/>
          <w:position w:val="2"/>
        </w:rPr>
        <w:t>Figure</w:t>
      </w:r>
      <w:r>
        <w:rPr>
          <w:sz w:val="16"/>
          <w:szCs w:val="16"/>
          <w:b/>
          <w:bCs/>
          <w:color w:val="EE177A"/>
          <w:spacing w:val="26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EE177A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A framework for the evaluation of incidentally identified variants found in CVD-associated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genes.</w:t>
      </w:r>
    </w:p>
    <w:p>
      <w:pPr>
        <w:pStyle w:val="BodyText"/>
        <w:ind w:left="635"/>
        <w:spacing w:before="8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2"/>
        </w:rPr>
        <w:t>In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partnership with a specialized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inherited cardiovascular disease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(CVD) center,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individuals</w:t>
      </w:r>
      <w:r>
        <w:rPr>
          <w:sz w:val="16"/>
          <w:szCs w:val="16"/>
          <w:color w:val="231F2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found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have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an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</w:t>
      </w:r>
      <w:r>
        <w:rPr>
          <w:sz w:val="16"/>
          <w:szCs w:val="16"/>
          <w:color w:val="231F20"/>
          <w:spacing w:val="-5"/>
          <w:position w:val="2"/>
        </w:rPr>
        <w:t>cidentally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identified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variant</w:t>
      </w:r>
    </w:p>
    <w:p>
      <w:pPr>
        <w:pStyle w:val="BodyText"/>
        <w:ind w:left="629"/>
        <w:spacing w:before="8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2"/>
        </w:rPr>
        <w:t>should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undergo a comprehensive clinical evaluation for the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CVD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question. This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pretest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probability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of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having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the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CVD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q</w:t>
      </w:r>
      <w:r>
        <w:rPr>
          <w:sz w:val="16"/>
          <w:szCs w:val="16"/>
          <w:color w:val="231F20"/>
          <w:spacing w:val="-5"/>
          <w:position w:val="2"/>
        </w:rPr>
        <w:t>uestion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should</w:t>
      </w:r>
    </w:p>
    <w:p>
      <w:pPr>
        <w:pStyle w:val="BodyText"/>
        <w:ind w:left="634"/>
        <w:spacing w:before="8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2"/>
        </w:rPr>
        <w:t>be</w:t>
      </w:r>
      <w:r>
        <w:rPr>
          <w:sz w:val="16"/>
          <w:szCs w:val="16"/>
          <w:color w:val="231F20"/>
          <w:spacing w:val="2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modified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by the strength of the gene variant with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CVD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to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arrive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at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posttest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probability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that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the variant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in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question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places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patient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at</w:t>
      </w:r>
    </w:p>
    <w:p>
      <w:pPr>
        <w:pStyle w:val="BodyText"/>
        <w:ind w:left="626" w:right="464" w:firstLine="8"/>
        <w:spacing w:before="6" w:line="260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1324928</wp:posOffset>
                </wp:positionV>
                <wp:extent cx="2588895" cy="11811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1248155" y="132492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98.28pt;margin-top:104.325pt;mso-position-vertical-relative:text;mso-position-horizontal-relative:text;width:203.85pt;height:9.3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4"/>
        </w:rPr>
        <w:t>risk of developing disease. This determines 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need 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additional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clinical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evaluation,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management,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follow-up.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ACM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indicates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arrhythmic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3"/>
        </w:rPr>
        <w:t>cardiomyopathy/arrhyth</w:t>
      </w:r>
      <w:r>
        <w:rPr>
          <w:sz w:val="16"/>
          <w:szCs w:val="16"/>
          <w:color w:val="231F20"/>
          <w:spacing w:val="-4"/>
        </w:rPr>
        <w:t>mogenic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right ventricular cardiomyopathy;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BrS,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Brugada syndrome; CPVT, catecholaminergic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polymorphic ventricular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4"/>
        </w:rPr>
        <w:t>tachycardia; CT, computed tomography;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4"/>
        </w:rPr>
        <w:t>DCM,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nonischemic dilated cardiomyopathy;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4"/>
        </w:rPr>
        <w:t>HTAD,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heritable thoracic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aortic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disease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(</w:t>
      </w:r>
      <w:r>
        <w:rPr>
          <w:sz w:val="16"/>
          <w:szCs w:val="16"/>
          <w:color w:val="231F20"/>
          <w:spacing w:val="-5"/>
        </w:rPr>
        <w:t>also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known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as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4"/>
        </w:rPr>
        <w:t>familial thoracic aortic aneurysm and dissection);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HCM,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hypertrophic cardiomyopathy;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LDS,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Loeys-Dietz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syndrom</w:t>
      </w:r>
      <w:r>
        <w:rPr>
          <w:sz w:val="16"/>
          <w:szCs w:val="16"/>
          <w:color w:val="231F20"/>
          <w:spacing w:val="-5"/>
        </w:rPr>
        <w:t>e;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LQTS,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long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QT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syndrome;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LP/P,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likely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pathogenic/pathogenic;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MRI,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magnetic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resonance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imaging;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4"/>
        </w:rPr>
        <w:t>RCM,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restrictive cardiomyopathy; SQTS, short QT syndrome; vEDS,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4"/>
        </w:rPr>
        <w:t>vascular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4"/>
        </w:rPr>
        <w:t>Ehler-Danlos syndrome; and VUS, variant 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uncertain significance. *CVD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implicated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4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incidentally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identifie</w:t>
      </w:r>
      <w:r>
        <w:rPr>
          <w:sz w:val="16"/>
          <w:szCs w:val="16"/>
          <w:color w:val="231F20"/>
          <w:spacing w:val="-5"/>
        </w:rPr>
        <w:t>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genetic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variant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  <w:spacing w:val="-3"/>
        </w:rPr>
        <w:t>question. **Can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be c</w:t>
      </w:r>
      <w:r>
        <w:rPr>
          <w:sz w:val="16"/>
          <w:szCs w:val="16"/>
          <w:color w:val="231F20"/>
          <w:spacing w:val="-4"/>
        </w:rPr>
        <w:t>onsidered on 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basis 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individualized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patient evaluation.</w:t>
      </w: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8"/>
          <w:footerReference w:type="default" r:id="rId12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pStyle w:val="BodyText"/>
        <w:ind w:left="627" w:right="262" w:firstLine="12"/>
        <w:spacing w:before="4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preventive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0"/>
        </w:rPr>
        <w:t>potential,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clinicians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managing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incidental  findings  wi</w:t>
      </w:r>
      <w:r>
        <w:rPr>
          <w:sz w:val="20"/>
          <w:szCs w:val="20"/>
          <w:color w:val="231F20"/>
          <w:spacing w:val="-8"/>
        </w:rPr>
        <w:t>ll  need  to  use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established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frameworks for comprehensive genetic and cardiovascular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baseline evaluation and follow-up evaluatio</w:t>
      </w:r>
      <w:r>
        <w:rPr>
          <w:sz w:val="20"/>
          <w:szCs w:val="20"/>
          <w:color w:val="231F20"/>
          <w:spacing w:val="-11"/>
        </w:rPr>
        <w:t>n. The approach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include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history;  family   h</w:t>
      </w:r>
      <w:r>
        <w:rPr>
          <w:sz w:val="20"/>
          <w:szCs w:val="20"/>
          <w:color w:val="231F20"/>
          <w:spacing w:val="-11"/>
        </w:rPr>
        <w:t>istory;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physical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examination;  relevant  diagnostic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testing;  including  imag-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ing;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 variant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evaluation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correlation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with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tial phenotype(s) in question with the goal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balanci</w:t>
      </w:r>
      <w:r>
        <w:rPr>
          <w:sz w:val="20"/>
          <w:szCs w:val="20"/>
          <w:color w:val="231F20"/>
          <w:spacing w:val="-9"/>
        </w:rPr>
        <w:t>ng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risks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overdiagnosis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health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overuse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benefits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preventing serious adverse clinical outcomes.</w:t>
      </w:r>
      <w:r>
        <w:rPr>
          <w:sz w:val="11"/>
          <w:szCs w:val="11"/>
          <w:color w:val="231F20"/>
          <w:spacing w:val="11"/>
          <w:position w:val="6"/>
        </w:rPr>
        <w:t>27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36" style="position:absolute;margin-left:31.72pt;margin-top:12.3244pt;mso-position-vertical-relative:text;mso-position-horizontal-relative:text;width:234pt;height:1pt;z-index:25167667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3" w:right="1705" w:hanging="17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1"/>
          <w:w w:val="96"/>
        </w:rPr>
        <w:t>A</w:t>
      </w:r>
      <w:r>
        <w:rPr>
          <w:sz w:val="26"/>
          <w:szCs w:val="26"/>
          <w:color w:val="EE177A"/>
          <w:spacing w:val="26"/>
          <w:w w:val="101"/>
        </w:rPr>
        <w:t xml:space="preserve"> </w:t>
      </w:r>
      <w:r>
        <w:rPr>
          <w:sz w:val="26"/>
          <w:szCs w:val="26"/>
          <w:color w:val="EE177A"/>
          <w:spacing w:val="-21"/>
          <w:w w:val="96"/>
        </w:rPr>
        <w:t>FRAMEWORK</w:t>
      </w:r>
      <w:r>
        <w:rPr>
          <w:sz w:val="26"/>
          <w:szCs w:val="26"/>
          <w:color w:val="EE177A"/>
          <w:spacing w:val="10"/>
        </w:rPr>
        <w:t xml:space="preserve"> </w:t>
      </w:r>
      <w:r>
        <w:rPr>
          <w:sz w:val="26"/>
          <w:szCs w:val="26"/>
          <w:color w:val="EE177A"/>
          <w:spacing w:val="-21"/>
          <w:w w:val="96"/>
        </w:rPr>
        <w:t>FOR VARIANT</w:t>
      </w:r>
      <w:r>
        <w:rPr>
          <w:sz w:val="26"/>
          <w:szCs w:val="26"/>
          <w:color w:val="EE177A"/>
        </w:rPr>
        <w:t xml:space="preserve"> </w:t>
      </w:r>
      <w:r>
        <w:rPr>
          <w:sz w:val="26"/>
          <w:szCs w:val="26"/>
          <w:color w:val="EE177A"/>
          <w:spacing w:val="-23"/>
        </w:rPr>
        <w:t>INTERPRETATION</w:t>
      </w:r>
    </w:p>
    <w:p>
      <w:pPr>
        <w:pStyle w:val="BodyText"/>
        <w:ind w:left="627" w:right="262" w:firstLine="13"/>
        <w:spacing w:before="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Incidentally  identified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variants  in  CVD  genes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should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interpreted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framework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integrates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hood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identified variant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truly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likelihood that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varia</w:t>
      </w:r>
      <w:r>
        <w:rPr>
          <w:sz w:val="20"/>
          <w:szCs w:val="20"/>
          <w:color w:val="231F20"/>
          <w:spacing w:val="-10"/>
        </w:rPr>
        <w:t>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ques-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(Figure  1).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establishes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  prob</w:t>
      </w:r>
      <w:r>
        <w:rPr>
          <w:sz w:val="20"/>
          <w:szCs w:val="20"/>
          <w:color w:val="231F20"/>
          <w:spacing w:val="-10"/>
        </w:rPr>
        <w:t>ability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association that drives the scope and duration of follow-up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4" w:firstLine="6"/>
        <w:spacing w:before="4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and,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if evidence of disease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identified, dow</w:t>
      </w:r>
      <w:r>
        <w:rPr>
          <w:sz w:val="20"/>
          <w:szCs w:val="20"/>
          <w:color w:val="231F20"/>
          <w:spacing w:val="-10"/>
        </w:rPr>
        <w:t>nstream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agement.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Often,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framework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re-evaluation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already  identified  incidental  variant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and  i</w:t>
      </w:r>
      <w:r>
        <w:rPr>
          <w:sz w:val="20"/>
          <w:szCs w:val="20"/>
          <w:color w:val="231F20"/>
          <w:spacing w:val="-9"/>
        </w:rPr>
        <w:t>s  best  accom-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plished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a center with expertise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genet-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ics. A framework for variant interpretation that reflects 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probabilistic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nature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uses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Bayesian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approach,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which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commonly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genetic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risk assessment.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Bay</w:t>
      </w:r>
      <w:r>
        <w:rPr>
          <w:sz w:val="20"/>
          <w:szCs w:val="20"/>
          <w:color w:val="231F20"/>
          <w:spacing w:val="-11"/>
        </w:rPr>
        <w:t>esian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framework, an incidentally identified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variant is assessed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likelihood of disease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pathogenicity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 given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-9"/>
        </w:rPr>
        <w:t>dividual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basis of (1) a pretest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probability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</w:t>
      </w:r>
      <w:r>
        <w:rPr>
          <w:sz w:val="20"/>
          <w:szCs w:val="20"/>
          <w:color w:val="231F20"/>
          <w:spacing w:val="-9"/>
        </w:rPr>
        <w:t>ase,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likelihood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person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hosti</w:t>
      </w:r>
      <w:r>
        <w:rPr>
          <w:sz w:val="20"/>
          <w:szCs w:val="20"/>
          <w:color w:val="231F20"/>
          <w:spacing w:val="-9"/>
        </w:rPr>
        <w:t>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variant,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(2)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pretest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probability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strength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disease,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how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 that a specific variant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may cause the dis</w:t>
      </w:r>
      <w:r>
        <w:rPr>
          <w:sz w:val="20"/>
          <w:szCs w:val="20"/>
          <w:color w:val="231F20"/>
          <w:spacing w:val="-9"/>
        </w:rPr>
        <w:t>ease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ques-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arrive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(3)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posttest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prob</w:t>
      </w:r>
      <w:r>
        <w:rPr>
          <w:sz w:val="20"/>
          <w:szCs w:val="20"/>
          <w:color w:val="231F20"/>
          <w:spacing w:val="-9"/>
        </w:rPr>
        <w:t>ability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truly disease associated, whic</w:t>
      </w:r>
      <w:r>
        <w:rPr>
          <w:sz w:val="20"/>
          <w:szCs w:val="20"/>
          <w:color w:val="231F20"/>
          <w:spacing w:val="-9"/>
        </w:rPr>
        <w:t>h determines downstream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follow-up.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Given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heterogeneity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practice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rapidly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evolving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field,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ajor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goal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scientific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statement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establish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expert-based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sensus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framework.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details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around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step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this framework are delineated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 following sections.</w:t>
      </w:r>
    </w:p>
    <w:p>
      <w:pPr>
        <w:spacing w:line="250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8" w:space="100"/>
            <w:col w:w="5013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10"/>
          <w:footerReference w:type="default" r:id="rId14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41" w:right="475"/>
        <w:spacing w:before="99" w:line="269" w:lineRule="auto"/>
        <w:rPr>
          <w:sz w:val="24"/>
          <w:szCs w:val="24"/>
        </w:rPr>
      </w:pPr>
      <w:r>
        <w:rPr>
          <w:sz w:val="24"/>
          <w:szCs w:val="24"/>
          <w:color w:val="EE177A"/>
          <w:spacing w:val="-10"/>
        </w:rPr>
        <w:t>Pretest</w:t>
      </w:r>
      <w:r>
        <w:rPr>
          <w:sz w:val="24"/>
          <w:szCs w:val="24"/>
          <w:color w:val="EE177A"/>
          <w:spacing w:val="26"/>
        </w:rPr>
        <w:t xml:space="preserve"> </w:t>
      </w:r>
      <w:r>
        <w:rPr>
          <w:sz w:val="24"/>
          <w:szCs w:val="24"/>
          <w:color w:val="EE177A"/>
          <w:spacing w:val="-10"/>
        </w:rPr>
        <w:t>Probability of Disease Association: An</w:t>
      </w:r>
      <w:r>
        <w:rPr>
          <w:sz w:val="24"/>
          <w:szCs w:val="24"/>
          <w:color w:val="EE177A"/>
        </w:rPr>
        <w:t xml:space="preserve"> </w:t>
      </w:r>
      <w:r>
        <w:rPr>
          <w:sz w:val="24"/>
          <w:szCs w:val="24"/>
          <w:color w:val="EE177A"/>
          <w:spacing w:val="-8"/>
        </w:rPr>
        <w:t>Individualized Clinical Eva</w:t>
      </w:r>
      <w:r>
        <w:rPr>
          <w:sz w:val="24"/>
          <w:szCs w:val="24"/>
          <w:color w:val="EE177A"/>
          <w:spacing w:val="-9"/>
        </w:rPr>
        <w:t>luation</w:t>
      </w:r>
    </w:p>
    <w:p>
      <w:pPr>
        <w:pStyle w:val="BodyText"/>
        <w:ind w:left="626" w:right="259" w:firstLine="14"/>
        <w:spacing w:before="4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5125330</wp:posOffset>
                </wp:positionV>
                <wp:extent cx="2588895" cy="11811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-1248155" y="512533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98.28pt;margin-top:403.569pt;mso-position-vertical-relative:text;mso-position-horizontal-relative:text;width:203.85pt;height:9.3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3074381</wp:posOffset>
            </wp:positionV>
            <wp:extent cx="4571999" cy="206959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Identification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an  incidentally  identified  </w:t>
      </w:r>
      <w:r>
        <w:rPr>
          <w:sz w:val="20"/>
          <w:szCs w:val="20"/>
          <w:color w:val="231F20"/>
          <w:spacing w:val="-6"/>
        </w:rPr>
        <w:t>LP/P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variant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predicted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put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develop-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excluding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carriers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autosomal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recessive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eases) should trigger a comprehensive clinical evaluation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individual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hosting the variant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establish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probability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Specifically,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medical  history,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family  histo</w:t>
      </w:r>
      <w:r>
        <w:rPr>
          <w:sz w:val="20"/>
          <w:szCs w:val="20"/>
          <w:color w:val="231F20"/>
          <w:spacing w:val="-8"/>
        </w:rPr>
        <w:t>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(at  least  3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generations),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physical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examination,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clinical testing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hould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ducted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clinician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knowledgeable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potentially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implicated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individualized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basis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 the findings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 this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disease,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previous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perform</w:t>
      </w:r>
      <w:r>
        <w:rPr>
          <w:sz w:val="20"/>
          <w:szCs w:val="20"/>
          <w:color w:val="231F20"/>
          <w:spacing w:val="-9"/>
        </w:rPr>
        <w:t>ed.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vary,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incidental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findings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variants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channelo-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pathies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should typically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ECG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minimum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24-hour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Holter monitor, and exercise stress test (if abl</w:t>
      </w:r>
      <w:r>
        <w:rPr>
          <w:sz w:val="20"/>
          <w:szCs w:val="20"/>
          <w:color w:val="231F20"/>
          <w:spacing w:val="-7"/>
        </w:rPr>
        <w:t>e to be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formed safely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by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individual).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Patients with 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inciden-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tal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variant in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8"/>
        </w:rPr>
        <w:t>cardiomyopathy-associated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gene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should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evaluated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ECG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echocardiogram.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Advanced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(ie,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magnetic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resonance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imaging for tis-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characterization)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vidual patient evaluat</w:t>
      </w:r>
      <w:r>
        <w:rPr>
          <w:sz w:val="20"/>
          <w:szCs w:val="20"/>
          <w:color w:val="231F20"/>
          <w:spacing w:val="-7"/>
        </w:rPr>
        <w:t>ion. Individuals with a thoracic aortic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disease–associated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gene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evaluated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echocardiogram,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advanced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imaging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computed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tomography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magnetic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resonance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imaging to evaluate for thoracic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ao</w:t>
      </w:r>
      <w:r>
        <w:rPr>
          <w:sz w:val="20"/>
          <w:szCs w:val="20"/>
          <w:color w:val="231F20"/>
          <w:spacing w:val="-7"/>
        </w:rPr>
        <w:t>rtic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disease).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viduals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carrying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familial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hypercholesterolemia–associ-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ated variant, a serum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lipid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panel should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performed,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appropriate,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su</w:t>
      </w:r>
      <w:r>
        <w:rPr>
          <w:sz w:val="20"/>
          <w:szCs w:val="20"/>
          <w:color w:val="231F20"/>
          <w:spacing w:val="-8"/>
        </w:rPr>
        <w:t>ch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computed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tomography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coronary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angiography.  Last,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  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congenital/structural heart disease–associated inci-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dental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variants,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ECG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echocardiogram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sho</w:t>
      </w:r>
      <w:r>
        <w:rPr>
          <w:sz w:val="20"/>
          <w:szCs w:val="20"/>
          <w:color w:val="231F20"/>
          <w:spacing w:val="-10"/>
        </w:rPr>
        <w:t>uld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performed.</w:t>
      </w:r>
      <w:r>
        <w:rPr>
          <w:sz w:val="11"/>
          <w:szCs w:val="11"/>
          <w:color w:val="231F20"/>
          <w:spacing w:val="-4"/>
          <w:position w:val="5"/>
        </w:rPr>
        <w:t>3,4,6,14,28–31</w:t>
      </w:r>
      <w:r>
        <w:rPr>
          <w:sz w:val="11"/>
          <w:szCs w:val="11"/>
          <w:color w:val="231F20"/>
          <w:spacing w:val="13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4"/>
        </w:rPr>
        <w:t>Advanced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imaging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magnetic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resonance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imaging can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be considered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 some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cases with congenital heart dise</w:t>
      </w:r>
      <w:r>
        <w:rPr>
          <w:sz w:val="20"/>
          <w:szCs w:val="20"/>
          <w:color w:val="231F20"/>
          <w:spacing w:val="-7"/>
        </w:rPr>
        <w:t>ase–associated variants.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basis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findings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tion, additional testing</w:t>
      </w:r>
      <w:r>
        <w:rPr>
          <w:sz w:val="20"/>
          <w:szCs w:val="20"/>
          <w:color w:val="231F20"/>
          <w:spacing w:val="-8"/>
        </w:rPr>
        <w:t xml:space="preserve"> such as advanced imaging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needed. This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evaluation should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conducted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vidual or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multidisciplinary team qualified to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evalua</w:t>
      </w:r>
      <w:r>
        <w:rPr>
          <w:sz w:val="20"/>
          <w:szCs w:val="20"/>
          <w:color w:val="231F20"/>
          <w:spacing w:val="-7"/>
        </w:rPr>
        <w:t>te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disease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 question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because the goal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 to determine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likelihood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demonstrates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the disease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prompted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by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incid</w:t>
      </w:r>
      <w:r>
        <w:rPr>
          <w:sz w:val="20"/>
          <w:szCs w:val="20"/>
          <w:color w:val="231F20"/>
          <w:spacing w:val="-7"/>
        </w:rPr>
        <w:t>ental variant.</w:t>
      </w:r>
    </w:p>
    <w:p>
      <w:pPr>
        <w:pStyle w:val="BodyText"/>
        <w:ind w:left="627" w:right="259" w:firstLine="238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ACMG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recommends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reporting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LP/P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incidental variants,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incidental VUSs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still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through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number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mechanisms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patient-initiated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request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expanded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testing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findings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direct-to-consumer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genetic testing.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all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VUSs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will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some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will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be.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decision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evaluate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</w:t>
      </w:r>
      <w:r>
        <w:rPr>
          <w:sz w:val="20"/>
          <w:szCs w:val="20"/>
          <w:color w:val="231F20"/>
          <w:spacing w:val="-8"/>
        </w:rPr>
        <w:t>ithin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framework should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be taken on a case-by-case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basis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close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partnership with cardiovascular genetics exper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the context 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multidisciplinary team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discussion.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1186" w:firstLine="14"/>
        <w:spacing w:before="98" w:line="247" w:lineRule="auto"/>
        <w:jc w:val="both"/>
        <w:rPr>
          <w:sz w:val="24"/>
          <w:szCs w:val="24"/>
        </w:rPr>
      </w:pPr>
      <w:r>
        <w:rPr>
          <w:sz w:val="24"/>
          <w:szCs w:val="24"/>
          <w:color w:val="EE177A"/>
          <w:spacing w:val="-10"/>
        </w:rPr>
        <w:t>Modification of</w:t>
      </w:r>
      <w:r>
        <w:rPr>
          <w:sz w:val="24"/>
          <w:szCs w:val="24"/>
          <w:color w:val="EE177A"/>
          <w:spacing w:val="9"/>
        </w:rPr>
        <w:t xml:space="preserve"> </w:t>
      </w:r>
      <w:r>
        <w:rPr>
          <w:sz w:val="24"/>
          <w:szCs w:val="24"/>
          <w:color w:val="EE177A"/>
          <w:spacing w:val="-10"/>
        </w:rPr>
        <w:t>Pretest</w:t>
      </w:r>
      <w:r>
        <w:rPr>
          <w:sz w:val="24"/>
          <w:szCs w:val="24"/>
          <w:color w:val="EE177A"/>
          <w:spacing w:val="10"/>
        </w:rPr>
        <w:t xml:space="preserve"> </w:t>
      </w:r>
      <w:r>
        <w:rPr>
          <w:sz w:val="24"/>
          <w:szCs w:val="24"/>
          <w:color w:val="EE177A"/>
          <w:spacing w:val="-10"/>
        </w:rPr>
        <w:t>Probabilit</w:t>
      </w:r>
      <w:r>
        <w:rPr>
          <w:sz w:val="24"/>
          <w:szCs w:val="24"/>
          <w:color w:val="EE177A"/>
          <w:spacing w:val="-11"/>
        </w:rPr>
        <w:t>y:</w:t>
      </w:r>
      <w:r>
        <w:rPr>
          <w:sz w:val="24"/>
          <w:szCs w:val="24"/>
          <w:color w:val="EE177A"/>
          <w:spacing w:val="9"/>
        </w:rPr>
        <w:t xml:space="preserve"> </w:t>
      </w:r>
      <w:r>
        <w:rPr>
          <w:sz w:val="24"/>
          <w:szCs w:val="24"/>
          <w:color w:val="EE177A"/>
          <w:spacing w:val="-11"/>
        </w:rPr>
        <w:t>Re-</w:t>
      </w:r>
      <w:r>
        <w:rPr>
          <w:sz w:val="24"/>
          <w:szCs w:val="24"/>
          <w:color w:val="EE177A"/>
        </w:rPr>
        <w:t xml:space="preserve">  </w:t>
      </w:r>
      <w:r>
        <w:rPr>
          <w:sz w:val="24"/>
          <w:szCs w:val="24"/>
          <w:color w:val="EE177A"/>
          <w:spacing w:val="-11"/>
        </w:rPr>
        <w:t>Evaluation of Gene and Genetic Variant</w:t>
      </w:r>
      <w:r>
        <w:rPr>
          <w:sz w:val="24"/>
          <w:szCs w:val="24"/>
          <w:color w:val="EE177A"/>
          <w:spacing w:val="15"/>
        </w:rPr>
        <w:t xml:space="preserve"> </w:t>
      </w:r>
      <w:r>
        <w:rPr>
          <w:sz w:val="24"/>
          <w:szCs w:val="24"/>
          <w:color w:val="EE177A"/>
          <w:spacing w:val="-10"/>
        </w:rPr>
        <w:t>Association With Disease</w:t>
      </w:r>
    </w:p>
    <w:p>
      <w:pPr>
        <w:pStyle w:val="BodyText"/>
        <w:ind w:left="2" w:right="334"/>
        <w:spacing w:before="8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  pretest   probability  of  disease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established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comprehensive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evaluation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modified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strength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genetic variants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CVD.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According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ACMG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only  incidentally  i</w:t>
      </w:r>
      <w:r>
        <w:rPr>
          <w:sz w:val="20"/>
          <w:szCs w:val="20"/>
          <w:color w:val="231F20"/>
          <w:spacing w:val="-9"/>
        </w:rPr>
        <w:t>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fied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variants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LP/P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reported;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testing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laboratories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assign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variant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pathogenicity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differently,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pathogenicity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assertions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change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over time. Thus,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critical for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clinician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re-evalu</w:t>
      </w:r>
      <w:r>
        <w:rPr>
          <w:sz w:val="20"/>
          <w:szCs w:val="20"/>
          <w:color w:val="231F20"/>
          <w:spacing w:val="-9"/>
        </w:rPr>
        <w:t>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veracity of the pathogenicity a</w:t>
      </w:r>
      <w:r>
        <w:rPr>
          <w:sz w:val="20"/>
          <w:szCs w:val="20"/>
          <w:color w:val="231F20"/>
          <w:spacing w:val="-8"/>
        </w:rPr>
        <w:t>ssignment for each 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rather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elying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solely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laboratory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interpretation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(Figure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2).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evaluation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determina-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subsequent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follow-up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best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done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lose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consultation  with,  a  multidisci</w:t>
      </w:r>
      <w:r>
        <w:rPr>
          <w:sz w:val="20"/>
          <w:szCs w:val="20"/>
          <w:color w:val="231F20"/>
          <w:spacing w:val="-8"/>
        </w:rPr>
        <w:t>plinary  center  specializing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cardiovascular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genetics.</w:t>
      </w:r>
      <w:r>
        <w:rPr>
          <w:sz w:val="11"/>
          <w:szCs w:val="11"/>
          <w:color w:val="231F20"/>
          <w:spacing w:val="12"/>
          <w:position w:val="6"/>
        </w:rPr>
        <w:t>32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Several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resources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exist</w:t>
      </w:r>
      <w:r>
        <w:rPr>
          <w:sz w:val="20"/>
          <w:szCs w:val="20"/>
          <w:color w:val="231F20"/>
          <w:spacing w:val="-12"/>
        </w:rPr>
        <w:t>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several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development,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provide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contempo-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raneous assessment o</w:t>
      </w:r>
      <w:r>
        <w:rPr>
          <w:sz w:val="20"/>
          <w:szCs w:val="20"/>
          <w:color w:val="231F20"/>
          <w:spacing w:val="-9"/>
        </w:rPr>
        <w:t>f variant pathogenicity with disease,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including ClinVar, ClinGen, a</w:t>
      </w:r>
      <w:r>
        <w:rPr>
          <w:sz w:val="20"/>
          <w:szCs w:val="20"/>
          <w:color w:val="231F20"/>
          <w:spacing w:val="-11"/>
        </w:rPr>
        <w:t>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others.</w:t>
      </w:r>
      <w:r>
        <w:rPr>
          <w:sz w:val="11"/>
          <w:szCs w:val="11"/>
          <w:color w:val="231F20"/>
          <w:spacing w:val="-5"/>
          <w:position w:val="6"/>
        </w:rPr>
        <w:t>33</w:t>
      </w:r>
      <w:r>
        <w:rPr>
          <w:sz w:val="11"/>
          <w:szCs w:val="11"/>
          <w:color w:val="231F20"/>
          <w:spacing w:val="2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ACMG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evaluation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incidentally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identified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variants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fulfillment of specific criteria remain central to th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cess.</w:t>
      </w:r>
      <w:r>
        <w:rPr>
          <w:sz w:val="11"/>
          <w:szCs w:val="11"/>
          <w:color w:val="231F20"/>
          <w:spacing w:val="-4"/>
          <w:position w:val="6"/>
        </w:rPr>
        <w:t>1,2,34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work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suggested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incorporation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clinical  phenotype  into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variant  inter</w:t>
      </w:r>
      <w:r>
        <w:rPr>
          <w:sz w:val="20"/>
          <w:szCs w:val="20"/>
          <w:color w:val="231F20"/>
          <w:spacing w:val="-9"/>
        </w:rPr>
        <w:t>pretation  may  aid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identification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disease-causative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</w:t>
      </w:r>
      <w:r>
        <w:rPr>
          <w:sz w:val="20"/>
          <w:szCs w:val="20"/>
          <w:color w:val="231F20"/>
          <w:spacing w:val="-9"/>
        </w:rPr>
        <w:t>riants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some CVDs.</w:t>
      </w:r>
      <w:r>
        <w:rPr>
          <w:sz w:val="11"/>
          <w:szCs w:val="11"/>
          <w:color w:val="231F20"/>
          <w:spacing w:val="-4"/>
          <w:position w:val="6"/>
        </w:rPr>
        <w:t>35–37  </w:t>
      </w:r>
      <w:r>
        <w:rPr>
          <w:sz w:val="20"/>
          <w:szCs w:val="20"/>
          <w:color w:val="231F20"/>
          <w:spacing w:val="-4"/>
        </w:rPr>
        <w:t>Because the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strength of phenotype influ-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ences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probability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pathogenicity,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integration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phenotype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interpretation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framework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  important  for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re-evaluating  variant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association </w:t>
      </w:r>
      <w:r>
        <w:rPr>
          <w:sz w:val="20"/>
          <w:szCs w:val="20"/>
          <w:color w:val="231F20"/>
          <w:spacing w:val="-8"/>
        </w:rPr>
        <w:t xml:space="preserve">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disease.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When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combined,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resources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allow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expert clinician within a multidisciplinary team that special-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izes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reinterpret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probability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given variant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may 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 asso</w:t>
      </w:r>
      <w:r>
        <w:rPr>
          <w:sz w:val="20"/>
          <w:szCs w:val="20"/>
          <w:color w:val="231F20"/>
          <w:spacing w:val="-10"/>
        </w:rPr>
        <w:t>ciated with disease.</w:t>
      </w:r>
    </w:p>
    <w:p>
      <w:pPr>
        <w:pStyle w:val="BodyText"/>
        <w:ind w:left="17"/>
        <w:spacing w:before="237" w:line="286" w:lineRule="exact"/>
        <w:rPr>
          <w:sz w:val="24"/>
          <w:szCs w:val="24"/>
        </w:rPr>
      </w:pPr>
      <w:r>
        <w:rPr>
          <w:sz w:val="24"/>
          <w:szCs w:val="24"/>
          <w:color w:val="EE177A"/>
          <w:spacing w:val="-8"/>
          <w:position w:val="2"/>
        </w:rPr>
        <w:t>Posttest Probability</w:t>
      </w:r>
      <w:r>
        <w:rPr>
          <w:sz w:val="24"/>
          <w:szCs w:val="24"/>
          <w:color w:val="EE177A"/>
          <w:spacing w:val="-9"/>
          <w:position w:val="2"/>
        </w:rPr>
        <w:t xml:space="preserve"> of Disease Association:</w:t>
      </w:r>
    </w:p>
    <w:p>
      <w:pPr>
        <w:pStyle w:val="BodyText"/>
        <w:ind w:left="17" w:right="840" w:hanging="2"/>
        <w:spacing w:line="249" w:lineRule="auto"/>
        <w:rPr>
          <w:sz w:val="24"/>
          <w:szCs w:val="24"/>
        </w:rPr>
      </w:pPr>
      <w:r>
        <w:rPr>
          <w:sz w:val="24"/>
          <w:szCs w:val="24"/>
          <w:color w:val="EE177A"/>
          <w:spacing w:val="-9"/>
        </w:rPr>
        <w:t>Determination of Clinic</w:t>
      </w:r>
      <w:r>
        <w:rPr>
          <w:sz w:val="24"/>
          <w:szCs w:val="24"/>
          <w:color w:val="EE177A"/>
          <w:spacing w:val="-10"/>
        </w:rPr>
        <w:t>al Management and</w:t>
      </w:r>
      <w:r>
        <w:rPr>
          <w:sz w:val="24"/>
          <w:szCs w:val="24"/>
          <w:color w:val="EE177A"/>
        </w:rPr>
        <w:t xml:space="preserve"> </w:t>
      </w:r>
      <w:r>
        <w:rPr>
          <w:sz w:val="24"/>
          <w:szCs w:val="24"/>
          <w:color w:val="EE177A"/>
          <w:spacing w:val="-10"/>
        </w:rPr>
        <w:t>Follow-Up</w:t>
      </w:r>
    </w:p>
    <w:p>
      <w:pPr>
        <w:pStyle w:val="BodyText"/>
        <w:ind w:left="2" w:right="334"/>
        <w:spacing w:before="7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posttest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likelihood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incidentally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identified 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pretest-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probability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hosting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disease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incorporation of the strength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variant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</w:t>
      </w:r>
      <w:r>
        <w:rPr>
          <w:sz w:val="20"/>
          <w:szCs w:val="20"/>
          <w:color w:val="231F20"/>
          <w:spacing w:val="-9"/>
        </w:rPr>
        <w:t>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Bayesian framework. This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assessment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guides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-10"/>
        </w:rPr>
        <w:t>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sequent clinical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manageme</w:t>
      </w:r>
      <w:r>
        <w:rPr>
          <w:sz w:val="20"/>
          <w:szCs w:val="20"/>
          <w:color w:val="231F20"/>
          <w:spacing w:val="-9"/>
        </w:rPr>
        <w:t>nt and follow-up, which 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by,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consultation with,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specialty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enter.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identification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incidental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 strongly associated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ris</w:t>
      </w:r>
      <w:r>
        <w:rPr>
          <w:sz w:val="20"/>
          <w:szCs w:val="20"/>
          <w:color w:val="231F20"/>
          <w:spacing w:val="-9"/>
        </w:rPr>
        <w:t>k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HCM,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even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without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</w:t>
      </w:r>
      <w:r>
        <w:rPr>
          <w:sz w:val="20"/>
          <w:szCs w:val="20"/>
          <w:color w:val="231F20"/>
          <w:spacing w:val="-10"/>
        </w:rPr>
        <w:t>ease,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warrant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continued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longitudinal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follow-up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(intervals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ex</w:t>
      </w:r>
      <w:r>
        <w:rPr>
          <w:sz w:val="20"/>
          <w:szCs w:val="20"/>
          <w:color w:val="231F20"/>
          <w:spacing w:val="-9"/>
        </w:rPr>
        <w:t>isting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HCM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guidelines)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evaluation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cardiomyopathy</w:t>
      </w:r>
      <w:r>
        <w:rPr>
          <w:sz w:val="20"/>
          <w:szCs w:val="20"/>
          <w:color w:val="231F20"/>
          <w:spacing w:val="-10"/>
        </w:rPr>
        <w:t>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versely,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incidentally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identified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variant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gene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ACMG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list and disputed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by Cl</w:t>
      </w:r>
      <w:r>
        <w:rPr>
          <w:sz w:val="20"/>
          <w:szCs w:val="20"/>
          <w:color w:val="231F20"/>
          <w:spacing w:val="-9"/>
        </w:rPr>
        <w:t>inGen as to whether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foun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individual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reassur-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prompt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-9"/>
        </w:rPr>
        <w:t>frequent follow-up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</w:p>
    <w:p>
      <w:pPr>
        <w:spacing w:line="250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44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73" w:type="dxa"/>
        <w:tblInd w:w="647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73"/>
      </w:tblGrid>
      <w:tr>
        <w:trPr>
          <w:trHeight w:val="4923" w:hRule="atLeast"/>
        </w:trPr>
        <w:tc>
          <w:tcPr>
            <w:tcW w:w="9673" w:type="dxa"/>
            <w:vAlign w:val="top"/>
          </w:tcPr>
          <w:p>
            <w:pPr>
              <w:ind w:firstLine="110"/>
              <w:spacing w:before="110" w:line="4703" w:lineRule="exact"/>
              <w:rPr/>
            </w:pPr>
            <w:r>
              <w:rPr>
                <w:position w:val="-94"/>
              </w:rPr>
              <w:drawing>
                <wp:inline distT="0" distB="0" distL="0" distR="0">
                  <wp:extent cx="5990258" cy="2986687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0258" cy="298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EE177A"/>
          <w:position w:val="2"/>
        </w:rPr>
        <w:t>Figure 2. </w:t>
      </w:r>
      <w:r>
        <w:rPr>
          <w:sz w:val="16"/>
          <w:szCs w:val="16"/>
          <w:b/>
          <w:bCs/>
          <w:color w:val="231F20"/>
          <w:position w:val="2"/>
        </w:rPr>
        <w:t>Factors that influence the likelihood that an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incidentally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identified variant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CVD-as</w:t>
      </w:r>
      <w:r>
        <w:rPr>
          <w:sz w:val="16"/>
          <w:szCs w:val="16"/>
          <w:b/>
          <w:bCs/>
          <w:color w:val="231F20"/>
          <w:spacing w:val="-1"/>
          <w:position w:val="2"/>
        </w:rPr>
        <w:t>sociated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gene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is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associated</w:t>
      </w:r>
    </w:p>
    <w:p>
      <w:pPr>
        <w:pStyle w:val="BodyText"/>
        <w:ind w:left="624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with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disease</w:t>
      </w:r>
      <w:r>
        <w:rPr>
          <w:sz w:val="16"/>
          <w:szCs w:val="16"/>
          <w:b/>
          <w:bCs/>
          <w:color w:val="231F20"/>
          <w:spacing w:val="4"/>
        </w:rPr>
        <w:t>.</w:t>
      </w:r>
    </w:p>
    <w:p>
      <w:pPr>
        <w:pStyle w:val="BodyText"/>
        <w:ind w:left="630" w:right="346"/>
        <w:spacing w:before="9" w:line="257" w:lineRule="auto"/>
        <w:rPr>
          <w:sz w:val="16"/>
          <w:szCs w:val="16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-22110</wp:posOffset>
            </wp:positionV>
            <wp:extent cx="4571999" cy="206959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4"/>
        </w:rPr>
        <w:t>Several factors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(box) can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increase or decrease 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probability that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incidentally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identified variant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associated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with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cardiovascu</w:t>
      </w:r>
      <w:r>
        <w:rPr>
          <w:sz w:val="16"/>
          <w:szCs w:val="16"/>
          <w:color w:val="231F20"/>
          <w:spacing w:val="-5"/>
        </w:rPr>
        <w:t>lar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disease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4"/>
        </w:rPr>
        <w:t>(CVD).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If a variant exceeds a 90%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probability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being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4"/>
        </w:rPr>
        <w:t>CVD associated,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labeled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likely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pathogenic,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whereas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vari</w:t>
      </w:r>
      <w:r>
        <w:rPr>
          <w:sz w:val="16"/>
          <w:szCs w:val="16"/>
          <w:color w:val="231F20"/>
          <w:spacing w:val="-5"/>
        </w:rPr>
        <w:t>ant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has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color w:val="231F20"/>
          <w:spacing w:val="-5"/>
        </w:rPr>
        <w:t>&gt;</w:t>
      </w:r>
      <w:r>
        <w:rPr>
          <w:sz w:val="16"/>
          <w:szCs w:val="16"/>
          <w:color w:val="231F20"/>
          <w:spacing w:val="-5"/>
        </w:rPr>
        <w:t>90%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probability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being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benign,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labeled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likely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benign. Variants that do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not exceed these thresholds are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variants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uncertain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significance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(VUSs).</w:t>
      </w:r>
    </w:p>
    <w:p>
      <w:pPr>
        <w:spacing w:before="39"/>
        <w:rPr/>
      </w:pPr>
      <w:r/>
    </w:p>
    <w:p>
      <w:pPr>
        <w:sectPr>
          <w:headerReference w:type="default" r:id="rId8"/>
          <w:footerReference w:type="default" r:id="rId15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pStyle w:val="BodyText"/>
        <w:ind w:left="627" w:right="259" w:firstLine="11"/>
        <w:spacing w:before="4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1467599</wp:posOffset>
                </wp:positionV>
                <wp:extent cx="2588895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248155" y="146759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98.28pt;margin-top:115.559pt;mso-position-vertical-relative:text;mso-position-horizontal-relative:text;width:203.85pt;height:9.3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no further follow-u</w:t>
      </w:r>
      <w:r>
        <w:rPr>
          <w:sz w:val="20"/>
          <w:szCs w:val="20"/>
          <w:color w:val="231F20"/>
          <w:spacing w:val="-8"/>
        </w:rPr>
        <w:t>p. Any variant found to be likely 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(LP/P)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requires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longitudinal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monitor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development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predictive testing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 first-degree f</w:t>
      </w:r>
      <w:r>
        <w:rPr>
          <w:sz w:val="20"/>
          <w:szCs w:val="20"/>
          <w:color w:val="231F20"/>
          <w:spacing w:val="-7"/>
        </w:rPr>
        <w:t>amily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members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tify other individuals at risk of disease. This should be done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regardless of whether there is clinical eviden</w:t>
      </w:r>
      <w:r>
        <w:rPr>
          <w:sz w:val="20"/>
          <w:szCs w:val="20"/>
          <w:color w:val="231F20"/>
          <w:spacing w:val="-9"/>
        </w:rPr>
        <w:t>ce of disease.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Conversely,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risk-predictive testing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the family should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-9"/>
        </w:rPr>
        <w:t>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  performed  with  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variant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with  an  un</w:t>
      </w:r>
      <w:r>
        <w:rPr>
          <w:sz w:val="20"/>
          <w:szCs w:val="20"/>
          <w:color w:val="231F20"/>
          <w:spacing w:val="-9"/>
        </w:rPr>
        <w:t>certain  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association,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regardless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whether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hosting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variant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is clinically affected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by the disease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q</w:t>
      </w:r>
      <w:r>
        <w:rPr>
          <w:sz w:val="20"/>
          <w:szCs w:val="20"/>
          <w:color w:val="231F20"/>
          <w:spacing w:val="-9"/>
        </w:rPr>
        <w:t>uestion.</w:t>
      </w:r>
    </w:p>
    <w:p>
      <w:pPr>
        <w:pStyle w:val="BodyText"/>
        <w:spacing w:line="383" w:lineRule="auto"/>
        <w:rPr>
          <w:sz w:val="21"/>
        </w:rPr>
      </w:pPr>
      <w:r>
        <w:pict>
          <v:shape id="_x0000_s48" style="position:absolute;margin-left:31.72pt;margin-top:18.9464pt;mso-position-vertical-relative:text;mso-position-horizontal-relative:text;width:234pt;height:1pt;z-index:25168486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3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2"/>
        </w:rPr>
        <w:t>FOLLOW-UP OF VARIANTS OVER TIME</w:t>
      </w:r>
    </w:p>
    <w:p>
      <w:pPr>
        <w:pStyle w:val="BodyText"/>
        <w:ind w:left="626" w:right="259" w:firstLine="1"/>
        <w:spacing w:before="75" w:line="24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  interpretation  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  pathogenicity  of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variant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cru</w:t>
      </w:r>
      <w:r>
        <w:rPr>
          <w:sz w:val="20"/>
          <w:szCs w:val="20"/>
          <w:color w:val="231F20"/>
          <w:spacing w:val="-9"/>
        </w:rPr>
        <w:t>cial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translating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clinical practice.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The classification of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variant-disease patho-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genicity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is dynamic as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result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rapidly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evolvi</w:t>
      </w:r>
      <w:r>
        <w:rPr>
          <w:sz w:val="20"/>
          <w:szCs w:val="20"/>
          <w:color w:val="231F20"/>
          <w:spacing w:val="-11"/>
        </w:rPr>
        <w:t>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research.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Moreover,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</w:t>
      </w:r>
      <w:r>
        <w:rPr>
          <w:sz w:val="20"/>
          <w:szCs w:val="20"/>
          <w:color w:val="231F20"/>
          <w:spacing w:val="-11"/>
        </w:rPr>
        <w:t>sensus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how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often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variants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re-evaluated.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o</w:t>
      </w:r>
      <w:r>
        <w:rPr>
          <w:sz w:val="20"/>
          <w:szCs w:val="20"/>
          <w:color w:val="231F20"/>
          <w:spacing w:val="-11"/>
        </w:rPr>
        <w:t>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special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importance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variants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classified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 VUSs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because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mo</w:t>
      </w:r>
      <w:r>
        <w:rPr>
          <w:sz w:val="20"/>
          <w:szCs w:val="20"/>
          <w:color w:val="231F20"/>
          <w:spacing w:val="-11"/>
        </w:rPr>
        <w:t>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designated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uncertain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</w:t>
      </w:r>
      <w:r>
        <w:rPr>
          <w:sz w:val="20"/>
          <w:szCs w:val="20"/>
          <w:color w:val="231F20"/>
          <w:spacing w:val="-10"/>
        </w:rPr>
        <w:t>rictness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ACMG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mendations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lack of available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func</w:t>
      </w:r>
      <w:r>
        <w:rPr>
          <w:sz w:val="20"/>
          <w:szCs w:val="20"/>
          <w:color w:val="231F20"/>
          <w:spacing w:val="-10"/>
        </w:rPr>
        <w:t>tional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data.</w:t>
      </w:r>
      <w:r>
        <w:rPr>
          <w:sz w:val="11"/>
          <w:szCs w:val="11"/>
          <w:color w:val="231F20"/>
          <w:spacing w:val="6"/>
          <w:position w:val="6"/>
        </w:rPr>
        <w:t>38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Recent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work has highlighted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9"/>
        </w:rPr>
        <w:t>variants initially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assigned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an LP/P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likely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benign/benign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analysis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change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0"/>
        </w:rPr>
        <w:t>1%/y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8%/y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 variant, often towa</w:t>
      </w:r>
      <w:r>
        <w:rPr>
          <w:sz w:val="20"/>
          <w:szCs w:val="20"/>
          <w:color w:val="231F20"/>
          <w:spacing w:val="-8"/>
        </w:rPr>
        <w:t>rd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VUS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classification.</w:t>
      </w:r>
      <w:r>
        <w:rPr>
          <w:sz w:val="11"/>
          <w:szCs w:val="11"/>
          <w:color w:val="231F20"/>
          <w:spacing w:val="-2"/>
          <w:position w:val="6"/>
        </w:rPr>
        <w:t>19,39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Conversely, variants initially assigned as VUSs may change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frequently.</w:t>
      </w:r>
      <w:r>
        <w:rPr>
          <w:sz w:val="11"/>
          <w:szCs w:val="11"/>
          <w:color w:val="231F20"/>
          <w:spacing w:val="6"/>
          <w:position w:val="6"/>
        </w:rPr>
        <w:t>40–42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Thus,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continual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follow-up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tally identified genetic variants is critical and </w:t>
      </w:r>
      <w:r>
        <w:rPr>
          <w:sz w:val="20"/>
          <w:szCs w:val="20"/>
          <w:color w:val="231F20"/>
          <w:spacing w:val="-9"/>
        </w:rPr>
        <w:t>should be part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long-term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surveillance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anyone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34" w:firstLine="12"/>
        <w:spacing w:before="4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 variant. This f</w:t>
      </w:r>
      <w:r>
        <w:rPr>
          <w:sz w:val="20"/>
          <w:szCs w:val="20"/>
          <w:color w:val="231F20"/>
          <w:spacing w:val="-10"/>
        </w:rPr>
        <w:t>ollow-up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entail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pretation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genetic vari</w:t>
      </w:r>
      <w:r>
        <w:rPr>
          <w:sz w:val="20"/>
          <w:szCs w:val="20"/>
          <w:color w:val="231F20"/>
          <w:spacing w:val="-8"/>
        </w:rPr>
        <w:t>ant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gene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variant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disease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according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</w:t>
      </w:r>
      <w:r>
        <w:rPr>
          <w:sz w:val="20"/>
          <w:szCs w:val="20"/>
          <w:color w:val="231F20"/>
          <w:spacing w:val="-11"/>
        </w:rPr>
        <w:t>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new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the consensus of the communit</w:t>
      </w:r>
      <w:r>
        <w:rPr>
          <w:sz w:val="20"/>
          <w:szCs w:val="20"/>
          <w:color w:val="231F20"/>
          <w:spacing w:val="-10"/>
        </w:rPr>
        <w:t>y, and follow-up 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conducted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experts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gen</w:t>
      </w:r>
      <w:r>
        <w:rPr>
          <w:sz w:val="20"/>
          <w:szCs w:val="20"/>
          <w:color w:val="231F20"/>
          <w:spacing w:val="-12"/>
        </w:rPr>
        <w:t>etics.</w:t>
      </w:r>
      <w:r>
        <w:rPr>
          <w:sz w:val="11"/>
          <w:szCs w:val="11"/>
          <w:color w:val="231F20"/>
          <w:spacing w:val="1"/>
          <w:position w:val="6"/>
        </w:rPr>
        <w:t>43,44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  <w:spacing w:val="-13"/>
        </w:rPr>
        <w:t>When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appropriate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applicable,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follow</w:t>
      </w:r>
      <w:r>
        <w:rPr>
          <w:sz w:val="20"/>
          <w:szCs w:val="20"/>
          <w:color w:val="231F20"/>
          <w:spacing w:val="-10"/>
        </w:rPr>
        <w:t>-up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paired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follow-up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evaluate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disease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question.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follow-up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provides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opportunity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re-evaluate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personal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family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hi</w:t>
      </w:r>
      <w:r>
        <w:rPr>
          <w:sz w:val="20"/>
          <w:szCs w:val="20"/>
          <w:color w:val="231F20"/>
          <w:spacing w:val="-11"/>
        </w:rPr>
        <w:t>story,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conduct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comprehensive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evaluation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of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individual,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repeat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testing.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Findings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clinical follow-up</w:t>
      </w:r>
      <w:r>
        <w:rPr>
          <w:sz w:val="20"/>
          <w:szCs w:val="20"/>
          <w:color w:val="231F20"/>
          <w:spacing w:val="-8"/>
        </w:rPr>
        <w:t xml:space="preserve"> should be integrated to reassess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probability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cardiac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dise</w:t>
      </w:r>
      <w:r>
        <w:rPr>
          <w:sz w:val="20"/>
          <w:szCs w:val="20"/>
          <w:color w:val="231F20"/>
          <w:spacing w:val="-10"/>
        </w:rPr>
        <w:t>ase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question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likelihood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question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individual.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frequency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evaluation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every</w:t>
      </w:r>
      <w:r>
        <w:rPr>
          <w:sz w:val="20"/>
          <w:szCs w:val="20"/>
          <w:color w:val="231F20"/>
          <w:spacing w:val="-10"/>
        </w:rPr>
        <w:t xml:space="preserve">  1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years;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how-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ever, timing should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indivi</w:t>
      </w:r>
      <w:r>
        <w:rPr>
          <w:sz w:val="20"/>
          <w:szCs w:val="20"/>
          <w:color w:val="231F20"/>
          <w:spacing w:val="-9"/>
        </w:rPr>
        <w:t>dualized to the variant and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Last,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discussion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potential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need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follow-up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over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time,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even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phenotype-negative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individual, should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part 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pretest counseling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-9"/>
        </w:rPr>
        <w:t>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genetic testing.</w:t>
      </w:r>
      <w:r>
        <w:rPr>
          <w:sz w:val="11"/>
          <w:szCs w:val="11"/>
          <w:color w:val="231F20"/>
          <w:spacing w:val="6"/>
          <w:position w:val="6"/>
        </w:rPr>
        <w:t>45</w:t>
      </w:r>
      <w:r>
        <w:rPr>
          <w:sz w:val="11"/>
          <w:szCs w:val="11"/>
          <w:color w:val="231F20"/>
          <w:spacing w:val="23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This way, the ability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perf</w:t>
      </w:r>
      <w:r>
        <w:rPr>
          <w:sz w:val="20"/>
          <w:szCs w:val="20"/>
          <w:color w:val="231F20"/>
          <w:spacing w:val="-9"/>
        </w:rPr>
        <w:t>orm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longitudi-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nal genetic testing fo</w:t>
      </w:r>
      <w:r>
        <w:rPr>
          <w:sz w:val="20"/>
          <w:szCs w:val="20"/>
          <w:color w:val="231F20"/>
          <w:spacing w:val="-8"/>
        </w:rPr>
        <w:t>llow-up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be established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broad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ES or GS testing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is co</w:t>
      </w:r>
      <w:r>
        <w:rPr>
          <w:sz w:val="20"/>
          <w:szCs w:val="20"/>
          <w:color w:val="231F20"/>
          <w:spacing w:val="-10"/>
        </w:rPr>
        <w:t>nsidered.</w:t>
      </w:r>
    </w:p>
    <w:p>
      <w:pPr>
        <w:pStyle w:val="BodyText"/>
        <w:spacing w:line="383" w:lineRule="auto"/>
        <w:rPr>
          <w:sz w:val="21"/>
        </w:rPr>
      </w:pPr>
      <w:r>
        <w:pict>
          <v:shape id="_x0000_s50" style="position:absolute;margin-left:0.5pt;margin-top:18.9464pt;mso-position-vertical-relative:text;mso-position-horizontal-relative:text;width:234pt;height:1pt;z-index:2516858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1"/>
        </w:rPr>
        <w:t>FAMILY CASCADE GENETIC TESTING</w:t>
      </w:r>
    </w:p>
    <w:p>
      <w:pPr>
        <w:pStyle w:val="BodyText"/>
        <w:ind w:left="2" w:right="335"/>
        <w:spacing w:before="81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Among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heritable CVDs, cascade (ie,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risk-predictive) genetic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testing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family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performed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LP/P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variant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identified in a proband that is felt to be associated with CVD</w:t>
      </w:r>
    </w:p>
    <w:p>
      <w:pPr>
        <w:spacing w:line="248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10"/>
          <w:footerReference w:type="default" r:id="rId17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12"/>
        <w:spacing w:before="10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risk.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variant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then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screened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first-d</w:t>
      </w:r>
      <w:r>
        <w:rPr>
          <w:sz w:val="20"/>
          <w:szCs w:val="20"/>
          <w:color w:val="231F20"/>
          <w:spacing w:val="-12"/>
        </w:rPr>
        <w:t>egree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relatives of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proband to de</w:t>
      </w:r>
      <w:r>
        <w:rPr>
          <w:sz w:val="20"/>
          <w:szCs w:val="20"/>
          <w:color w:val="231F20"/>
          <w:spacing w:val="-10"/>
        </w:rPr>
        <w:t>termine whether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others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family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2"/>
        </w:rPr>
        <w:t>share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that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2"/>
        </w:rPr>
        <w:t>risk.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2"/>
        </w:rPr>
        <w:t>process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-13"/>
        </w:rPr>
        <w:t>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3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3"/>
        </w:rPr>
        <w:t>repeated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 that first-degree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relatives of geno</w:t>
      </w:r>
      <w:r>
        <w:rPr>
          <w:sz w:val="20"/>
          <w:szCs w:val="20"/>
          <w:color w:val="231F20"/>
          <w:spacing w:val="-10"/>
        </w:rPr>
        <w:t>type-positive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individ-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undergo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variant-specific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genetic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testing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determine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their own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risk. This 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be done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regardless of whether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1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manifest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evidence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di</w:t>
      </w:r>
      <w:r>
        <w:rPr>
          <w:sz w:val="20"/>
          <w:szCs w:val="20"/>
          <w:color w:val="231F20"/>
          <w:spacing w:val="-12"/>
        </w:rPr>
        <w:t>sease.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2"/>
        </w:rPr>
        <w:t>This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principle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applies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dentally identified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variants as well if, following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-11"/>
        </w:rPr>
        <w:t>ramework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evaluation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detailed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2"/>
        </w:rPr>
        <w:t>previously,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variant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2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deter</w:t>
      </w:r>
      <w:r>
        <w:rPr>
          <w:sz w:val="20"/>
          <w:szCs w:val="20"/>
          <w:color w:val="231F20"/>
          <w:spacing w:val="-13"/>
        </w:rPr>
        <w:t>mined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LP/P.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Although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cascade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testing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done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</w:t>
      </w:r>
      <w:r>
        <w:rPr>
          <w:sz w:val="20"/>
          <w:szCs w:val="20"/>
          <w:color w:val="231F20"/>
          <w:spacing w:val="-12"/>
        </w:rPr>
        <w:t>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absence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evidence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of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disease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question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band, suspicion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2"/>
        </w:rPr>
        <w:t>CVD risk of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variant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2"/>
        </w:rPr>
        <w:t>should be high (ie,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 variant assessed 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LP/P).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Cascade test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1"/>
        </w:rPr>
        <w:t>should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performed on VUSs.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Family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members found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be geno-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type positive should be assessed with the same framework.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54" style="position:absolute;margin-left:31.72pt;margin-top:18.9131pt;mso-position-vertical-relative:text;mso-position-horizontal-relative:text;width:234pt;height:1pt;z-index:25168896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34" w:right="619" w:firstLine="1"/>
        <w:spacing w:before="75" w:line="258" w:lineRule="auto"/>
        <w:rPr>
          <w:sz w:val="24"/>
          <w:szCs w:val="24"/>
        </w:rPr>
      </w:pPr>
      <w:r>
        <w:rPr>
          <w:sz w:val="26"/>
          <w:szCs w:val="26"/>
          <w:color w:val="EE177A"/>
          <w:spacing w:val="-22"/>
        </w:rPr>
        <w:t>OTHER</w:t>
      </w:r>
      <w:r>
        <w:rPr>
          <w:sz w:val="26"/>
          <w:szCs w:val="26"/>
          <w:color w:val="EE177A"/>
          <w:spacing w:val="20"/>
          <w:w w:val="101"/>
        </w:rPr>
        <w:t xml:space="preserve"> </w:t>
      </w:r>
      <w:r>
        <w:rPr>
          <w:sz w:val="26"/>
          <w:szCs w:val="26"/>
          <w:color w:val="EE177A"/>
          <w:spacing w:val="-22"/>
        </w:rPr>
        <w:t>IMPORTANT CONSIDERATIONS</w:t>
      </w:r>
      <w:r>
        <w:rPr>
          <w:sz w:val="26"/>
          <w:szCs w:val="26"/>
          <w:color w:val="EE177A"/>
        </w:rPr>
        <w:t xml:space="preserve"> </w:t>
      </w:r>
      <w:r>
        <w:rPr>
          <w:sz w:val="24"/>
          <w:szCs w:val="24"/>
          <w:color w:val="EE177A"/>
          <w:spacing w:val="-10"/>
        </w:rPr>
        <w:t>Genetic Testing and Variant Adjudication in</w:t>
      </w:r>
      <w:r>
        <w:rPr>
          <w:sz w:val="24"/>
          <w:szCs w:val="24"/>
          <w:color w:val="EE177A"/>
          <w:spacing w:val="1"/>
        </w:rPr>
        <w:t xml:space="preserve">   </w:t>
      </w:r>
      <w:r>
        <w:rPr>
          <w:sz w:val="24"/>
          <w:szCs w:val="24"/>
          <w:color w:val="EE177A"/>
          <w:spacing w:val="-10"/>
        </w:rPr>
        <w:t>Diverse Populations</w:t>
      </w:r>
    </w:p>
    <w:p>
      <w:pPr>
        <w:pStyle w:val="BodyText"/>
        <w:ind w:left="626" w:right="259" w:firstLine="1"/>
        <w:spacing w:before="5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2353942</wp:posOffset>
                </wp:positionV>
                <wp:extent cx="2588895" cy="1181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-1248155" y="235394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98.28pt;margin-top:185.35pt;mso-position-vertical-relative:text;mso-position-horizontal-relative:text;width:203.85pt;height:9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302992</wp:posOffset>
            </wp:positionV>
            <wp:extent cx="4571999" cy="206959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There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important considerations for genetic testing 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variant adjudication in diverse racial and ethnic populations.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Historically, most large GS studies have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performed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populations of European ancestry.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-11"/>
        </w:rPr>
        <w:t xml:space="preserve"> has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rapid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growth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genom</w:t>
      </w:r>
      <w:r>
        <w:rPr>
          <w:sz w:val="20"/>
          <w:szCs w:val="20"/>
          <w:color w:val="231F20"/>
          <w:spacing w:val="-10"/>
        </w:rPr>
        <w:t>e-wide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association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samples with</w:t>
      </w:r>
      <w:r>
        <w:rPr>
          <w:sz w:val="20"/>
          <w:szCs w:val="20"/>
          <w:color w:val="231F20"/>
          <w:spacing w:val="-9"/>
        </w:rPr>
        <w:t xml:space="preserve"> Asian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ancestry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since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2009,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samples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 patients with African,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Latin American, or native/indig-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enous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ancestry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still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woefully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underrepresented.</w:t>
      </w:r>
      <w:r>
        <w:rPr>
          <w:sz w:val="11"/>
          <w:szCs w:val="11"/>
          <w:color w:val="231F20"/>
          <w:spacing w:val="11"/>
          <w:position w:val="6"/>
        </w:rPr>
        <w:t>46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continued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bias toward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European ances</w:t>
      </w:r>
      <w:r>
        <w:rPr>
          <w:sz w:val="20"/>
          <w:szCs w:val="20"/>
          <w:color w:val="231F20"/>
          <w:spacing w:val="-10"/>
        </w:rPr>
        <w:t>try in genome-wide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con</w:t>
      </w:r>
      <w:r>
        <w:rPr>
          <w:sz w:val="20"/>
          <w:szCs w:val="20"/>
          <w:color w:val="231F20"/>
          <w:spacing w:val="-10"/>
        </w:rPr>
        <w:t>tributed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slower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develop-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databases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clearly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define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normal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versus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ease-associated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genetic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variation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diverse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populatio</w:t>
      </w:r>
      <w:r>
        <w:rPr>
          <w:sz w:val="20"/>
          <w:szCs w:val="20"/>
          <w:color w:val="231F20"/>
          <w:spacing w:val="-11"/>
        </w:rPr>
        <w:t>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Thus, the same framework for variant interpretation should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undertaken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incidentally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identified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varian</w:t>
      </w:r>
      <w:r>
        <w:rPr>
          <w:sz w:val="20"/>
          <w:szCs w:val="20"/>
          <w:color w:val="231F20"/>
          <w:spacing w:val="-10"/>
        </w:rPr>
        <w:t>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CVD-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special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attention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given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variant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re-evaluation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follow-u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over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time.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VUSs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identified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individuals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non-European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descent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common,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benign variants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likely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misclassified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LP/P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because 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inadequate diversit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of sequence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data available from control populations.</w:t>
      </w:r>
      <w:r>
        <w:rPr>
          <w:sz w:val="11"/>
          <w:szCs w:val="11"/>
          <w:color w:val="231F20"/>
          <w:spacing w:val="-4"/>
          <w:position w:val="6"/>
        </w:rPr>
        <w:t>46–48</w:t>
      </w:r>
      <w:r>
        <w:rPr>
          <w:sz w:val="11"/>
          <w:szCs w:val="11"/>
          <w:color w:val="231F20"/>
          <w:spacing w:val="29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Because </w:t>
      </w:r>
      <w:r>
        <w:rPr>
          <w:sz w:val="20"/>
          <w:szCs w:val="20"/>
          <w:color w:val="231F20"/>
          <w:spacing w:val="-8"/>
        </w:rPr>
        <w:t>accu-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variant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interpretatio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diverse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admixed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relies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on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availability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information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on v</w:t>
      </w:r>
      <w:r>
        <w:rPr>
          <w:sz w:val="20"/>
          <w:szCs w:val="20"/>
          <w:color w:val="231F20"/>
          <w:spacing w:val="-10"/>
        </w:rPr>
        <w:t>ariation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non-European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cohorts,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urgent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need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remains to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diverse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  underrepresented  raci</w:t>
      </w:r>
      <w:r>
        <w:rPr>
          <w:sz w:val="20"/>
          <w:szCs w:val="20"/>
          <w:color w:val="231F20"/>
          <w:spacing w:val="-10"/>
        </w:rPr>
        <w:t>al  and  ethnic  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tions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human genomi</w:t>
      </w:r>
      <w:r>
        <w:rPr>
          <w:sz w:val="20"/>
          <w:szCs w:val="20"/>
          <w:color w:val="231F20"/>
          <w:spacing w:val="-11"/>
        </w:rPr>
        <w:t>cs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research.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39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EE177A"/>
          <w:spacing w:val="-9"/>
          <w:position w:val="3"/>
        </w:rPr>
        <w:t>Direct-to-Consumer Gen</w:t>
      </w:r>
      <w:r>
        <w:rPr>
          <w:sz w:val="24"/>
          <w:szCs w:val="24"/>
          <w:color w:val="EE177A"/>
          <w:spacing w:val="-10"/>
          <w:position w:val="3"/>
        </w:rPr>
        <w:t>etic Testing</w:t>
      </w:r>
    </w:p>
    <w:p>
      <w:pPr>
        <w:pStyle w:val="BodyText"/>
        <w:ind w:left="630" w:right="259" w:hanging="4"/>
        <w:spacing w:before="81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Applying Bayesian principles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0"/>
        </w:rPr>
        <w:t>t</w:t>
      </w:r>
      <w:r>
        <w:rPr>
          <w:sz w:val="20"/>
          <w:szCs w:val="20"/>
          <w:color w:val="231F20"/>
          <w:spacing w:val="-11"/>
        </w:rPr>
        <w:t>ests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aids in 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unnecessary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inappropriate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use,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costs,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and subsequent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downstream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tests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based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inaccurate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report,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safeguard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clinician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selecting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hypothesis-dr</w:t>
      </w:r>
      <w:r>
        <w:rPr>
          <w:sz w:val="20"/>
          <w:szCs w:val="20"/>
          <w:color w:val="231F20"/>
          <w:spacing w:val="-11"/>
        </w:rPr>
        <w:t>iven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tests.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Direct-to-consumer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testing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bypas</w:t>
      </w:r>
      <w:r>
        <w:rPr>
          <w:sz w:val="20"/>
          <w:szCs w:val="20"/>
          <w:color w:val="231F20"/>
          <w:spacing w:val="-10"/>
        </w:rPr>
        <w:t>ses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clinician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allows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seek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testing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multitude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ranging 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recreational curiosity to</w:t>
      </w:r>
      <w:r>
        <w:rPr>
          <w:sz w:val="20"/>
          <w:szCs w:val="20"/>
          <w:color w:val="231F20"/>
          <w:spacing w:val="-10"/>
        </w:rPr>
        <w:t xml:space="preserve"> self-diagnosis.</w:t>
      </w:r>
      <w:r>
        <w:rPr>
          <w:sz w:val="11"/>
          <w:szCs w:val="11"/>
          <w:color w:val="231F20"/>
          <w:spacing w:val="5"/>
          <w:position w:val="6"/>
        </w:rPr>
        <w:t>49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6"/>
        <w:spacing w:before="100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Subsequent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results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variant</w:t>
      </w:r>
      <w:r>
        <w:rPr>
          <w:sz w:val="20"/>
          <w:szCs w:val="20"/>
          <w:color w:val="231F20"/>
          <w:spacing w:val="-12"/>
        </w:rPr>
        <w:t>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found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CVD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genes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2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often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confusing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interpret,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primary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11"/>
        </w:rPr>
        <w:t>linicians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typically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called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interpret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findings,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access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specialized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centers </w:t>
      </w:r>
      <w:r>
        <w:rPr>
          <w:sz w:val="20"/>
          <w:szCs w:val="20"/>
          <w:color w:val="231F20"/>
          <w:spacing w:val="-12"/>
        </w:rPr>
        <w:t xml:space="preserve"> may  be  limiting.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majority  of  direct-to-consumer  genetic  testing  does  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undergo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Food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Drug Administra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review for ana-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lytical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reliability,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clinical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valid</w:t>
      </w:r>
      <w:r>
        <w:rPr>
          <w:sz w:val="20"/>
          <w:szCs w:val="20"/>
          <w:color w:val="231F20"/>
          <w:spacing w:val="-12"/>
        </w:rPr>
        <w:t>ity,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companies’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claims.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Furthermore, similarly labeled tes</w:t>
      </w:r>
      <w:r>
        <w:rPr>
          <w:sz w:val="20"/>
          <w:szCs w:val="20"/>
          <w:color w:val="231F20"/>
          <w:spacing w:val="-11"/>
        </w:rPr>
        <w:t>ts can have vastly different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results from competing vendors. The</w:t>
      </w:r>
      <w:r>
        <w:rPr>
          <w:sz w:val="20"/>
          <w:szCs w:val="20"/>
          <w:color w:val="231F20"/>
          <w:spacing w:val="-11"/>
        </w:rPr>
        <w:t xml:space="preserve"> ACMG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guidance on minimum requirements fo</w:t>
      </w:r>
      <w:r>
        <w:rPr>
          <w:sz w:val="20"/>
          <w:szCs w:val="20"/>
          <w:color w:val="231F20"/>
          <w:spacing w:val="-10"/>
        </w:rPr>
        <w:t>r direct-to-consumer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genetic testing.</w:t>
      </w:r>
      <w:r>
        <w:rPr>
          <w:sz w:val="11"/>
          <w:szCs w:val="11"/>
          <w:color w:val="231F20"/>
          <w:spacing w:val="3"/>
          <w:position w:val="6"/>
        </w:rPr>
        <w:t>50</w:t>
      </w:r>
      <w:r>
        <w:rPr>
          <w:sz w:val="11"/>
          <w:szCs w:val="11"/>
          <w:color w:val="231F20"/>
          <w:spacing w:val="45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emphasis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appropriate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counsel-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expectations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results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bef</w:t>
      </w:r>
      <w:r>
        <w:rPr>
          <w:sz w:val="20"/>
          <w:szCs w:val="20"/>
          <w:color w:val="231F20"/>
          <w:spacing w:val="-11"/>
        </w:rPr>
        <w:t>ore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testing,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results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communicated,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support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should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provided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vendor.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When an LP/P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variant is identified in an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ACMG-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recommended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gene,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referral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center that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specializes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inherited CVDs should be considered.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9" w:line="182" w:lineRule="auto"/>
        <w:rPr>
          <w:sz w:val="24"/>
          <w:szCs w:val="24"/>
        </w:rPr>
      </w:pPr>
      <w:r>
        <w:rPr>
          <w:sz w:val="24"/>
          <w:szCs w:val="24"/>
          <w:color w:val="EE177A"/>
          <w:spacing w:val="-12"/>
        </w:rPr>
        <w:t>Pharmacogenomic Variants</w:t>
      </w:r>
    </w:p>
    <w:p>
      <w:pPr>
        <w:pStyle w:val="BodyText"/>
        <w:ind w:left="2" w:right="334" w:firstLine="13"/>
        <w:spacing w:before="112" w:line="246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Incidental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findings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pharmacogenomic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testing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uncommon. Although the test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is obtained to evalu-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ate for 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presence of a variant that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response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medication,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at times, </w:t>
      </w:r>
      <w:r>
        <w:rPr>
          <w:sz w:val="20"/>
          <w:szCs w:val="20"/>
          <w:color w:val="231F20"/>
          <w:spacing w:val="-10"/>
        </w:rPr>
        <w:t>the variant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ciated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unrelated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-11"/>
        </w:rPr>
        <w:t>henotype.</w:t>
      </w:r>
      <w:r>
        <w:rPr>
          <w:sz w:val="11"/>
          <w:szCs w:val="11"/>
          <w:color w:val="231F20"/>
          <w:spacing w:val="4"/>
          <w:position w:val="6"/>
        </w:rPr>
        <w:t>51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Clinical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macogenetics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Implementation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Consor</w:t>
      </w:r>
      <w:r>
        <w:rPr>
          <w:sz w:val="20"/>
          <w:szCs w:val="20"/>
          <w:color w:val="231F20"/>
          <w:spacing w:val="-11"/>
        </w:rPr>
        <w:t>tium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numerous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guidelines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pharmacogenomic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test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results,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each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section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descri</w:t>
      </w:r>
      <w:r>
        <w:rPr>
          <w:sz w:val="20"/>
          <w:szCs w:val="20"/>
          <w:color w:val="231F20"/>
          <w:spacing w:val="-11"/>
        </w:rPr>
        <w:t>bes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1"/>
        </w:rPr>
        <w:t>potential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unrelated phenotypes that ma</w:t>
      </w:r>
      <w:r>
        <w:rPr>
          <w:sz w:val="20"/>
          <w:szCs w:val="20"/>
          <w:color w:val="231F20"/>
          <w:spacing w:val="-10"/>
        </w:rPr>
        <w:t>y be identified. Unfortunately,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these  guidelines  </w:t>
      </w:r>
      <w:r>
        <w:rPr>
          <w:sz w:val="20"/>
          <w:szCs w:val="20"/>
          <w:color w:val="231F20"/>
          <w:spacing w:val="-9"/>
        </w:rPr>
        <w:t>do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9"/>
        </w:rPr>
        <w:t>address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how  these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incidental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results should be reported</w:t>
      </w:r>
      <w:r>
        <w:rPr>
          <w:sz w:val="20"/>
          <w:szCs w:val="20"/>
          <w:color w:val="231F20"/>
          <w:spacing w:val="-8"/>
        </w:rPr>
        <w:t>, and there are no standards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reporting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incidental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findings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identified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at the 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pharmacogenomic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testing.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pharmacogenomic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testing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focused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num-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genes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relevant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pharmacogenomics,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num-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bers of incidental findings are expec</w:t>
      </w:r>
      <w:r>
        <w:rPr>
          <w:sz w:val="20"/>
          <w:szCs w:val="20"/>
          <w:color w:val="231F20"/>
          <w:spacing w:val="-7"/>
        </w:rPr>
        <w:t>ted to result from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type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 testing compared with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methods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of sequenc-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Work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National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Institutes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Hea</w:t>
      </w:r>
      <w:r>
        <w:rPr>
          <w:sz w:val="20"/>
          <w:szCs w:val="20"/>
          <w:color w:val="231F20"/>
          <w:spacing w:val="-10"/>
        </w:rPr>
        <w:t>lth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nosed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Diseases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Program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found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each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subject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within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their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cohort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had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pharmacogenomic-related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inci-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dental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finding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0"/>
        </w:rPr>
        <w:t>1%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had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incidental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find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 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 that they were currently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8"/>
        </w:rPr>
        <w:t>taking.</w:t>
      </w:r>
      <w:r>
        <w:rPr>
          <w:sz w:val="11"/>
          <w:szCs w:val="11"/>
          <w:color w:val="231F20"/>
          <w:spacing w:val="4"/>
          <w:position w:val="6"/>
        </w:rPr>
        <w:t>52  </w:t>
      </w:r>
      <w:r>
        <w:rPr>
          <w:sz w:val="20"/>
          <w:szCs w:val="20"/>
          <w:color w:val="231F20"/>
          <w:spacing w:val="-12"/>
        </w:rPr>
        <w:t>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pharmacogenomic tests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ften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ordered without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meeting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spe</w:t>
      </w:r>
      <w:r>
        <w:rPr>
          <w:sz w:val="20"/>
          <w:szCs w:val="20"/>
          <w:color w:val="231F20"/>
          <w:spacing w:val="-9"/>
        </w:rPr>
        <w:t>cialist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before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ing, the patient may not have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had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0"/>
        </w:rPr>
        <w:t>any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0"/>
        </w:rPr>
        <w:t>discussion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0"/>
        </w:rPr>
        <w:t>about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possibility of an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incid</w:t>
      </w:r>
      <w:r>
        <w:rPr>
          <w:sz w:val="20"/>
          <w:szCs w:val="20"/>
          <w:color w:val="231F20"/>
          <w:spacing w:val="-9"/>
        </w:rPr>
        <w:t>ental finding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being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identified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unprepared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possib</w:t>
      </w:r>
      <w:r>
        <w:rPr>
          <w:sz w:val="20"/>
          <w:szCs w:val="20"/>
          <w:color w:val="231F20"/>
          <w:spacing w:val="-11"/>
        </w:rPr>
        <w:t>ility.</w:t>
      </w:r>
      <w:r>
        <w:rPr>
          <w:sz w:val="11"/>
          <w:szCs w:val="11"/>
          <w:color w:val="231F20"/>
          <w:spacing w:val="4"/>
          <w:position w:val="6"/>
        </w:rPr>
        <w:t>51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These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issues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2"/>
        </w:rPr>
        <w:t>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consistent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pretest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counseling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before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testing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obtained.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Moreover,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creation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list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reportable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pharmacogenetic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variants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uniform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policies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reporting incidental findings resulting from clinical phar-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macogenomic testing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needed.</w:t>
      </w:r>
      <w:r>
        <w:rPr>
          <w:sz w:val="11"/>
          <w:szCs w:val="11"/>
          <w:color w:val="231F20"/>
          <w:spacing w:val="2"/>
          <w:position w:val="6"/>
        </w:rPr>
        <w:t>53,54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EE177A"/>
          <w:spacing w:val="-10"/>
          <w:position w:val="3"/>
        </w:rPr>
        <w:t>Variants in</w:t>
      </w:r>
      <w:r>
        <w:rPr>
          <w:sz w:val="24"/>
          <w:szCs w:val="24"/>
          <w:color w:val="EE177A"/>
          <w:spacing w:val="9"/>
          <w:position w:val="3"/>
        </w:rPr>
        <w:t xml:space="preserve"> </w:t>
      </w:r>
      <w:r>
        <w:rPr>
          <w:sz w:val="24"/>
          <w:szCs w:val="24"/>
          <w:color w:val="EE177A"/>
          <w:spacing w:val="-10"/>
          <w:position w:val="3"/>
        </w:rPr>
        <w:t>Pediatric</w:t>
      </w:r>
      <w:r>
        <w:rPr>
          <w:sz w:val="24"/>
          <w:szCs w:val="24"/>
          <w:color w:val="EE177A"/>
          <w:spacing w:val="10"/>
          <w:position w:val="3"/>
        </w:rPr>
        <w:t xml:space="preserve"> </w:t>
      </w:r>
      <w:r>
        <w:rPr>
          <w:sz w:val="24"/>
          <w:szCs w:val="24"/>
          <w:color w:val="EE177A"/>
          <w:spacing w:val="-10"/>
          <w:position w:val="3"/>
        </w:rPr>
        <w:t>Popula</w:t>
      </w:r>
      <w:r>
        <w:rPr>
          <w:sz w:val="24"/>
          <w:szCs w:val="24"/>
          <w:color w:val="EE177A"/>
          <w:spacing w:val="-11"/>
          <w:position w:val="3"/>
        </w:rPr>
        <w:t>tions</w:t>
      </w:r>
    </w:p>
    <w:p>
      <w:pPr>
        <w:pStyle w:val="BodyText"/>
        <w:ind w:left="8" w:right="335" w:firstLine="7"/>
        <w:spacing w:before="78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Incidentally  identified  variants 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infants,  chil-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dren,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adolescents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sign</w:t>
      </w:r>
      <w:r>
        <w:rPr>
          <w:sz w:val="20"/>
          <w:szCs w:val="20"/>
          <w:color w:val="231F20"/>
          <w:spacing w:val="-6"/>
        </w:rPr>
        <w:t>ificant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growing</w:t>
      </w:r>
    </w:p>
    <w:p>
      <w:pPr>
        <w:spacing w:line="247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60" style="mso-position-vertical-relative:line;mso-position-horizontal-relative:char;width:486pt;height:2pt;" filled="false" strokecolor="#AEAFB3" strokeweight="2.00pt" coordsize="9720,40" coordorigin="0,0" path="m0,20l4680,20m4480,20l972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EE177A"/>
          <w:position w:val="2"/>
        </w:rPr>
        <w:t>Table 2.   </w:t>
      </w:r>
      <w:r>
        <w:rPr>
          <w:sz w:val="16"/>
          <w:szCs w:val="16"/>
          <w:b/>
          <w:bCs/>
          <w:color w:val="231F20"/>
          <w:position w:val="2"/>
        </w:rPr>
        <w:t>Summary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Key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Points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 the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Interpretation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Incidentally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</w:t>
      </w:r>
      <w:r>
        <w:rPr>
          <w:sz w:val="16"/>
          <w:szCs w:val="16"/>
          <w:b/>
          <w:bCs/>
          <w:color w:val="231F20"/>
          <w:spacing w:val="-1"/>
          <w:position w:val="2"/>
        </w:rPr>
        <w:t>dentified Variants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CVD-Associated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Genes</w:t>
      </w:r>
    </w:p>
    <w:p>
      <w:pPr>
        <w:spacing w:line="80" w:lineRule="exact"/>
        <w:rPr/>
      </w:pPr>
      <w:r/>
    </w:p>
    <w:tbl>
      <w:tblPr>
        <w:tblStyle w:val="TableNormal"/>
        <w:tblW w:w="970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705"/>
      </w:tblGrid>
      <w:tr>
        <w:trPr>
          <w:trHeight w:val="441" w:hRule="atLeast"/>
        </w:trPr>
        <w:tc>
          <w:tcPr>
            <w:tcW w:w="9705" w:type="dxa"/>
            <w:vAlign w:val="top"/>
          </w:tcPr>
          <w:p>
            <w:pPr>
              <w:pStyle w:val="TableText"/>
              <w:ind w:left="88" w:right="146" w:hanging="1"/>
              <w:spacing w:before="5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Only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incidentally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identified variants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predicted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associated with CVD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(LP/P)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communicated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who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has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ag</w:t>
            </w:r>
            <w:r>
              <w:rPr>
                <w:sz w:val="14"/>
                <w:szCs w:val="14"/>
                <w:color w:val="231F20"/>
                <w:spacing w:val="-4"/>
              </w:rPr>
              <w:t>reed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learning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about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results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before gene testin</w:t>
            </w:r>
            <w:r>
              <w:rPr>
                <w:sz w:val="14"/>
                <w:szCs w:val="14"/>
                <w:color w:val="231F20"/>
                <w:spacing w:val="-3"/>
              </w:rPr>
              <w:t>g was conducted.</w:t>
            </w:r>
          </w:p>
        </w:tc>
      </w:tr>
      <w:tr>
        <w:trPr>
          <w:trHeight w:val="259" w:hRule="atLeast"/>
        </w:trPr>
        <w:tc>
          <w:tcPr>
            <w:tcW w:w="9705" w:type="dxa"/>
            <w:vAlign w:val="top"/>
          </w:tcPr>
          <w:p>
            <w:pPr>
              <w:pStyle w:val="TableText"/>
              <w:ind w:left="81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initial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interpretation of a variant as CVD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associated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always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accurate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change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over time.</w:t>
            </w:r>
          </w:p>
        </w:tc>
      </w:tr>
      <w:tr>
        <w:trPr>
          <w:trHeight w:val="619" w:hRule="atLeast"/>
        </w:trPr>
        <w:tc>
          <w:tcPr>
            <w:tcW w:w="9705" w:type="dxa"/>
            <w:vAlign w:val="top"/>
          </w:tcPr>
          <w:p>
            <w:pPr>
              <w:pStyle w:val="TableText"/>
              <w:ind w:left="81" w:right="84"/>
              <w:spacing w:before="50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 framework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established 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interpretation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incidentally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identified variants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CVD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genes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(1)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patient-specific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comprehensive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evaluation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for the CVD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question an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(2)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re-evaluation 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 variant/gene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association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question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arrive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(3)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determination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variant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being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as-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2"/>
              </w:rPr>
              <w:t>sociated with CVD deve</w:t>
            </w:r>
            <w:r>
              <w:rPr>
                <w:sz w:val="14"/>
                <w:szCs w:val="14"/>
                <w:color w:val="231F20"/>
                <w:spacing w:val="-3"/>
              </w:rPr>
              <w:t>lopment.</w:t>
            </w:r>
          </w:p>
        </w:tc>
      </w:tr>
      <w:tr>
        <w:trPr>
          <w:trHeight w:val="259" w:hRule="atLeast"/>
        </w:trPr>
        <w:tc>
          <w:tcPr>
            <w:tcW w:w="9705" w:type="dxa"/>
            <w:vAlign w:val="top"/>
          </w:tcPr>
          <w:p>
            <w:pPr>
              <w:pStyle w:val="TableText"/>
              <w:ind w:left="81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This framework of variant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risk assessment det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ermines appropriate clinical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management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follow-up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their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family.</w:t>
            </w:r>
          </w:p>
        </w:tc>
      </w:tr>
      <w:tr>
        <w:trPr>
          <w:trHeight w:val="442" w:hRule="atLeast"/>
        </w:trPr>
        <w:tc>
          <w:tcPr>
            <w:tcW w:w="9705" w:type="dxa"/>
            <w:vAlign w:val="top"/>
          </w:tcPr>
          <w:p>
            <w:pPr>
              <w:pStyle w:val="TableText"/>
              <w:ind w:left="85" w:right="116" w:hanging="4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The framework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interpreting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incidentally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identified variants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CVD genes sho</w:t>
            </w:r>
            <w:r>
              <w:rPr>
                <w:sz w:val="14"/>
                <w:szCs w:val="14"/>
                <w:color w:val="231F20"/>
                <w:spacing w:val="-4"/>
              </w:rPr>
              <w:t>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 conducted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that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specializes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heritable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CVD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through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multidis-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ciplinary team-based a</w:t>
            </w:r>
            <w:r>
              <w:rPr>
                <w:sz w:val="14"/>
                <w:szCs w:val="14"/>
                <w:color w:val="231F20"/>
                <w:spacing w:val="-4"/>
              </w:rPr>
              <w:t>pproach.</w:t>
            </w:r>
          </w:p>
        </w:tc>
      </w:tr>
    </w:tbl>
    <w:p>
      <w:pPr>
        <w:pStyle w:val="BodyText"/>
        <w:ind w:left="791"/>
        <w:spacing w:before="53" w:line="163" w:lineRule="exact"/>
        <w:rPr/>
      </w:pPr>
      <w:r>
        <w:rPr>
          <w:color w:val="231F20"/>
          <w:spacing w:val="-4"/>
          <w:position w:val="1"/>
        </w:rPr>
        <w:t>CVD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indicates cardiovascular disease; and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LP/P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likely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pathogenic/pathog</w:t>
      </w:r>
      <w:r>
        <w:rPr>
          <w:color w:val="231F20"/>
          <w:spacing w:val="-5"/>
          <w:position w:val="1"/>
        </w:rPr>
        <w:t>enic.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8"/>
          <w:footerReference w:type="default" r:id="rId18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pStyle w:val="BodyText"/>
        <w:ind w:left="626" w:right="259" w:firstLine="6"/>
        <w:spacing w:before="5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3781317</wp:posOffset>
                </wp:positionV>
                <wp:extent cx="2588895" cy="11811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-1248155" y="378131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98.28pt;margin-top:297.742pt;mso-position-vertical-relative:text;mso-position-horizontal-relative:text;width:203.85pt;height:9.3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1730367</wp:posOffset>
            </wp:positionV>
            <wp:extent cx="4571999" cy="206959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consequence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expansive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GS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diagnostic test-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vulnerable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population.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present,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rare,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frequency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variants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mark-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edly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respective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eases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in the general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population, suggesting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</w:t>
      </w:r>
      <w:r>
        <w:rPr>
          <w:sz w:val="20"/>
          <w:szCs w:val="20"/>
          <w:color w:val="231F20"/>
          <w:spacing w:val="-5"/>
        </w:rPr>
        <w:t>ot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variants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will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lead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highl</w:t>
      </w:r>
      <w:r>
        <w:rPr>
          <w:sz w:val="20"/>
          <w:szCs w:val="20"/>
          <w:color w:val="231F20"/>
          <w:spacing w:val="-6"/>
        </w:rPr>
        <w:t>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penetrant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disease.</w:t>
      </w:r>
      <w:r>
        <w:rPr>
          <w:sz w:val="11"/>
          <w:szCs w:val="11"/>
          <w:color w:val="231F20"/>
          <w:spacing w:val="9"/>
          <w:position w:val="6"/>
        </w:rPr>
        <w:t>55</w:t>
      </w:r>
      <w:r>
        <w:rPr>
          <w:sz w:val="11"/>
          <w:szCs w:val="11"/>
          <w:color w:val="231F20"/>
          <w:spacing w:val="14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careful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interpretation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variants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multidisci-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plinary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key.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Parents/guardians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pediat-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undergoin</w:t>
      </w:r>
      <w:r>
        <w:rPr>
          <w:sz w:val="20"/>
          <w:szCs w:val="20"/>
          <w:color w:val="231F20"/>
          <w:spacing w:val="-6"/>
        </w:rPr>
        <w:t>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GS should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informed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 possibility of identifying variants 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CVD-ass</w:t>
      </w:r>
      <w:r>
        <w:rPr>
          <w:sz w:val="20"/>
          <w:szCs w:val="20"/>
          <w:color w:val="231F20"/>
          <w:spacing w:val="-4"/>
        </w:rPr>
        <w:t>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genes.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Moreover,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potential ethical, social,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legal,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financial implications of potentially finding </w:t>
      </w:r>
      <w:r>
        <w:rPr>
          <w:sz w:val="20"/>
          <w:szCs w:val="20"/>
          <w:color w:val="231F20"/>
          <w:spacing w:val="-4"/>
        </w:rPr>
        <w:t>a CVD-asso-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variant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iscussed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pediatric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patient.</w:t>
      </w:r>
      <w:r>
        <w:rPr>
          <w:sz w:val="11"/>
          <w:szCs w:val="11"/>
          <w:color w:val="231F20"/>
          <w:spacing w:val="-4"/>
          <w:position w:val="6"/>
        </w:rPr>
        <w:t>56   </w:t>
      </w:r>
      <w:r>
        <w:rPr>
          <w:sz w:val="20"/>
          <w:szCs w:val="20"/>
          <w:color w:val="231F20"/>
          <w:spacing w:val="-4"/>
        </w:rPr>
        <w:t>Children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shoul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involved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consent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process to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extent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possible,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assent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(expression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approval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will</w:t>
      </w:r>
      <w:r>
        <w:rPr>
          <w:sz w:val="20"/>
          <w:szCs w:val="20"/>
          <w:color w:val="231F20"/>
          <w:spacing w:val="-5"/>
        </w:rPr>
        <w:t>ingness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participate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genetic testing)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sought from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child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if they are able to understand the rationale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implica-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tions of testing and finding 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incidental variant.</w:t>
      </w:r>
      <w:r>
        <w:rPr>
          <w:sz w:val="11"/>
          <w:szCs w:val="11"/>
          <w:color w:val="231F20"/>
          <w:spacing w:val="-3"/>
          <w:position w:val="6"/>
        </w:rPr>
        <w:t>56  </w:t>
      </w:r>
      <w:r>
        <w:rPr>
          <w:sz w:val="20"/>
          <w:szCs w:val="20"/>
          <w:color w:val="231F20"/>
          <w:spacing w:val="-3"/>
        </w:rPr>
        <w:t>Ado-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lescents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offered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opportunity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private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discussion  without  their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parents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present.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Given 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possibility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pediatric-onset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disease,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availability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preventive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measures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and the</w:t>
      </w:r>
      <w:r>
        <w:rPr>
          <w:sz w:val="20"/>
          <w:szCs w:val="20"/>
          <w:color w:val="231F20"/>
          <w:spacing w:val="-5"/>
        </w:rPr>
        <w:t>rapies 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reduce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bidity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mortality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CVD,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challenge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evaluating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pediatric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patients,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pediatric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incidentally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identified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variants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offered a timely referral to multidisciplinary centers that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specialize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evaluation.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626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EE177A"/>
          <w:spacing w:val="-13"/>
          <w:position w:val="3"/>
        </w:rPr>
        <w:t>What</w:t>
      </w:r>
      <w:r>
        <w:rPr>
          <w:sz w:val="24"/>
          <w:szCs w:val="24"/>
          <w:color w:val="EE177A"/>
          <w:spacing w:val="8"/>
          <w:position w:val="3"/>
        </w:rPr>
        <w:t xml:space="preserve"> </w:t>
      </w:r>
      <w:r>
        <w:rPr>
          <w:sz w:val="24"/>
          <w:szCs w:val="24"/>
          <w:color w:val="EE177A"/>
          <w:spacing w:val="-13"/>
          <w:position w:val="3"/>
        </w:rPr>
        <w:t>Every</w:t>
      </w:r>
      <w:r>
        <w:rPr>
          <w:sz w:val="24"/>
          <w:szCs w:val="24"/>
          <w:color w:val="EE177A"/>
          <w:spacing w:val="10"/>
          <w:position w:val="3"/>
        </w:rPr>
        <w:t xml:space="preserve"> </w:t>
      </w:r>
      <w:r>
        <w:rPr>
          <w:sz w:val="24"/>
          <w:szCs w:val="24"/>
          <w:color w:val="EE177A"/>
          <w:spacing w:val="-13"/>
          <w:position w:val="3"/>
        </w:rPr>
        <w:t>Patient and</w:t>
      </w:r>
      <w:r>
        <w:rPr>
          <w:sz w:val="24"/>
          <w:szCs w:val="24"/>
          <w:color w:val="EE177A"/>
          <w:spacing w:val="9"/>
          <w:position w:val="3"/>
        </w:rPr>
        <w:t xml:space="preserve"> </w:t>
      </w:r>
      <w:r>
        <w:rPr>
          <w:sz w:val="24"/>
          <w:szCs w:val="24"/>
          <w:color w:val="EE177A"/>
          <w:spacing w:val="-13"/>
          <w:position w:val="3"/>
        </w:rPr>
        <w:t>Family </w:t>
      </w:r>
      <w:r>
        <w:rPr>
          <w:sz w:val="24"/>
          <w:szCs w:val="24"/>
          <w:color w:val="EE177A"/>
          <w:spacing w:val="-14"/>
          <w:position w:val="3"/>
        </w:rPr>
        <w:t>Should</w:t>
      </w:r>
      <w:r>
        <w:rPr>
          <w:sz w:val="24"/>
          <w:szCs w:val="24"/>
          <w:color w:val="EE177A"/>
          <w:spacing w:val="9"/>
          <w:position w:val="3"/>
        </w:rPr>
        <w:t xml:space="preserve"> </w:t>
      </w:r>
      <w:r>
        <w:rPr>
          <w:sz w:val="24"/>
          <w:szCs w:val="24"/>
          <w:color w:val="EE177A"/>
          <w:spacing w:val="-14"/>
          <w:position w:val="3"/>
        </w:rPr>
        <w:t>Know</w:t>
      </w:r>
    </w:p>
    <w:p>
      <w:pPr>
        <w:pStyle w:val="BodyText"/>
        <w:ind w:left="627" w:right="259" w:hanging="1"/>
        <w:spacing w:before="7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participant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presents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incidental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variant,  a  com</w:t>
      </w:r>
      <w:r>
        <w:rPr>
          <w:sz w:val="20"/>
          <w:szCs w:val="20"/>
          <w:color w:val="231F20"/>
          <w:spacing w:val="-7"/>
        </w:rPr>
        <w:t>prehensive  and  individualized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evaluation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performed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multidisci-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plinary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experts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genetics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cardiology.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asymptomatic,  each   incidental  varia</w:t>
      </w:r>
      <w:r>
        <w:rPr>
          <w:sz w:val="20"/>
          <w:szCs w:val="20"/>
          <w:color w:val="231F20"/>
          <w:spacing w:val="-6"/>
        </w:rPr>
        <w:t>nt  finding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have  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disease-specific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evaluation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det</w:t>
      </w:r>
      <w:r>
        <w:rPr>
          <w:sz w:val="20"/>
          <w:szCs w:val="20"/>
          <w:color w:val="231F20"/>
          <w:spacing w:val="-6"/>
        </w:rPr>
        <w:t>ermine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best approach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long-te</w:t>
      </w:r>
      <w:r>
        <w:rPr>
          <w:sz w:val="20"/>
          <w:szCs w:val="20"/>
          <w:color w:val="231F20"/>
          <w:spacing w:val="-6"/>
        </w:rPr>
        <w:t>rm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management and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need for family cascade-based targeted variant test-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ing.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planning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variant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follow-up  because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variant</w:t>
      </w:r>
      <w:r>
        <w:rPr>
          <w:sz w:val="20"/>
          <w:szCs w:val="20"/>
          <w:color w:val="231F20"/>
          <w:spacing w:val="-6"/>
        </w:rPr>
        <w:t xml:space="preserve">  reclassification  can  change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recommendations.</w:t>
      </w:r>
      <w:r>
        <w:rPr>
          <w:sz w:val="11"/>
          <w:szCs w:val="11"/>
          <w:color w:val="231F20"/>
          <w:spacing w:val="13"/>
          <w:position w:val="6"/>
        </w:rPr>
        <w:t>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4" style="position:absolute;margin-left:0.5pt;margin-top:4.45587pt;mso-position-vertical-relative:text;mso-position-horizontal-relative:text;width:234pt;height:1pt;z-index:251694080;" filled="false" strokecolor="#AEAFB3" strokeweight="1.00pt" coordsize="4680,20" coordorigin="0,0" path="m0,10l4680,10e">
            <v:stroke joinstyle="miter" miterlimit="10"/>
          </v:shape>
        </w:pict>
      </w:r>
    </w:p>
    <w:p>
      <w:pPr>
        <w:pStyle w:val="BodyText"/>
        <w:ind w:left="8"/>
        <w:spacing w:before="169" w:line="196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19"/>
        </w:rPr>
        <w:t>CONCLUSIONS</w:t>
      </w:r>
    </w:p>
    <w:p>
      <w:pPr>
        <w:pStyle w:val="BodyText"/>
        <w:ind w:left="2" w:right="334" w:firstLine="13"/>
        <w:spacing w:before="8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Interpretation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0"/>
        </w:rPr>
        <w:t>of incidentally identified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0"/>
        </w:rPr>
        <w:t>variants in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CVD-asso-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ciated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genes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challenging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best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performed within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framework of evaluat</w:t>
      </w:r>
      <w:r>
        <w:rPr>
          <w:sz w:val="20"/>
          <w:szCs w:val="20"/>
          <w:color w:val="231F20"/>
          <w:spacing w:val="-10"/>
        </w:rPr>
        <w:t>ion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incorporates 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individualized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car</w:t>
      </w:r>
      <w:r>
        <w:rPr>
          <w:sz w:val="20"/>
          <w:szCs w:val="20"/>
          <w:color w:val="231F20"/>
          <w:spacing w:val="-11"/>
        </w:rPr>
        <w:t>eful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evaluation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 the variant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question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(Table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2). Th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framework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leverage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probabilistic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model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whereby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clinical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 of the patient and variant determines the likelihood t</w:t>
      </w:r>
      <w:r>
        <w:rPr>
          <w:sz w:val="20"/>
          <w:szCs w:val="20"/>
          <w:color w:val="231F20"/>
          <w:spacing w:val="-10"/>
        </w:rPr>
        <w:t>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 variant is disease</w:t>
      </w:r>
      <w:r>
        <w:rPr>
          <w:sz w:val="20"/>
          <w:szCs w:val="20"/>
          <w:color w:val="231F20"/>
          <w:spacing w:val="-11"/>
        </w:rPr>
        <w:t xml:space="preserve"> associated and informs the scope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duration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follow-up. This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best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done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partn</w:t>
      </w:r>
      <w:r>
        <w:rPr>
          <w:sz w:val="20"/>
          <w:szCs w:val="20"/>
          <w:color w:val="231F20"/>
          <w:spacing w:val="-11"/>
        </w:rPr>
        <w:t>ership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specialized,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multidisciplinary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team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optimize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evaluation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provide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ongoi</w:t>
      </w:r>
      <w:r>
        <w:rPr>
          <w:sz w:val="20"/>
          <w:szCs w:val="20"/>
          <w:color w:val="231F20"/>
          <w:spacing w:val="-11"/>
        </w:rPr>
        <w:t>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support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both patient and genetic follow-up as the field of cardiovas-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cular genetics continues to rapi</w:t>
      </w:r>
      <w:r>
        <w:rPr>
          <w:sz w:val="20"/>
          <w:szCs w:val="20"/>
          <w:color w:val="231F20"/>
          <w:spacing w:val="-10"/>
        </w:rPr>
        <w:t>dly evolve.</w:t>
      </w:r>
    </w:p>
    <w:p>
      <w:pPr>
        <w:pStyle w:val="BodyText"/>
        <w:spacing w:line="383" w:lineRule="auto"/>
        <w:rPr>
          <w:sz w:val="21"/>
        </w:rPr>
      </w:pPr>
      <w:r>
        <w:pict>
          <v:shape id="_x0000_s66" style="position:absolute;margin-left:0.5pt;margin-top:18.9464pt;mso-position-vertical-relative:text;mso-position-horizontal-relative:text;width:234pt;height:1pt;z-index:25169305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76" w:line="196" w:lineRule="auto"/>
        <w:rPr>
          <w:sz w:val="26"/>
          <w:szCs w:val="26"/>
        </w:rPr>
      </w:pPr>
      <w:r>
        <w:rPr>
          <w:sz w:val="26"/>
          <w:szCs w:val="26"/>
          <w:color w:val="EE177A"/>
          <w:spacing w:val="-22"/>
        </w:rPr>
        <w:t>ARTICLE</w:t>
      </w:r>
      <w:r>
        <w:rPr>
          <w:sz w:val="26"/>
          <w:szCs w:val="26"/>
          <w:color w:val="EE177A"/>
          <w:spacing w:val="16"/>
        </w:rPr>
        <w:t xml:space="preserve"> </w:t>
      </w:r>
      <w:r>
        <w:rPr>
          <w:sz w:val="26"/>
          <w:szCs w:val="26"/>
          <w:color w:val="EE177A"/>
          <w:spacing w:val="-22"/>
        </w:rPr>
        <w:t>INFORMATION</w:t>
      </w:r>
    </w:p>
    <w:p>
      <w:pPr>
        <w:pStyle w:val="BodyText"/>
        <w:ind w:left="2" w:right="334"/>
        <w:spacing w:before="75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right="335" w:firstLine="240"/>
        <w:spacing w:before="16" w:line="264" w:lineRule="auto"/>
        <w:jc w:val="both"/>
        <w:rPr/>
      </w:pPr>
      <w:r>
        <w:rPr>
          <w:color w:val="231F20"/>
          <w:spacing w:val="-5"/>
        </w:rPr>
        <w:t>This statement was approved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by t</w:t>
      </w:r>
      <w:r>
        <w:rPr>
          <w:color w:val="231F20"/>
          <w:spacing w:val="-6"/>
        </w:rPr>
        <w:t>he American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Heart Association Science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Ad-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visory and Coordinating Committee on December 5, 2022, and the American Heart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Executive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January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24,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2023.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copy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docum</w:t>
      </w:r>
      <w:r>
        <w:rPr>
          <w:color w:val="231F20"/>
          <w:spacing w:val="-7"/>
        </w:rPr>
        <w:t>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is available at https://professional</w:t>
      </w:r>
      <w:r>
        <w:rPr>
          <w:color w:val="231F20"/>
          <w:spacing w:val="-5"/>
        </w:rPr>
        <w:t>.heart.org/statements by using either “Search 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&amp;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Statements”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“Browse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Topic”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area.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purch</w:t>
      </w:r>
      <w:r>
        <w:rPr>
          <w:color w:val="231F20"/>
          <w:spacing w:val="-8"/>
        </w:rPr>
        <w:t>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additional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reprints, call 215-356-2721 or email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Meredith.Edelman@wolterskluwer.com.</w:t>
      </w:r>
    </w:p>
    <w:p>
      <w:pPr>
        <w:pStyle w:val="BodyText"/>
        <w:ind w:left="1" w:right="330" w:firstLine="240"/>
        <w:spacing w:before="20" w:line="267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requests that this document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 xml:space="preserve"> cited as fol-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lows: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Landstrom AP,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Chahal AA, Ackerman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MJ,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Cresci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MD;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Milewicz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DM,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Mor-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ris AA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Sarquella-Brugada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Semsarian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Shah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SH,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Sturm AC;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Heart Associati</w:t>
      </w:r>
      <w:r>
        <w:rPr>
          <w:color w:val="231F20"/>
          <w:spacing w:val="-5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Data Science 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Precision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Medicine Committee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Pre</w:t>
      </w:r>
      <w:r>
        <w:rPr>
          <w:color w:val="231F20"/>
          <w:spacing w:val="-6"/>
        </w:rPr>
        <w:t>cision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Medicine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Cardiol-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ogy;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Hypertension;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Lifelong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Di</w:t>
      </w:r>
      <w:r>
        <w:rPr>
          <w:color w:val="231F20"/>
          <w:spacing w:val="-6"/>
        </w:rPr>
        <w:t>sease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Young;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Peripheral Vascular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Disease; and Stroke Council.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Interpret</w:t>
      </w:r>
      <w:r>
        <w:rPr>
          <w:color w:val="231F20"/>
          <w:spacing w:val="-6"/>
        </w:rPr>
        <w:t>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inciden-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tally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identified variants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 genes associ</w:t>
      </w:r>
      <w:r>
        <w:rPr>
          <w:color w:val="231F20"/>
          <w:spacing w:val="-5"/>
        </w:rPr>
        <w:t>ated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heritable cardiovascular disease: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Association.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5"/>
        </w:rPr>
        <w:t>Genom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Pr</w:t>
      </w:r>
      <w:r>
        <w:rPr>
          <w:i/>
          <w:iCs/>
          <w:color w:val="231F20"/>
          <w:spacing w:val="-6"/>
        </w:rPr>
        <w:t>ecis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</w:t>
      </w:r>
      <w:r>
        <w:rPr>
          <w:color w:val="231F20"/>
        </w:rPr>
        <w:t>. 2023;16:e000092.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10.1161/HCG.00000000000000</w:t>
      </w:r>
      <w:r>
        <w:rPr>
          <w:color w:val="231F20"/>
          <w:spacing w:val="-1"/>
        </w:rPr>
        <w:t>92</w:t>
      </w:r>
    </w:p>
    <w:p>
      <w:pPr>
        <w:pStyle w:val="BodyText"/>
        <w:ind w:left="1" w:right="335" w:firstLine="240"/>
        <w:spacing w:before="6" w:line="264" w:lineRule="auto"/>
        <w:jc w:val="both"/>
        <w:rPr/>
      </w:pPr>
      <w:r>
        <w:rPr>
          <w:color w:val="231F20"/>
          <w:spacing w:val="-4"/>
        </w:rPr>
        <w:t>The  expert  peer  review  of  AHA-commissioned  documents  (eg,  scie</w:t>
      </w:r>
      <w:r>
        <w:rPr>
          <w:color w:val="231F20"/>
          <w:spacing w:val="-5"/>
        </w:rPr>
        <w:t>ntific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https://professional.he</w:t>
      </w:r>
      <w:r>
        <w:rPr>
          <w:color w:val="231F20"/>
          <w:spacing w:val="-4"/>
        </w:rPr>
        <w:t>art.org/statements.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left="1" w:right="335" w:firstLine="249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/>
    </w:p>
    <w:p>
      <w:pPr>
        <w:ind w:firstLine="624"/>
        <w:spacing w:line="40" w:lineRule="exact"/>
        <w:rPr/>
      </w:pPr>
      <w:r>
        <w:rPr/>
        <w:pict>
          <v:shape id="_x0000_s68" style="mso-position-vertical-relative:line;mso-position-horizontal-relative:char;width:486pt;height:2pt;" filled="false" strokecolor="#AEAFB3" strokeweight="2.00pt" coordsize="9720,40" coordorigin="0,0" path="m0,20l4680,20m3900,20l9720,20e">
            <v:stroke joinstyle="miter" miterlimit="4"/>
          </v:shape>
        </w:pict>
      </w:r>
    </w:p>
    <w:p>
      <w:pPr>
        <w:pStyle w:val="BodyText"/>
        <w:ind w:left="635"/>
        <w:spacing w:before="155" w:line="192" w:lineRule="auto"/>
        <w:rPr>
          <w:sz w:val="18"/>
          <w:szCs w:val="18"/>
        </w:rPr>
      </w:pPr>
      <w:r>
        <w:rPr>
          <w:sz w:val="18"/>
          <w:szCs w:val="18"/>
          <w:color w:val="EE177A"/>
          <w:spacing w:val="-7"/>
        </w:rPr>
        <w:t>Disclosures</w:t>
      </w:r>
    </w:p>
    <w:p>
      <w:pPr>
        <w:pStyle w:val="BodyText"/>
        <w:ind w:left="624"/>
        <w:spacing w:before="162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5370297</wp:posOffset>
                </wp:positionV>
                <wp:extent cx="2588895" cy="1181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1248155" y="537029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98.28pt;margin-top:422.858pt;mso-position-vertical-relative:text;mso-position-horizontal-relative:text;width:203.85pt;height:9.3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22"/>
        <w:gridCol w:w="400"/>
        <w:gridCol w:w="1219"/>
        <w:gridCol w:w="220"/>
        <w:gridCol w:w="1819"/>
        <w:gridCol w:w="180"/>
        <w:gridCol w:w="580"/>
        <w:gridCol w:w="120"/>
        <w:gridCol w:w="719"/>
        <w:gridCol w:w="60"/>
        <w:gridCol w:w="626"/>
        <w:gridCol w:w="819"/>
        <w:gridCol w:w="140"/>
        <w:gridCol w:w="739"/>
        <w:gridCol w:w="500"/>
        <w:gridCol w:w="752"/>
      </w:tblGrid>
      <w:tr>
        <w:trPr>
          <w:trHeight w:val="638" w:hRule="atLeast"/>
        </w:trPr>
        <w:tc>
          <w:tcPr>
            <w:shd w:val="clear" w:fill="AEAFB3"/>
            <w:tcW w:w="1222" w:type="dxa"/>
            <w:vAlign w:val="top"/>
            <w:gridSpan w:val="2"/>
          </w:tcPr>
          <w:p>
            <w:pPr>
              <w:pStyle w:val="TableText"/>
              <w:ind w:left="88" w:right="291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439" w:type="dxa"/>
            <w:vAlign w:val="top"/>
            <w:gridSpan w:val="2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819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60" w:type="dxa"/>
            <w:vAlign w:val="top"/>
            <w:gridSpan w:val="2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39" w:type="dxa"/>
            <w:vAlign w:val="top"/>
            <w:gridSpan w:val="2"/>
          </w:tcPr>
          <w:p>
            <w:pPr>
              <w:pStyle w:val="TableText"/>
              <w:ind w:left="88" w:right="118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witness</w:t>
            </w:r>
          </w:p>
        </w:tc>
        <w:tc>
          <w:tcPr>
            <w:shd w:val="clear" w:fill="AEAFB3"/>
            <w:tcW w:w="959" w:type="dxa"/>
            <w:vAlign w:val="top"/>
            <w:gridSpan w:val="2"/>
          </w:tcPr>
          <w:p>
            <w:pPr>
              <w:pStyle w:val="TableText"/>
              <w:ind w:left="83" w:right="187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239" w:type="dxa"/>
            <w:vAlign w:val="top"/>
            <w:gridSpan w:val="2"/>
          </w:tcPr>
          <w:p>
            <w:pPr>
              <w:pStyle w:val="TableText"/>
              <w:ind w:left="81"/>
              <w:spacing w:before="27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</w:p>
          <w:p>
            <w:pPr>
              <w:pStyle w:val="TableText"/>
              <w:ind w:left="7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advisory board</w:t>
            </w:r>
          </w:p>
        </w:tc>
        <w:tc>
          <w:tcPr>
            <w:shd w:val="clear" w:fill="AEAFB3"/>
            <w:tcW w:w="752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3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1851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1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Andrew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Landstrom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8"/>
              <w:spacing w:before="6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8" w:right="174" w:hanging="5"/>
              <w:spacing w:before="14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School of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7"/>
              <w:spacing w:before="2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Medical Center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0" w:right="87" w:firstLine="9"/>
              <w:spacing w:before="33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NIH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(grant: K08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PI,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R01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PI,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R01 co-I that provides salary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 research funds)†;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Doris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Duke Charitable Foun</w:t>
            </w:r>
            <w:r>
              <w:rPr>
                <w:sz w:val="14"/>
                <w:szCs w:val="14"/>
                <w:color w:val="231F20"/>
                <w:spacing w:val="-6"/>
              </w:rPr>
              <w:t>dation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(grant PI with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research and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salary support)†; Additional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6"/>
              </w:rPr>
              <w:t>Ventures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(grant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PI with re-</w:t>
            </w:r>
          </w:p>
          <w:p>
            <w:pPr>
              <w:pStyle w:val="TableText"/>
              <w:ind w:left="80" w:right="111" w:firstLine="3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search and salary support)†;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The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Hartwell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Foundation</w:t>
            </w:r>
          </w:p>
          <w:p>
            <w:pPr>
              <w:pStyle w:val="TableText"/>
              <w:ind w:left="91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(grant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PI with research)†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59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1"/>
              <w:spacing w:before="6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Anwar A.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Chahal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8"/>
              <w:spacing w:before="3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Penn-</w:t>
            </w:r>
          </w:p>
          <w:p>
            <w:pPr>
              <w:pStyle w:val="TableText"/>
              <w:ind w:left="87" w:right="288" w:hanging="5"/>
              <w:spacing w:before="12" w:line="2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sylvania School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31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9"/>
              <w:spacing w:before="6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Michael J.</w:t>
            </w:r>
          </w:p>
          <w:p>
            <w:pPr>
              <w:pStyle w:val="TableText"/>
              <w:ind w:left="81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Ackerman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7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76"/>
              <w:spacing w:before="6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Alive Cor†;</w:t>
            </w:r>
          </w:p>
          <w:p>
            <w:pPr>
              <w:pStyle w:val="TableText"/>
              <w:ind w:left="76"/>
              <w:spacing w:before="53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Anumana*;</w:t>
            </w:r>
          </w:p>
          <w:p>
            <w:pPr>
              <w:pStyle w:val="TableText"/>
              <w:ind w:left="76"/>
              <w:spacing w:before="4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ARMGO</w:t>
            </w:r>
          </w:p>
          <w:p>
            <w:pPr>
              <w:pStyle w:val="TableText"/>
              <w:ind w:left="85"/>
              <w:spacing w:before="5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Pharma†;</w:t>
            </w:r>
          </w:p>
          <w:p>
            <w:pPr>
              <w:pStyle w:val="TableText"/>
              <w:ind w:left="85"/>
              <w:spacing w:before="5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Pfizer†; Thryv</w:t>
            </w:r>
          </w:p>
          <w:p>
            <w:pPr>
              <w:pStyle w:val="TableText"/>
              <w:ind w:left="76"/>
              <w:spacing w:before="4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Therapeutics*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0" w:right="129" w:hanging="3"/>
              <w:spacing w:before="69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Abbott*; Boston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Scientific*; Daiichi</w:t>
            </w:r>
          </w:p>
          <w:p>
            <w:pPr>
              <w:pStyle w:val="TableText"/>
              <w:ind w:left="81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Sankyo*; Invitae*;</w:t>
            </w:r>
          </w:p>
          <w:p>
            <w:pPr>
              <w:pStyle w:val="TableText"/>
              <w:ind w:left="85" w:right="96"/>
              <w:spacing w:before="4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Medtronic*; Bristol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Myers Squibb†;</w:t>
            </w:r>
          </w:p>
          <w:p>
            <w:pPr>
              <w:pStyle w:val="TableText"/>
              <w:ind w:left="86"/>
              <w:spacing w:before="1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UpToDate†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6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5"/>
              <w:spacing w:before="6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Sharon Cresci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0"/>
              <w:spacing w:before="7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Washington Universi-</w:t>
            </w:r>
          </w:p>
          <w:p>
            <w:pPr>
              <w:pStyle w:val="TableText"/>
              <w:ind w:left="80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ty School of</w:t>
            </w:r>
            <w:r>
              <w:rPr>
                <w:sz w:val="14"/>
                <w:szCs w:val="14"/>
                <w:color w:val="231F20"/>
                <w:spacing w:val="1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Medicine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59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9" w:right="539" w:firstLine="1"/>
              <w:spacing w:before="70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Dianna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Milewicz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8"/>
              <w:spacing w:before="37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95104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110744</wp:posOffset>
                  </wp:positionV>
                  <wp:extent cx="4571999" cy="2069591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206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Texas</w:t>
            </w:r>
          </w:p>
          <w:p>
            <w:pPr>
              <w:pStyle w:val="TableText"/>
              <w:ind w:left="80" w:right="113" w:firstLine="8"/>
              <w:spacing w:before="43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Health Science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ter at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Houston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6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NIH†; GADA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Canada†;</w:t>
            </w:r>
          </w:p>
          <w:p>
            <w:pPr>
              <w:pStyle w:val="TableText"/>
              <w:ind w:left="80" w:right="156"/>
              <w:spacing w:before="5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AHA†; John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Ritter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Founda-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tion†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Alanna A.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Morris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8"/>
              <w:spacing w:before="7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Emory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3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7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Georgia</w:t>
            </w:r>
          </w:p>
          <w:p>
            <w:pPr>
              <w:pStyle w:val="TableText"/>
              <w:ind w:left="85"/>
              <w:spacing w:before="4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Sarquella-Brugada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3" w:right="232" w:firstLine="5"/>
              <w:spacing w:before="68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Hospital Sant Joan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Deu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(Spain)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6"/>
              <w:spacing w:before="69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Christopher</w:t>
            </w:r>
          </w:p>
          <w:p>
            <w:pPr>
              <w:pStyle w:val="TableText"/>
              <w:ind w:left="85"/>
              <w:spacing w:before="4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Semsarian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9" w:right="151" w:hanging="1"/>
              <w:spacing w:before="37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Sydney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(Australia)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3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5"/>
              <w:spacing w:before="6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Svati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H. Shah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8"/>
              <w:spacing w:before="7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2" w:hRule="atLeast"/>
        </w:trPr>
        <w:tc>
          <w:tcPr>
            <w:tcW w:w="1222" w:type="dxa"/>
            <w:vAlign w:val="top"/>
            <w:gridSpan w:val="2"/>
          </w:tcPr>
          <w:p>
            <w:pPr>
              <w:pStyle w:val="TableText"/>
              <w:ind w:left="81"/>
              <w:spacing w:before="6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Amy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C. Sturm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86" w:right="192" w:hanging="2"/>
              <w:spacing w:before="69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Geisinger Genomic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Institute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9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NIH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(NHLBI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R01 on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FH)*</w:t>
            </w:r>
          </w:p>
        </w:tc>
        <w:tc>
          <w:tcPr>
            <w:tcW w:w="760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9" w:type="dxa"/>
            <w:vAlign w:val="top"/>
            <w:gridSpan w:val="2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6" w:type="dxa"/>
            <w:vAlign w:val="top"/>
            <w:gridSpan w:val="2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85"/>
              <w:spacing w:before="71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23andMe†</w:t>
            </w:r>
          </w:p>
        </w:tc>
        <w:tc>
          <w:tcPr>
            <w:tcW w:w="1239" w:type="dxa"/>
            <w:vAlign w:val="top"/>
            <w:gridSpan w:val="2"/>
          </w:tcPr>
          <w:p>
            <w:pPr>
              <w:pStyle w:val="TableText"/>
              <w:ind w:left="86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23andMe*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87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23andMe</w:t>
            </w:r>
          </w:p>
          <w:p>
            <w:pPr>
              <w:pStyle w:val="TableText"/>
              <w:ind w:left="89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(director)†</w:t>
            </w:r>
          </w:p>
        </w:tc>
      </w:tr>
      <w:tr>
        <w:trPr>
          <w:trHeight w:val="1613" w:hRule="atLeast"/>
        </w:trPr>
        <w:tc>
          <w:tcPr>
            <w:tcW w:w="9715" w:type="dxa"/>
            <w:vAlign w:val="top"/>
            <w:gridSpan w:val="16"/>
            <w:tcBorders>
              <w:left w:val="nil"/>
              <w:right w:val="nil"/>
            </w:tcBorders>
          </w:tcPr>
          <w:p>
            <w:pPr>
              <w:pStyle w:val="TableText"/>
              <w:ind w:left="3" w:firstLine="155"/>
              <w:spacing w:before="55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This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table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represents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relationships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writing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group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members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that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perceived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as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actual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reasonab</w:t>
            </w:r>
            <w:r>
              <w:rPr>
                <w:sz w:val="14"/>
                <w:szCs w:val="14"/>
                <w:color w:val="231F20"/>
                <w:spacing w:val="-6"/>
              </w:rPr>
              <w:t>ly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perceived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conflicts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of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interest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as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reported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Disclosure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Questionnaire, w</w:t>
            </w:r>
            <w:r>
              <w:rPr>
                <w:sz w:val="14"/>
                <w:szCs w:val="14"/>
                <w:color w:val="231F20"/>
                <w:spacing w:val="-5"/>
              </w:rPr>
              <w:t>hich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all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members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the writing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group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are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required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complete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submit.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relationship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considered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“significant”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(a)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person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receives $5000 or more during any</w:t>
            </w:r>
            <w:r>
              <w:rPr>
                <w:sz w:val="14"/>
                <w:szCs w:val="14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12-month period, or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5%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person’s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gross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income;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(b) 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person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owns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5%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the voting stock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share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entity, or owns $5000 or more of the fair market value of the entity. A relationship is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considered 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 “modest” if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</w:t>
            </w:r>
            <w:r>
              <w:rPr>
                <w:sz w:val="14"/>
                <w:szCs w:val="14"/>
                <w:color w:val="231F20"/>
                <w:spacing w:val="-5"/>
              </w:rPr>
              <w:t>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less than “significant” under the preceding definition.</w:t>
            </w:r>
          </w:p>
          <w:p>
            <w:pPr>
              <w:pStyle w:val="TableText"/>
              <w:ind w:left="161"/>
              <w:spacing w:before="45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*Modest.</w:t>
            </w:r>
          </w:p>
          <w:p>
            <w:pPr>
              <w:pStyle w:val="TableText"/>
              <w:ind w:left="170"/>
              <w:spacing w:before="49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†Significant.</w:t>
            </w:r>
          </w:p>
          <w:p>
            <w:pPr>
              <w:pStyle w:val="TableText"/>
              <w:ind w:left="8"/>
              <w:spacing w:before="264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2"/>
              </w:rPr>
              <w:t>Reviewer Disclosures</w:t>
            </w:r>
          </w:p>
        </w:tc>
      </w:tr>
      <w:tr>
        <w:trPr>
          <w:trHeight w:val="636" w:hRule="atLeast"/>
        </w:trPr>
        <w:tc>
          <w:tcPr>
            <w:shd w:val="clear" w:fill="AEAFB3"/>
            <w:tcW w:w="822" w:type="dxa"/>
            <w:vAlign w:val="top"/>
          </w:tcPr>
          <w:p>
            <w:pPr>
              <w:pStyle w:val="TableText"/>
              <w:spacing w:line="418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1619" w:type="dxa"/>
            <w:vAlign w:val="top"/>
            <w:gridSpan w:val="2"/>
          </w:tcPr>
          <w:p>
            <w:pPr>
              <w:pStyle w:val="TableText"/>
              <w:spacing w:line="418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219" w:type="dxa"/>
            <w:vAlign w:val="top"/>
            <w:gridSpan w:val="3"/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00" w:type="dxa"/>
            <w:vAlign w:val="top"/>
            <w:gridSpan w:val="2"/>
          </w:tcPr>
          <w:p>
            <w:pPr>
              <w:pStyle w:val="TableText"/>
              <w:ind w:left="86"/>
              <w:spacing w:before="9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support</w:t>
            </w:r>
          </w:p>
        </w:tc>
        <w:tc>
          <w:tcPr>
            <w:shd w:val="clear" w:fill="AEAFB3"/>
            <w:tcW w:w="779" w:type="dxa"/>
            <w:vAlign w:val="top"/>
            <w:gridSpan w:val="2"/>
          </w:tcPr>
          <w:p>
            <w:pPr>
              <w:pStyle w:val="TableText"/>
              <w:ind w:left="88" w:right="80" w:hanging="5"/>
              <w:spacing w:before="97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Speakers,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bureau/    </w:t>
            </w:r>
            <w:r>
              <w:rPr>
                <w:sz w:val="14"/>
                <w:szCs w:val="14"/>
                <w:color w:val="231F20"/>
                <w:spacing w:val="-2"/>
              </w:rPr>
              <w:t>honoraria</w:t>
            </w:r>
          </w:p>
        </w:tc>
        <w:tc>
          <w:tcPr>
            <w:shd w:val="clear" w:fill="AEAFB3"/>
            <w:tcW w:w="626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819" w:type="dxa"/>
            <w:vAlign w:val="top"/>
          </w:tcPr>
          <w:p>
            <w:pPr>
              <w:pStyle w:val="TableText"/>
              <w:ind w:left="103" w:right="67" w:hanging="2"/>
              <w:spacing w:before="278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Ownership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879" w:type="dxa"/>
            <w:vAlign w:val="top"/>
            <w:gridSpan w:val="2"/>
          </w:tcPr>
          <w:p>
            <w:pPr>
              <w:pStyle w:val="TableText"/>
              <w:ind w:left="99" w:right="68" w:firstLine="1"/>
              <w:spacing w:before="99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Consultant/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104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1252" w:type="dxa"/>
            <w:vAlign w:val="top"/>
            <w:gridSpan w:val="2"/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20" w:hRule="atLeast"/>
        </w:trPr>
        <w:tc>
          <w:tcPr>
            <w:tcW w:w="822" w:type="dxa"/>
            <w:vAlign w:val="top"/>
          </w:tcPr>
          <w:p>
            <w:pPr>
              <w:pStyle w:val="TableText"/>
              <w:ind w:left="90" w:right="258"/>
              <w:spacing w:before="74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Elijah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R.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Behr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87" w:right="94" w:hanging="4"/>
              <w:spacing w:before="42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St George’s University of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London (United Kingd</w:t>
            </w:r>
            <w:r>
              <w:rPr>
                <w:sz w:val="14"/>
                <w:szCs w:val="14"/>
                <w:color w:val="231F20"/>
                <w:spacing w:val="-8"/>
              </w:rPr>
              <w:t>om)</w:t>
            </w:r>
          </w:p>
        </w:tc>
        <w:tc>
          <w:tcPr>
            <w:tcW w:w="2219" w:type="dxa"/>
            <w:vAlign w:val="top"/>
            <w:gridSpan w:val="3"/>
          </w:tcPr>
          <w:p>
            <w:pPr>
              <w:pStyle w:val="TableText"/>
              <w:ind w:left="89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0" w:type="dxa"/>
            <w:vAlign w:val="top"/>
            <w:gridSpan w:val="2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05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  <w:gridSpan w:val="2"/>
          </w:tcPr>
          <w:p>
            <w:pPr>
              <w:pStyle w:val="TableText"/>
              <w:ind w:left="106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2" w:type="dxa"/>
            <w:vAlign w:val="top"/>
            <w:gridSpan w:val="2"/>
          </w:tcPr>
          <w:p>
            <w:pPr>
              <w:pStyle w:val="TableText"/>
              <w:ind w:left="107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599" w:hRule="atLeast"/>
        </w:trPr>
        <w:tc>
          <w:tcPr>
            <w:tcW w:w="822" w:type="dxa"/>
            <w:vAlign w:val="top"/>
          </w:tcPr>
          <w:p>
            <w:pPr>
              <w:pStyle w:val="TableText"/>
              <w:ind w:left="90"/>
              <w:spacing w:before="7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Prince J.</w:t>
            </w:r>
          </w:p>
          <w:p>
            <w:pPr>
              <w:pStyle w:val="TableText"/>
              <w:ind w:left="89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Kannankeril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86" w:right="331" w:hanging="7"/>
              <w:spacing w:before="75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Vanderbilt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 School</w:t>
            </w:r>
          </w:p>
        </w:tc>
        <w:tc>
          <w:tcPr>
            <w:tcW w:w="2219" w:type="dxa"/>
            <w:vAlign w:val="top"/>
            <w:gridSpan w:val="3"/>
          </w:tcPr>
          <w:p>
            <w:pPr>
              <w:pStyle w:val="TableText"/>
              <w:ind w:left="89"/>
              <w:spacing w:before="4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NIH (PI for Vanderbilt Integrated</w:t>
            </w:r>
          </w:p>
          <w:p>
            <w:pPr>
              <w:pStyle w:val="TableText"/>
              <w:ind w:left="88" w:right="72" w:hanging="3"/>
              <w:spacing w:before="12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Center of Excellence 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Maternal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Pediatric Precision Therapeutics)†</w:t>
            </w:r>
          </w:p>
        </w:tc>
        <w:tc>
          <w:tcPr>
            <w:tcW w:w="700" w:type="dxa"/>
            <w:vAlign w:val="top"/>
            <w:gridSpan w:val="2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05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  <w:gridSpan w:val="2"/>
          </w:tcPr>
          <w:p>
            <w:pPr>
              <w:pStyle w:val="TableText"/>
              <w:ind w:left="106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2" w:type="dxa"/>
            <w:vAlign w:val="top"/>
            <w:gridSpan w:val="2"/>
          </w:tcPr>
          <w:p>
            <w:pPr>
              <w:pStyle w:val="TableText"/>
              <w:ind w:left="107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822" w:type="dxa"/>
            <w:vAlign w:val="top"/>
          </w:tcPr>
          <w:p>
            <w:pPr>
              <w:pStyle w:val="TableText"/>
              <w:ind w:left="89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Luisa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Mestroni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82" w:right="63" w:firstLine="5"/>
              <w:spacing w:before="4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University of Colorado An-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schutz Medical Campus</w:t>
            </w:r>
          </w:p>
        </w:tc>
        <w:tc>
          <w:tcPr>
            <w:tcW w:w="2219" w:type="dxa"/>
            <w:vAlign w:val="top"/>
            <w:gridSpan w:val="3"/>
          </w:tcPr>
          <w:p>
            <w:pPr>
              <w:pStyle w:val="TableText"/>
              <w:ind w:left="89" w:right="148"/>
              <w:spacing w:before="67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NIH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(R01)†; John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Patrick Albright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Foundation*</w:t>
            </w:r>
          </w:p>
        </w:tc>
        <w:tc>
          <w:tcPr>
            <w:tcW w:w="700" w:type="dxa"/>
            <w:vAlign w:val="top"/>
            <w:gridSpan w:val="2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05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  <w:gridSpan w:val="2"/>
          </w:tcPr>
          <w:p>
            <w:pPr>
              <w:pStyle w:val="TableText"/>
              <w:ind w:left="106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2" w:type="dxa"/>
            <w:vAlign w:val="top"/>
            <w:gridSpan w:val="2"/>
          </w:tcPr>
          <w:p>
            <w:pPr>
              <w:pStyle w:val="TableText"/>
              <w:ind w:left="107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962" w:hRule="atLeast"/>
        </w:trPr>
        <w:tc>
          <w:tcPr>
            <w:tcW w:w="822" w:type="dxa"/>
            <w:vAlign w:val="top"/>
          </w:tcPr>
          <w:p>
            <w:pPr>
              <w:pStyle w:val="TableText"/>
              <w:ind w:left="88" w:right="165" w:hanging="4"/>
              <w:spacing w:before="74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Shaine A.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Morris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78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Texas Children’s</w:t>
            </w:r>
            <w:r>
              <w:rPr>
                <w:sz w:val="14"/>
                <w:szCs w:val="14"/>
                <w:color w:val="231F20"/>
                <w:spacing w:val="2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Hos-</w:t>
            </w:r>
          </w:p>
          <w:p>
            <w:pPr>
              <w:pStyle w:val="TableText"/>
              <w:ind w:left="86" w:right="200"/>
              <w:spacing w:before="18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pital/Baylor College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2219" w:type="dxa"/>
            <w:vAlign w:val="top"/>
            <w:gridSpan w:val="3"/>
          </w:tcPr>
          <w:p>
            <w:pPr>
              <w:pStyle w:val="TableText"/>
              <w:ind w:left="80" w:right="119" w:firstLine="7"/>
              <w:spacing w:before="4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Marfan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Foundation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(on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no-cost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extension through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2022 for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pilot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trial of exercise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cardiovascular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outcomes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Marfan syndrome)†</w:t>
            </w:r>
          </w:p>
        </w:tc>
        <w:tc>
          <w:tcPr>
            <w:tcW w:w="700" w:type="dxa"/>
            <w:vAlign w:val="top"/>
            <w:gridSpan w:val="2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6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05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  <w:gridSpan w:val="2"/>
          </w:tcPr>
          <w:p>
            <w:pPr>
              <w:pStyle w:val="TableText"/>
              <w:ind w:left="96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Aytu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Bio-</w:t>
            </w:r>
          </w:p>
          <w:p>
            <w:pPr>
              <w:pStyle w:val="TableText"/>
              <w:ind w:left="104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pharma†</w:t>
            </w:r>
          </w:p>
        </w:tc>
        <w:tc>
          <w:tcPr>
            <w:tcW w:w="1252" w:type="dxa"/>
            <w:vAlign w:val="top"/>
            <w:gridSpan w:val="2"/>
          </w:tcPr>
          <w:p>
            <w:pPr>
              <w:pStyle w:val="TableText"/>
              <w:ind w:left="101" w:right="195" w:firstLine="5"/>
              <w:spacing w:before="7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Baylor College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7"/>
              </w:rPr>
              <w:t>of Medicine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(em-</w:t>
            </w:r>
          </w:p>
          <w:p>
            <w:pPr>
              <w:pStyle w:val="TableText"/>
              <w:ind w:left="10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ployer is a vendor</w:t>
            </w:r>
          </w:p>
          <w:p>
            <w:pPr>
              <w:pStyle w:val="TableText"/>
              <w:ind w:left="9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for many types of</w:t>
            </w:r>
          </w:p>
          <w:p>
            <w:pPr>
              <w:pStyle w:val="TableText"/>
              <w:ind w:left="10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genetic testing)†</w:t>
            </w:r>
          </w:p>
        </w:tc>
      </w:tr>
    </w:tbl>
    <w:p>
      <w:pPr>
        <w:pStyle w:val="BodyText"/>
        <w:ind w:left="625" w:right="335" w:firstLine="160"/>
        <w:spacing w:before="54" w:line="262" w:lineRule="auto"/>
        <w:jc w:val="both"/>
        <w:rPr/>
      </w:pPr>
      <w:r>
        <w:rPr>
          <w:color w:val="231F20"/>
          <w:spacing w:val="-5"/>
        </w:rPr>
        <w:t>This table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represents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relationships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reviewers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 as actual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Disc</w:t>
      </w:r>
      <w:r>
        <w:rPr>
          <w:color w:val="231F20"/>
          <w:spacing w:val="-6"/>
        </w:rPr>
        <w:t>losure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Ques-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tionnaire,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reviewe</w:t>
      </w:r>
      <w:r>
        <w:rPr>
          <w:color w:val="231F20"/>
          <w:spacing w:val="-5"/>
        </w:rPr>
        <w:t>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submit. 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considered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 “significant”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receives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12-month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period,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5% 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more of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voting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entity,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fair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market value of the entity.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relationship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be “modest”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preceding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definition.</w:t>
      </w:r>
    </w:p>
    <w:p>
      <w:pPr>
        <w:pStyle w:val="BodyText"/>
        <w:ind w:left="787"/>
        <w:spacing w:before="45" w:line="191" w:lineRule="auto"/>
        <w:rPr/>
      </w:pPr>
      <w:r>
        <w:rPr>
          <w:color w:val="231F20"/>
          <w:spacing w:val="-6"/>
        </w:rPr>
        <w:t>*Modest.</w:t>
      </w:r>
    </w:p>
    <w:p>
      <w:pPr>
        <w:pStyle w:val="BodyText"/>
        <w:ind w:left="796"/>
        <w:spacing w:before="49" w:line="202" w:lineRule="auto"/>
        <w:rPr/>
      </w:pPr>
      <w:r>
        <w:rPr>
          <w:color w:val="231F20"/>
          <w:spacing w:val="-4"/>
        </w:rPr>
        <w:t>†Significant.</w:t>
      </w:r>
    </w:p>
    <w:p>
      <w:pPr>
        <w:spacing w:line="202" w:lineRule="auto"/>
        <w:sectPr>
          <w:headerReference w:type="default" r:id="rId10"/>
          <w:footerReference w:type="default" r:id="rId19"/>
          <w:pgSz w:w="11700" w:h="15660"/>
          <w:pgMar w:top="700" w:right="654" w:bottom="647" w:left="365" w:header="454" w:footer="447" w:gutter="0"/>
        </w:sectPr>
        <w:rPr/>
      </w:pPr>
    </w:p>
    <w:p>
      <w:pPr>
        <w:spacing w:before="77"/>
        <w:rPr/>
      </w:pPr>
      <w:r/>
    </w:p>
    <w:p>
      <w:pPr>
        <w:sectPr>
          <w:headerReference w:type="default" r:id="rId8"/>
          <w:footerReference w:type="default" r:id="rId20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8"/>
        <w:spacing w:before="154" w:line="196" w:lineRule="auto"/>
        <w:rPr>
          <w:sz w:val="20"/>
          <w:szCs w:val="20"/>
        </w:rPr>
      </w:pPr>
      <w:r>
        <w:rPr>
          <w:sz w:val="20"/>
          <w:szCs w:val="20"/>
          <w:color w:val="EE177A"/>
          <w:spacing w:val="-17"/>
        </w:rPr>
        <w:t>REFERENCES</w:t>
      </w:r>
    </w:p>
    <w:p>
      <w:pPr>
        <w:pStyle w:val="BodyText"/>
        <w:ind w:left="945" w:right="259" w:hanging="180"/>
        <w:spacing w:before="90" w:line="264" w:lineRule="auto"/>
        <w:rPr/>
      </w:pPr>
      <w:r>
        <w:rPr>
          <w:color w:val="231F20"/>
          <w:spacing w:val="-7"/>
        </w:rPr>
        <w:t>1.   Richards  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Aziz  N,</w:t>
      </w:r>
      <w:r>
        <w:rPr>
          <w:color w:val="231F20"/>
          <w:spacing w:val="-8"/>
        </w:rPr>
        <w:t xml:space="preserve">  Bale  S,  Bick  D,  Das  S,  Gastier-Foster  J,  Grody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WW,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Hegde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Lyon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Spector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ACMG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Laboratory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Quality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Assurance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Committee.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Standards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interpretation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sequence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variants: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joint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consensus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recommendation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Medical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Genetics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G</w:t>
      </w:r>
      <w:r>
        <w:rPr>
          <w:color w:val="231F20"/>
          <w:spacing w:val="-5"/>
        </w:rPr>
        <w:t>enomics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 the Association 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Molecular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Pathol-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ogy.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2"/>
        </w:rPr>
        <w:t>Genet Med</w:t>
      </w:r>
      <w:r>
        <w:rPr>
          <w:color w:val="231F20"/>
          <w:spacing w:val="-2"/>
        </w:rPr>
        <w:t>. 2015;17:405–</w:t>
      </w:r>
      <w:r>
        <w:rPr>
          <w:color w:val="231F20"/>
          <w:spacing w:val="-3"/>
        </w:rPr>
        <w:t>424.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10.1038/gim.2015.30</w:t>
      </w:r>
    </w:p>
    <w:p>
      <w:pPr>
        <w:pStyle w:val="BodyText"/>
        <w:ind w:left="950" w:right="246" w:hanging="199"/>
        <w:spacing w:before="17" w:line="264" w:lineRule="auto"/>
        <w:rPr/>
      </w:pPr>
      <w:r>
        <w:rPr>
          <w:color w:val="231F20"/>
          <w:spacing w:val="-6"/>
        </w:rPr>
        <w:t>2.   Miller  DT,  Lee  K,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Abul-Hu</w:t>
      </w:r>
      <w:r>
        <w:rPr>
          <w:color w:val="231F20"/>
          <w:spacing w:val="-7"/>
        </w:rPr>
        <w:t>sn  NS,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Amendola  LM,  Brothers  K,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Chung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WK,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Gollob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MH,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Gordon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Harrison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Hershberger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ACMG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Sec-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ondary Findings Working G</w:t>
      </w:r>
      <w:r>
        <w:rPr>
          <w:color w:val="231F20"/>
          <w:spacing w:val="-5"/>
        </w:rPr>
        <w:t>roup. ACMG SF v3.1 list for reporting of second-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findings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exom</w:t>
      </w:r>
      <w:r>
        <w:rPr>
          <w:color w:val="231F20"/>
          <w:spacing w:val="-6"/>
        </w:rPr>
        <w:t>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genome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sequencing: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policy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statement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the American College of Medical Genetics and Genomics (ACMG). </w:t>
      </w:r>
      <w:r>
        <w:rPr>
          <w:i/>
          <w:iCs/>
          <w:color w:val="231F20"/>
          <w:spacing w:val="-5"/>
        </w:rPr>
        <w:t>Genet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 2022;24:1407–1414. doi</w:t>
      </w:r>
      <w:r>
        <w:rPr>
          <w:color w:val="231F20"/>
          <w:spacing w:val="-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10.1016/j.gim.2022.04.006</w:t>
      </w:r>
    </w:p>
    <w:p>
      <w:pPr>
        <w:pStyle w:val="BodyText"/>
        <w:ind w:left="949" w:right="259" w:hanging="203"/>
        <w:spacing w:before="18" w:line="263" w:lineRule="auto"/>
        <w:rPr/>
      </w:pPr>
      <w:r>
        <w:rPr>
          <w:color w:val="231F20"/>
          <w:spacing w:val="-5"/>
        </w:rPr>
        <w:t>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Ackerman  MJ,  Priori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SG,  Willems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B</w:t>
      </w:r>
      <w:r>
        <w:rPr>
          <w:color w:val="231F20"/>
          <w:spacing w:val="-6"/>
        </w:rPr>
        <w:t>erul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Brugada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R,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Calkins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H,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Camm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AJ,  Ellinor  PT,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Gollob  </w:t>
      </w:r>
      <w:r>
        <w:rPr>
          <w:color w:val="231F20"/>
          <w:spacing w:val="-5"/>
        </w:rPr>
        <w:t>M,  Hamilton  R,  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al.  HRS/EHRA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expert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consensus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statement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state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gene</w:t>
      </w:r>
      <w:r>
        <w:rPr>
          <w:color w:val="231F20"/>
          <w:spacing w:val="-3"/>
        </w:rPr>
        <w:t>tic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testing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channelo-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pathies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cardiomyopathie</w:t>
      </w:r>
      <w:r>
        <w:rPr>
          <w:color w:val="231F20"/>
          <w:spacing w:val="-3"/>
        </w:rPr>
        <w:t>s.</w:t>
      </w:r>
      <w:r>
        <w:rPr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-3"/>
        </w:rPr>
        <w:t>Heart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3"/>
        </w:rPr>
        <w:t>Rhythm</w:t>
      </w:r>
      <w:r>
        <w:rPr>
          <w:color w:val="231F20"/>
          <w:spacing w:val="-3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2011;8:1308–1339.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hrthm</w:t>
      </w:r>
      <w:r>
        <w:rPr>
          <w:color w:val="231F20"/>
          <w:spacing w:val="1"/>
        </w:rPr>
        <w:t>.2011.05.020</w:t>
      </w:r>
    </w:p>
    <w:p>
      <w:pPr>
        <w:pStyle w:val="BodyText"/>
        <w:ind w:left="950" w:right="259" w:hanging="200"/>
        <w:spacing w:before="18" w:line="263" w:lineRule="auto"/>
        <w:rPr/>
      </w:pPr>
      <w:r>
        <w:rPr>
          <w:color w:val="231F20"/>
          <w:spacing w:val="-7"/>
        </w:rPr>
        <w:t>4.   Priori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SG, Wilde AA,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Horie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Cho Y,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Behr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ER,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Berul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Blom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Brugada J,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Chiang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Huikuri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H,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HRS/EHRA/APHRS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expert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consensus </w:t>
      </w:r>
      <w:r>
        <w:rPr>
          <w:color w:val="231F20"/>
          <w:spacing w:val="-5"/>
        </w:rPr>
        <w:t>state-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  on  the  diagnosis  and  management  of  patients  with  i</w:t>
      </w:r>
      <w:r>
        <w:rPr>
          <w:color w:val="231F20"/>
          <w:spacing w:val="-5"/>
        </w:rPr>
        <w:t>nherited  pri-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mary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arrhythmia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syndromes.</w:t>
      </w:r>
      <w:r>
        <w:rPr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4"/>
        </w:rPr>
        <w:t>Heart  Rhy</w:t>
      </w:r>
      <w:r>
        <w:rPr>
          <w:i/>
          <w:iCs/>
          <w:color w:val="231F20"/>
          <w:spacing w:val="-5"/>
        </w:rPr>
        <w:t>thm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2013;10:1932–1963.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10.1016/j.hrthm.2013.05.014</w:t>
      </w:r>
    </w:p>
    <w:p>
      <w:pPr>
        <w:pStyle w:val="BodyText"/>
        <w:ind w:left="950" w:right="259" w:hanging="200"/>
        <w:spacing w:before="17" w:line="262" w:lineRule="auto"/>
        <w:rPr/>
      </w:pPr>
      <w:r>
        <w:rPr>
          <w:color w:val="231F20"/>
          <w:spacing w:val="-8"/>
        </w:rPr>
        <w:t>5.   Hershberger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RE,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Givertz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MM,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Ho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CY,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Judge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DP,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Kantor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PF,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McBride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KL,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Morales A, Taylor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MRG, </w:t>
      </w:r>
      <w:r>
        <w:rPr>
          <w:color w:val="231F20"/>
          <w:spacing w:val="-7"/>
        </w:rPr>
        <w:t>Vatta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M, Ware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SM.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Genetic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evaluation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cardiomy-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opathy: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Failure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America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practice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guideline.</w:t>
      </w:r>
      <w:r>
        <w:rPr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Card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Fail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2018;24:281–302.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10.1016/j.cardfail.2018.0</w:t>
      </w:r>
      <w:r>
        <w:rPr>
          <w:color w:val="231F20"/>
          <w:spacing w:val="-2"/>
        </w:rPr>
        <w:t>3.004</w:t>
      </w:r>
    </w:p>
    <w:p>
      <w:pPr>
        <w:pStyle w:val="BodyText"/>
        <w:ind w:left="945" w:right="259" w:hanging="195"/>
        <w:spacing w:before="16" w:line="265" w:lineRule="auto"/>
        <w:rPr/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286736</wp:posOffset>
            </wp:positionV>
            <wp:extent cx="4571999" cy="206959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"/>
        </w:rPr>
        <w:t>6.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Wilde AAM,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Semsarian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Marquez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MF,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Sepehri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Shamloo A,</w:t>
      </w:r>
      <w:r>
        <w:rPr>
          <w:color w:val="231F20"/>
          <w:spacing w:val="-8"/>
        </w:rPr>
        <w:t xml:space="preserve"> Ackerman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Ashley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EA,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Sternick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EB,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Barajas-Mart</w:t>
      </w:r>
      <w:r>
        <w:rPr>
          <w:color w:val="231F20"/>
          <w:spacing w:val="-8"/>
        </w:rPr>
        <w:t>inez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Behr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ER,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Bezzina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CR,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European   Heart   Rhythm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Association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4"/>
        </w:rPr>
        <w:t>(EHRA)/Heart   Rhythm   Society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(HRS)/Asia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Pacific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Heart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Rhythm Society (APHRS)/Latin A</w:t>
      </w:r>
      <w:r>
        <w:rPr>
          <w:color w:val="231F20"/>
          <w:spacing w:val="-4"/>
        </w:rPr>
        <w:t>merican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Rhythm  Society  (LAHRS)  expert  consensus  statement  on  the  state 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genetic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testing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diseases.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H</w:t>
      </w:r>
      <w:r>
        <w:rPr>
          <w:i/>
          <w:iCs/>
          <w:color w:val="231F20"/>
          <w:spacing w:val="-5"/>
        </w:rPr>
        <w:t>eart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Rhythm</w:t>
      </w:r>
      <w:r>
        <w:rPr>
          <w:color w:val="231F20"/>
          <w:spacing w:val="-5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2022;19:e1–e60.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10.1016/j.hrthm.2022.03.1225</w:t>
      </w:r>
    </w:p>
    <w:p>
      <w:pPr>
        <w:pStyle w:val="BodyText"/>
        <w:ind w:left="944" w:right="259" w:hanging="173"/>
        <w:spacing w:before="21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1540477</wp:posOffset>
                </wp:positionV>
                <wp:extent cx="2588895" cy="11811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1248155" y="154047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98.28pt;margin-top:121.297pt;mso-position-vertical-relative:text;mso-position-horizontal-relative:text;width:203.85pt;height:9.3pt;z-index:251700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7.   Hiratzka  LF,  Bakris  GL,  Beckman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JA, </w:t>
      </w:r>
      <w:r>
        <w:rPr>
          <w:color w:val="231F20"/>
          <w:spacing w:val="-8"/>
        </w:rPr>
        <w:t xml:space="preserve"> Bersin  RM,  Carr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VF,  Casey  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Eagle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KA,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Hermann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LK,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Isselbacher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EM,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Kazerooni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o</w:t>
      </w:r>
      <w:r>
        <w:rPr>
          <w:color w:val="231F20"/>
          <w:spacing w:val="-8"/>
        </w:rPr>
        <w:t>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behalf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College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Cardiology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Foundatio</w:t>
      </w:r>
      <w:r>
        <w:rPr>
          <w:color w:val="231F20"/>
          <w:spacing w:val="-5"/>
        </w:rPr>
        <w:t>n/American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Associa-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Task  Force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on  Practice  Guidelines.  2010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ACCF/A</w:t>
      </w:r>
      <w:r>
        <w:rPr>
          <w:color w:val="231F20"/>
          <w:spacing w:val="-4"/>
        </w:rPr>
        <w:t>HA/AATS/ACR/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ASA/SCA/SCAI/SIR/STS/SVM  guidelines  for  the  diagnosis  and  </w:t>
      </w:r>
      <w:r>
        <w:rPr>
          <w:color w:val="231F20"/>
          <w:spacing w:val="-3"/>
        </w:rPr>
        <w:t>man-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agement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thoracic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ortic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disease: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report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Cardiology  Foundation/American  Heart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Task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Amer</w:t>
      </w:r>
      <w:r>
        <w:rPr>
          <w:color w:val="231F20"/>
          <w:spacing w:val="-6"/>
        </w:rPr>
        <w:t>ican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Thoracic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Surgery,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Radiology,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ssociation,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Anesthesiologists,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Angiography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Interventions,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Socie</w:t>
      </w:r>
      <w:r>
        <w:rPr>
          <w:color w:val="231F20"/>
          <w:spacing w:val="-6"/>
        </w:rPr>
        <w:t>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Interventional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Radiology,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Thoracic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Surgeons, and Society for Vascular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Medicine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[published correction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appears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2010;122:e41</w:t>
      </w:r>
      <w:r>
        <w:rPr>
          <w:color w:val="231F20"/>
          <w:spacing w:val="-4"/>
        </w:rPr>
        <w:t>0].</w:t>
      </w:r>
      <w:r>
        <w:rPr>
          <w:color w:val="231F20"/>
          <w:spacing w:val="9"/>
          <w:w w:val="101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2010;121:e266–e369.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10.1161/CIR.0b013e3181d4739e</w:t>
      </w:r>
    </w:p>
    <w:p>
      <w:pPr>
        <w:pStyle w:val="BodyText"/>
        <w:ind w:left="945" w:right="255" w:hanging="198"/>
        <w:spacing w:before="2" w:line="262" w:lineRule="auto"/>
        <w:rPr/>
      </w:pPr>
      <w:r>
        <w:rPr>
          <w:color w:val="231F20"/>
          <w:spacing w:val="-5"/>
        </w:rPr>
        <w:t>8.   Dotson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WD,  Douglas  MP,  Kolor  K,  Stewart  AC,  Bowen </w:t>
      </w:r>
      <w:r>
        <w:rPr>
          <w:color w:val="231F20"/>
          <w:spacing w:val="-6"/>
        </w:rPr>
        <w:t xml:space="preserve"> MS,  Gwinn  M,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Wulf A, Anders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HM,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Chang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CQ,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Clyne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Prioritizing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appli-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cations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action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level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evidence: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horizon-scanni</w:t>
      </w:r>
      <w:r>
        <w:rPr>
          <w:color w:val="231F20"/>
          <w:spacing w:val="-5"/>
        </w:rPr>
        <w:t>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method.</w:t>
      </w:r>
      <w:r>
        <w:rPr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Pharmacol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</w:rPr>
        <w:t>Ther</w:t>
      </w:r>
      <w:r>
        <w:rPr>
          <w:color w:val="231F20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2014;95:394–402. </w:t>
      </w:r>
      <w:r>
        <w:rPr>
          <w:color w:val="231F20"/>
          <w:spacing w:val="-1"/>
        </w:rPr>
        <w:t>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10.1038/clpt.2013.226</w:t>
      </w:r>
    </w:p>
    <w:p>
      <w:pPr>
        <w:pStyle w:val="BodyText"/>
        <w:ind w:left="947" w:right="259" w:hanging="199"/>
        <w:spacing w:before="15" w:line="260" w:lineRule="auto"/>
        <w:rPr/>
      </w:pPr>
      <w:r>
        <w:rPr>
          <w:color w:val="231F20"/>
          <w:spacing w:val="-5"/>
        </w:rPr>
        <w:t>9.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ACMG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Board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Directors.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Points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consider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-6"/>
        </w:rPr>
        <w:t>formed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consent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   genome/exome   sequencing.   </w:t>
      </w:r>
      <w:r>
        <w:rPr>
          <w:i/>
          <w:iCs/>
          <w:color w:val="231F20"/>
          <w:spacing w:val="-4"/>
        </w:rPr>
        <w:t>Genet   Med</w:t>
      </w:r>
      <w:r>
        <w:rPr>
          <w:color w:val="231F20"/>
          <w:spacing w:val="-4"/>
        </w:rPr>
        <w:t>.   2013;15:748–749.   doi: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10.1038/gim.2013.94</w:t>
      </w:r>
    </w:p>
    <w:p>
      <w:pPr>
        <w:pStyle w:val="BodyText"/>
        <w:ind w:left="952" w:right="246" w:hanging="269"/>
        <w:spacing w:before="17" w:line="260" w:lineRule="auto"/>
        <w:rPr/>
      </w:pPr>
      <w:r>
        <w:rPr>
          <w:color w:val="231F20"/>
          <w:spacing w:val="-6"/>
        </w:rPr>
        <w:t>10.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Vears  DF,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Senecal  K,  Borry  P.  Gene</w:t>
      </w:r>
      <w:r>
        <w:rPr>
          <w:color w:val="231F20"/>
          <w:spacing w:val="-7"/>
        </w:rPr>
        <w:t>tic  health  professionals’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experiences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returning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results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diagnostic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g</w:t>
      </w:r>
      <w:r>
        <w:rPr>
          <w:color w:val="231F20"/>
          <w:spacing w:val="-5"/>
        </w:rPr>
        <w:t>enomic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sequencing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patients.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Genet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Couns</w:t>
      </w:r>
      <w:r>
        <w:rPr>
          <w:color w:val="231F20"/>
          <w:spacing w:val="-1"/>
        </w:rPr>
        <w:t>. 2020;29:807–815</w:t>
      </w:r>
      <w:r>
        <w:rPr>
          <w:color w:val="231F20"/>
          <w:spacing w:val="-2"/>
        </w:rPr>
        <w:t>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10.1002/jgc4.1209</w:t>
      </w:r>
    </w:p>
    <w:p>
      <w:pPr>
        <w:pStyle w:val="BodyText"/>
        <w:ind w:left="949" w:right="247" w:hanging="266"/>
        <w:spacing w:before="16" w:line="266" w:lineRule="auto"/>
        <w:rPr/>
      </w:pPr>
      <w:r>
        <w:rPr>
          <w:color w:val="231F20"/>
          <w:spacing w:val="-6"/>
        </w:rPr>
        <w:t>11.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Wynn  J,  Martinez  J,  Bulafka  </w:t>
      </w:r>
      <w:r>
        <w:rPr>
          <w:color w:val="231F20"/>
          <w:spacing w:val="-7"/>
        </w:rPr>
        <w:t>J,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Duong  J,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Zhang  Y,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Chiuzan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Preti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Cremona  ML,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Jobanputra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V,  Fyer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AJ,  et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al.  Impact  of  receiving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second-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research: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12-month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longitudinal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study.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Genet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Couns</w:t>
      </w:r>
      <w:r>
        <w:rPr>
          <w:color w:val="231F20"/>
          <w:spacing w:val="-1"/>
        </w:rPr>
        <w:t>. 2018;27:709–722.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10.100</w:t>
      </w:r>
      <w:r>
        <w:rPr>
          <w:color w:val="231F20"/>
          <w:spacing w:val="-2"/>
        </w:rPr>
        <w:t>7/s10897-017-0172-x</w:t>
      </w:r>
    </w:p>
    <w:p>
      <w:pPr>
        <w:pStyle w:val="BodyText"/>
        <w:ind w:left="945" w:right="259" w:hanging="262"/>
        <w:spacing w:before="8" w:line="266" w:lineRule="auto"/>
        <w:rPr/>
      </w:pPr>
      <w:r>
        <w:rPr>
          <w:color w:val="231F20"/>
          <w:spacing w:val="-7"/>
        </w:rPr>
        <w:t>12.   Bombard  Y,  Clausen   M,  Shickh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S,   Mighton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Casalino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S,   Kim  THM,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Muir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Carlsson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Baxter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Scheer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Incidental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Genomics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Team.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Effectiveness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-6"/>
        </w:rPr>
        <w:t>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ADvISER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decision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aid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selec-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secondary findings 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sequencing: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randomized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1"/>
        </w:rPr>
        <w:t>Genet Med</w:t>
      </w:r>
      <w:r>
        <w:rPr>
          <w:color w:val="231F20"/>
          <w:spacing w:val="-1"/>
        </w:rPr>
        <w:t>. 2020;22:727–735.</w:t>
      </w:r>
      <w:r>
        <w:rPr>
          <w:color w:val="231F20"/>
          <w:spacing w:val="-2"/>
        </w:rPr>
        <w:t xml:space="preserve">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10.1038/s41436-019-0702-z</w:t>
      </w:r>
    </w:p>
    <w:p>
      <w:pPr>
        <w:pStyle w:val="BodyText"/>
        <w:ind w:left="945" w:right="259" w:hanging="269"/>
        <w:spacing w:before="8" w:line="268" w:lineRule="auto"/>
        <w:rPr/>
      </w:pPr>
      <w:r>
        <w:rPr>
          <w:color w:val="231F20"/>
          <w:spacing w:val="-4"/>
        </w:rPr>
        <w:t>13.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Diebold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Schon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U,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Scharf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F,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Benet-Page</w:t>
      </w:r>
      <w:r>
        <w:rPr>
          <w:color w:val="231F20"/>
          <w:spacing w:val="-5"/>
        </w:rPr>
        <w:t>s 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Laner 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Holinski-Feder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Abicht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A.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Critical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assessment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secondary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findings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genes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lin</w:t>
      </w:r>
      <w:r>
        <w:rPr>
          <w:color w:val="231F20"/>
          <w:spacing w:val="-3"/>
        </w:rPr>
        <w:t>ked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primary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arrhythmia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syndromes.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1"/>
        </w:rPr>
        <w:t>Hum</w:t>
      </w:r>
      <w:r>
        <w:rPr>
          <w:i/>
          <w:iCs/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1"/>
        </w:rPr>
        <w:t>Mutat</w:t>
      </w:r>
      <w:r>
        <w:rPr>
          <w:color w:val="231F20"/>
          <w:spacing w:val="-1"/>
        </w:rPr>
        <w:t>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2020;41:1025–1032.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10.1002/</w:t>
      </w:r>
      <w:r>
        <w:rPr>
          <w:color w:val="231F20"/>
        </w:rPr>
        <w:t>humu</w:t>
      </w:r>
      <w:r>
        <w:rPr>
          <w:color w:val="231F20"/>
          <w:spacing w:val="5"/>
        </w:rPr>
        <w:t>.23996</w:t>
      </w:r>
    </w:p>
    <w:p>
      <w:pPr>
        <w:pStyle w:val="BodyText"/>
        <w:ind w:left="955" w:right="259" w:hanging="272"/>
        <w:spacing w:before="2" w:line="264" w:lineRule="auto"/>
        <w:rPr/>
      </w:pPr>
      <w:r>
        <w:rPr>
          <w:color w:val="231F20"/>
          <w:spacing w:val="-6"/>
        </w:rPr>
        <w:t>14.   Musunuru  K,   Hershberger  RE,   Day  SM,   Klinedinst  NJ</w:t>
      </w:r>
      <w:r>
        <w:rPr>
          <w:color w:val="231F20"/>
          <w:spacing w:val="-7"/>
        </w:rPr>
        <w:t>,   Landstrom  AP,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Parikh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VN,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Prakash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Semsarian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Sturm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AC;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 Association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Precision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Medicine;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1" w:right="335"/>
        <w:spacing w:before="121" w:line="268" w:lineRule="auto"/>
        <w:jc w:val="both"/>
        <w:rPr/>
      </w:pPr>
      <w:r>
        <w:rPr>
          <w:color w:val="231F20"/>
          <w:spacing w:val="-5"/>
        </w:rPr>
        <w:t>Arteriosclerosis,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Throm</w:t>
      </w:r>
      <w:r>
        <w:rPr>
          <w:color w:val="231F20"/>
          <w:spacing w:val="-6"/>
        </w:rPr>
        <w:t>bosis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Nursing;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Cardi</w:t>
      </w:r>
      <w:r>
        <w:rPr>
          <w:color w:val="231F20"/>
          <w:spacing w:val="-6"/>
        </w:rPr>
        <w:t>ology.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Genetic test-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inherited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di</w:t>
      </w:r>
      <w:r>
        <w:rPr>
          <w:color w:val="231F20"/>
          <w:spacing w:val="-5"/>
        </w:rPr>
        <w:t>seases: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Association.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5"/>
        </w:rPr>
        <w:t>Genom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5"/>
        </w:rPr>
        <w:t>Precis</w:t>
      </w:r>
      <w:r>
        <w:rPr>
          <w:i/>
          <w:iCs/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2020;13:e000067.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HCG</w:t>
      </w:r>
      <w:r>
        <w:rPr>
          <w:color w:val="231F20"/>
          <w:spacing w:val="1"/>
        </w:rPr>
        <w:t>.0000000000000067</w:t>
      </w:r>
    </w:p>
    <w:p>
      <w:pPr>
        <w:pStyle w:val="BodyText"/>
        <w:ind w:left="322" w:right="335" w:hanging="263"/>
        <w:spacing w:before="1" w:line="259" w:lineRule="auto"/>
        <w:rPr/>
      </w:pPr>
      <w:r>
        <w:rPr>
          <w:color w:val="231F20"/>
          <w:spacing w:val="-5"/>
        </w:rPr>
        <w:t>15.   National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Institutes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Health.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National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Library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</w:t>
      </w:r>
      <w:r>
        <w:rPr>
          <w:color w:val="231F20"/>
          <w:spacing w:val="-6"/>
        </w:rPr>
        <w:t>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Medicine.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Center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 Biotechnology Information. ClinVar. Accessed 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1, 2022. ht</w:t>
      </w:r>
      <w:r>
        <w:rPr>
          <w:color w:val="231F20"/>
          <w:spacing w:val="-5"/>
        </w:rPr>
        <w:t>tps://ncbi.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nlm.nih.gov/clinvar/</w:t>
      </w:r>
    </w:p>
    <w:p>
      <w:pPr>
        <w:pStyle w:val="BodyText"/>
        <w:ind w:left="321" w:right="335" w:hanging="262"/>
        <w:spacing w:before="18" w:line="263" w:lineRule="auto"/>
        <w:rPr/>
      </w:pPr>
      <w:r>
        <w:rPr>
          <w:color w:val="231F20"/>
          <w:spacing w:val="-7"/>
        </w:rPr>
        <w:t>16.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Amendola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Jarvik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GP,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Leo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McLaughlin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H</w:t>
      </w:r>
      <w:r>
        <w:rPr>
          <w:color w:val="231F20"/>
          <w:spacing w:val="-8"/>
        </w:rPr>
        <w:t>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Akkari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Amaral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MD,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Berg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JS,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Biswas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Bowling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KM,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Conlin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LK,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Performance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ACMG-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AMP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variant-interpretation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guid</w:t>
      </w:r>
      <w:r>
        <w:rPr>
          <w:color w:val="231F20"/>
          <w:spacing w:val="-5"/>
        </w:rPr>
        <w:t>elines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among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nine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laboratories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Sequencing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Exploratory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Consortium.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6"/>
        </w:rPr>
        <w:t>A</w:t>
      </w:r>
      <w:r>
        <w:rPr>
          <w:i/>
          <w:iCs/>
          <w:color w:val="231F20"/>
          <w:spacing w:val="-7"/>
        </w:rPr>
        <w:t>m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7"/>
        </w:rPr>
        <w:t>Hum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7"/>
        </w:rPr>
        <w:t>Genet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2016;98:1067–1076.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10.1016/j.ajhg.2016.03.024</w:t>
      </w:r>
    </w:p>
    <w:p>
      <w:pPr>
        <w:pStyle w:val="BodyText"/>
        <w:ind w:left="325" w:right="335" w:hanging="246"/>
        <w:spacing w:before="17" w:line="262" w:lineRule="auto"/>
        <w:rPr/>
      </w:pPr>
      <w:r>
        <w:rPr>
          <w:color w:val="231F20"/>
          <w:spacing w:val="-7"/>
        </w:rPr>
        <w:t>17.   Bland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A,   Harrington   EA,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Du</w:t>
      </w:r>
      <w:r>
        <w:rPr>
          <w:color w:val="231F20"/>
          <w:spacing w:val="-8"/>
        </w:rPr>
        <w:t>nn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Pariani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Platt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JCK,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Grove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8"/>
        </w:rPr>
        <w:t>ME,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Caleshu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C.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Clinically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impactful differences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in variant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interpretation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clinicians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testing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laboratories: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single-c</w:t>
      </w:r>
      <w:r>
        <w:rPr>
          <w:color w:val="231F20"/>
          <w:spacing w:val="-6"/>
        </w:rPr>
        <w:t>enter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experience.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6"/>
        </w:rPr>
        <w:t>Genet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2018;20:369–373.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10.1038/gim.2017.212</w:t>
      </w:r>
    </w:p>
    <w:p>
      <w:pPr>
        <w:pStyle w:val="BodyText"/>
        <w:ind w:left="325" w:right="322" w:hanging="266"/>
        <w:spacing w:before="17" w:line="260" w:lineRule="auto"/>
        <w:rPr/>
      </w:pPr>
      <w:r>
        <w:rPr>
          <w:color w:val="231F20"/>
          <w:spacing w:val="-7"/>
        </w:rPr>
        <w:t>18.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VanDyke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RE,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Hashimoto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Morales 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Pyatt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Sturm AC.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Impact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of var</w:t>
      </w:r>
      <w:r>
        <w:rPr>
          <w:color w:val="231F20"/>
          <w:spacing w:val="-8"/>
        </w:rPr>
        <w:t>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reclassification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 the clinical setting of cardiovascular genetics. </w:t>
      </w:r>
      <w:r>
        <w:rPr>
          <w:i/>
          <w:iCs/>
          <w:color w:val="231F20"/>
          <w:spacing w:val="-4"/>
        </w:rPr>
        <w:t>J </w:t>
      </w:r>
      <w:r>
        <w:rPr>
          <w:i/>
          <w:iCs/>
          <w:color w:val="231F20"/>
          <w:spacing w:val="-5"/>
        </w:rPr>
        <w:t>Genet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Couns</w:t>
      </w:r>
      <w:r>
        <w:rPr>
          <w:color w:val="231F20"/>
          <w:spacing w:val="-1"/>
        </w:rPr>
        <w:t>. 2021;30:503–512.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-2"/>
        </w:rPr>
        <w:t>.1002/jgc4.1336</w:t>
      </w:r>
    </w:p>
    <w:p>
      <w:pPr>
        <w:pStyle w:val="BodyText"/>
        <w:ind w:left="325" w:right="335" w:hanging="266"/>
        <w:spacing w:before="17" w:line="267" w:lineRule="auto"/>
        <w:rPr/>
      </w:pPr>
      <w:r>
        <w:rPr>
          <w:color w:val="231F20"/>
          <w:spacing w:val="-5"/>
        </w:rPr>
        <w:t>19.   Rosamilia  MB,  Lu  IM,  Landstrom</w:t>
      </w:r>
      <w:r>
        <w:rPr>
          <w:color w:val="231F20"/>
          <w:spacing w:val="-6"/>
        </w:rPr>
        <w:t xml:space="preserve">  AP.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Pathogenicity  assignment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6"/>
        </w:rPr>
        <w:t>of  vari-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ants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5"/>
        </w:rPr>
        <w:t>in  genes  associated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cardiac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channelopathies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evolve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toward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diagnostic  uncertainty.  </w:t>
      </w:r>
      <w:r>
        <w:rPr>
          <w:i/>
          <w:iCs/>
          <w:color w:val="231F20"/>
          <w:spacing w:val="-4"/>
        </w:rPr>
        <w:t>Circ  Genom  Precis</w:t>
      </w:r>
      <w:r>
        <w:rPr>
          <w:i/>
          <w:iCs/>
          <w:color w:val="231F20"/>
          <w:spacing w:val="-5"/>
        </w:rPr>
        <w:t xml:space="preserve">  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2022;15:e003491.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10.1161/CIRCGEN.121.003491</w:t>
      </w:r>
    </w:p>
    <w:p>
      <w:pPr>
        <w:pStyle w:val="BodyText"/>
        <w:ind w:left="45"/>
        <w:spacing w:line="167" w:lineRule="exact"/>
        <w:rPr/>
      </w:pPr>
      <w:r>
        <w:rPr>
          <w:color w:val="231F20"/>
          <w:spacing w:val="-4"/>
          <w:position w:val="1"/>
        </w:rPr>
        <w:t>20.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4"/>
          <w:position w:val="1"/>
        </w:rPr>
        <w:t>ClinGen. Accessed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May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1,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4"/>
          <w:position w:val="1"/>
        </w:rPr>
        <w:t>2022. https://clinicalgeno</w:t>
      </w:r>
      <w:r>
        <w:rPr>
          <w:color w:val="231F20"/>
          <w:spacing w:val="-5"/>
          <w:position w:val="1"/>
        </w:rPr>
        <w:t>me.org</w:t>
      </w:r>
    </w:p>
    <w:p>
      <w:pPr>
        <w:pStyle w:val="BodyText"/>
        <w:ind w:left="323" w:right="335" w:hanging="278"/>
        <w:spacing w:before="18" w:line="268" w:lineRule="auto"/>
        <w:rPr/>
      </w:pPr>
      <w:r>
        <w:rPr>
          <w:color w:val="231F20"/>
          <w:spacing w:val="-7"/>
        </w:rPr>
        <w:t>21.   Hosseini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Ki</w:t>
      </w:r>
      <w:r>
        <w:rPr>
          <w:color w:val="231F20"/>
          <w:spacing w:val="-8"/>
        </w:rPr>
        <w:t>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Udupa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Costain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Jobling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Liston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Jamal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Szybowska  M,  Morel  CF,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Bowdin  S,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National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Institutes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Clinical  Genome  Resource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Consortium.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Reapprai</w:t>
      </w:r>
      <w:r>
        <w:rPr>
          <w:color w:val="231F20"/>
          <w:spacing w:val="-6"/>
        </w:rPr>
        <w:t>sal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reported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genes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4"/>
        </w:rPr>
        <w:t>sudden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arrhythmic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death.</w:t>
      </w:r>
      <w:r>
        <w:rPr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2018;138:1195–1205.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10.1161/CIRCULATIONAHA.118.03</w:t>
      </w:r>
      <w:r>
        <w:rPr>
          <w:color w:val="231F20"/>
          <w:spacing w:val="-2"/>
        </w:rPr>
        <w:t>5070</w:t>
      </w:r>
    </w:p>
    <w:p>
      <w:pPr>
        <w:pStyle w:val="BodyText"/>
        <w:ind w:left="322" w:right="335" w:hanging="284"/>
        <w:spacing w:before="2" w:line="268" w:lineRule="auto"/>
        <w:rPr/>
      </w:pPr>
      <w:r>
        <w:rPr>
          <w:color w:val="231F20"/>
          <w:spacing w:val="-5"/>
        </w:rPr>
        <w:t>22.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Adler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Novelli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V,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Amin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Abiusi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E,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Care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M,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Nannenberg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EA,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Feilotter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H,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Amenta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Mazza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D,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Bikker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H,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Inter</w:t>
      </w:r>
      <w:r>
        <w:rPr>
          <w:color w:val="231F20"/>
          <w:spacing w:val="-5"/>
        </w:rPr>
        <w:t>national,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ticentered,  evidence-based  re</w:t>
      </w:r>
      <w:r>
        <w:rPr>
          <w:color w:val="231F20"/>
          <w:spacing w:val="-2"/>
        </w:rPr>
        <w:t>appraisal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genes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reported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cause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congenital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long  QT  syndrome.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1"/>
        </w:rPr>
        <w:t>Circulation</w:t>
      </w:r>
      <w:r>
        <w:rPr>
          <w:color w:val="231F20"/>
          <w:spacing w:val="-1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2020;141:418–428.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10.1161/</w:t>
      </w:r>
      <w:r>
        <w:rPr>
          <w:color w:val="231F20"/>
        </w:rPr>
        <w:t>CIRCULATIONAHA</w:t>
      </w:r>
      <w:r>
        <w:rPr>
          <w:color w:val="231F20"/>
          <w:spacing w:val="4"/>
        </w:rPr>
        <w:t>.119.043132</w:t>
      </w:r>
    </w:p>
    <w:p>
      <w:pPr>
        <w:pStyle w:val="BodyText"/>
        <w:ind w:left="326" w:right="329" w:hanging="281"/>
        <w:spacing w:before="1" w:line="265" w:lineRule="auto"/>
        <w:rPr/>
      </w:pPr>
      <w:r>
        <w:rPr>
          <w:color w:val="231F20"/>
          <w:spacing w:val="-6"/>
        </w:rPr>
        <w:t>23.   Ingles  J,   </w:t>
      </w:r>
      <w:r>
        <w:rPr>
          <w:color w:val="231F20"/>
          <w:spacing w:val="-7"/>
        </w:rPr>
        <w:t>Goldstein  J,  Thaxton   C,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Caleshu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Corty   EW,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Crowley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SB,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Dougherty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Harrison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McGlaughon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Milko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LV,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Eval</w:t>
      </w:r>
      <w:r>
        <w:rPr>
          <w:color w:val="231F20"/>
          <w:spacing w:val="-8"/>
        </w:rPr>
        <w:t>uating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validity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hypertrophic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cardiomyopathy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genes.</w:t>
      </w:r>
      <w:r>
        <w:rPr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6"/>
        </w:rPr>
        <w:t>Circ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6"/>
        </w:rPr>
        <w:t>Genom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Precis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 2019;12:e002460.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10.1161/CIRCG</w:t>
      </w:r>
      <w:r>
        <w:rPr>
          <w:color w:val="231F20"/>
          <w:spacing w:val="-2"/>
        </w:rPr>
        <w:t>EN.119.002460</w:t>
      </w:r>
    </w:p>
    <w:p>
      <w:pPr>
        <w:pStyle w:val="BodyText"/>
        <w:ind w:left="326" w:right="335" w:hanging="281"/>
        <w:spacing w:before="9" w:line="268" w:lineRule="auto"/>
        <w:rPr/>
      </w:pPr>
      <w:r>
        <w:rPr>
          <w:color w:val="231F20"/>
          <w:spacing w:val="-6"/>
        </w:rPr>
        <w:t>24.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Jordan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6"/>
        </w:rPr>
        <w:t>E,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6"/>
        </w:rPr>
        <w:t>Peterson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6"/>
        </w:rPr>
        <w:t>L,   Ai    </w:t>
      </w:r>
      <w:r>
        <w:rPr>
          <w:color w:val="231F20"/>
          <w:spacing w:val="-7"/>
        </w:rPr>
        <w:t>T,   Asatryan    B,    Bronicki    L,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7"/>
        </w:rPr>
        <w:t>Brown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7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Celeghin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Edwards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Fan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Ingles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Evidence-based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assessment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genes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dilated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cardiomyopathy.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2021;144:7–1</w:t>
      </w:r>
      <w:r>
        <w:rPr>
          <w:color w:val="231F20"/>
          <w:spacing w:val="-6"/>
        </w:rPr>
        <w:t>9.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10.1161/CIRCULATIONAHA.120.053033</w:t>
      </w:r>
    </w:p>
    <w:p>
      <w:pPr>
        <w:pStyle w:val="BodyText"/>
        <w:ind w:left="326" w:right="335" w:hanging="281"/>
        <w:spacing w:before="2" w:line="268" w:lineRule="auto"/>
        <w:rPr/>
      </w:pPr>
      <w:r>
        <w:rPr>
          <w:color w:val="231F20"/>
          <w:spacing w:val="-5"/>
        </w:rPr>
        <w:t>25.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James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CA,  Jongbloed  JDH,   Hershb</w:t>
      </w:r>
      <w:r>
        <w:rPr>
          <w:color w:val="231F20"/>
          <w:spacing w:val="-6"/>
        </w:rPr>
        <w:t>erger   RE,   Morales  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Judge   DP,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Syrris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Pilichou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Domingo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Mu</w:t>
      </w:r>
      <w:r>
        <w:rPr>
          <w:color w:val="231F20"/>
          <w:spacing w:val="-8"/>
        </w:rPr>
        <w:t>rray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Cadrin-Tourigny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national  evidence  base</w:t>
      </w:r>
      <w:r>
        <w:rPr>
          <w:color w:val="231F20"/>
          <w:spacing w:val="-5"/>
        </w:rPr>
        <w:t>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reappraisal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genes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associated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arrhyth-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mogenic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right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ventricular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cardiomyopathy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using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Cl</w:t>
      </w:r>
      <w:r>
        <w:rPr>
          <w:color w:val="231F20"/>
          <w:spacing w:val="-6"/>
        </w:rPr>
        <w:t>inical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Genome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Resource  Framework. 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Genom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Precis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2021;14:</w:t>
      </w:r>
      <w:r>
        <w:rPr>
          <w:color w:val="231F20"/>
          <w:spacing w:val="-6"/>
        </w:rPr>
        <w:t>e003273.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10.1161/CIRCGEN.120.003273</w:t>
      </w:r>
    </w:p>
    <w:p>
      <w:pPr>
        <w:pStyle w:val="BodyText"/>
        <w:ind w:left="321" w:right="323" w:hanging="276"/>
        <w:spacing w:line="262" w:lineRule="auto"/>
        <w:rPr/>
      </w:pPr>
      <w:r>
        <w:rPr>
          <w:color w:val="231F20"/>
          <w:spacing w:val="-6"/>
        </w:rPr>
        <w:t>26.   Renard   M,    Francis   C,  </w:t>
      </w:r>
      <w:r>
        <w:rPr>
          <w:color w:val="231F20"/>
          <w:spacing w:val="-7"/>
        </w:rPr>
        <w:t xml:space="preserve"> Ghosh    R,   Scott   AF,   Witmer    PD,   Ades   LC,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Andelfinger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GU,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Arnaud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Boileau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Callewaert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BL,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validity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genes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heritable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thoracic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aortic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aneurysm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dissection.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2018;72:605–615.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10.1016/j.jacc.2018.04.089</w:t>
      </w:r>
    </w:p>
    <w:p>
      <w:pPr>
        <w:pStyle w:val="BodyText"/>
        <w:ind w:left="330" w:right="330" w:hanging="265"/>
        <w:spacing w:before="17" w:line="260" w:lineRule="auto"/>
        <w:rPr/>
      </w:pPr>
      <w:r>
        <w:rPr>
          <w:color w:val="231F20"/>
          <w:spacing w:val="-6"/>
        </w:rPr>
        <w:t>27.   Katz   AE,    Nussb</w:t>
      </w:r>
      <w:r>
        <w:rPr>
          <w:color w:val="231F20"/>
          <w:spacing w:val="-7"/>
        </w:rPr>
        <w:t>aum    RL,    Solomon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7"/>
        </w:rPr>
        <w:t>BD,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7"/>
        </w:rPr>
        <w:t>Rehm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7"/>
        </w:rPr>
        <w:t>HL,   Williams    MS,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Biesecker  LG.  Management  of  secondary  genom</w:t>
      </w:r>
      <w:r>
        <w:rPr>
          <w:color w:val="231F20"/>
          <w:spacing w:val="-6"/>
        </w:rPr>
        <w:t>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findings.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6"/>
        </w:rPr>
        <w:t>Hum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Genet</w:t>
      </w:r>
      <w:r>
        <w:rPr>
          <w:color w:val="231F20"/>
          <w:spacing w:val="-2"/>
        </w:rPr>
        <w:t>. 2020;107:3–14.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</w:t>
      </w:r>
      <w:r>
        <w:rPr>
          <w:color w:val="231F20"/>
          <w:spacing w:val="-3"/>
        </w:rPr>
        <w:t>j.ajhg.2020.05.002</w:t>
      </w:r>
    </w:p>
    <w:p>
      <w:pPr>
        <w:pStyle w:val="BodyText"/>
        <w:ind w:left="321" w:right="335" w:hanging="276"/>
        <w:spacing w:before="17" w:line="267" w:lineRule="auto"/>
        <w:rPr/>
      </w:pPr>
      <w:r>
        <w:rPr>
          <w:color w:val="231F20"/>
          <w:spacing w:val="-6"/>
        </w:rPr>
        <w:t>28.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Al-Khatib  SM,   Stevenson  WG,  Ackerman   MJ,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Bryant  WJ,   Callans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DJ,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Curtis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AB,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Deal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BJ,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Dickfeld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Field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ME,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Fonarow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GC,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2017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HA/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ACC/HRS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guideline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management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ventricular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arrhyth-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and 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 sudden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death: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report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 the 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Cardiology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Foundation/American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Task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Force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He</w:t>
      </w:r>
      <w:r>
        <w:rPr>
          <w:color w:val="231F20"/>
          <w:spacing w:val="-6"/>
        </w:rPr>
        <w:t>art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Rhythm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[published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correction   appear</w:t>
      </w:r>
      <w:r>
        <w:rPr>
          <w:color w:val="231F20"/>
          <w:spacing w:val="-4"/>
        </w:rPr>
        <w:t>s   in 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 2018;138:e415–e418].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2018;138:e272–e391.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</w:t>
      </w:r>
      <w:r>
        <w:rPr>
          <w:color w:val="231F20"/>
        </w:rPr>
        <w:t>.1161/CIR.0000000000000549</w:t>
      </w:r>
    </w:p>
    <w:p>
      <w:pPr>
        <w:pStyle w:val="BodyText"/>
        <w:ind w:left="326" w:right="335" w:hanging="281"/>
        <w:spacing w:before="8" w:line="264" w:lineRule="auto"/>
        <w:rPr/>
      </w:pPr>
      <w:r>
        <w:rPr>
          <w:color w:val="231F20"/>
          <w:spacing w:val="-6"/>
        </w:rPr>
        <w:t>29.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Goldstein  SA,  Evange</w:t>
      </w:r>
      <w:r>
        <w:rPr>
          <w:color w:val="231F20"/>
          <w:spacing w:val="-7"/>
        </w:rPr>
        <w:t>lista  A,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Abbara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Arai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7"/>
        </w:rPr>
        <w:t>Asch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FM,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Badano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LP,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Bolen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Connolly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Cu</w:t>
      </w:r>
      <w:r>
        <w:rPr>
          <w:color w:val="231F20"/>
          <w:spacing w:val="-7"/>
        </w:rPr>
        <w:t>ellar-Calabria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Czerny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Multimodal-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  imaging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diseases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t</w:t>
      </w:r>
      <w:r>
        <w:rPr>
          <w:color w:val="231F20"/>
          <w:spacing w:val="-5"/>
        </w:rPr>
        <w:t>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thoracic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aorta  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adults: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5"/>
        </w:rPr>
        <w:t>Society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of   Echocardiography   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the   European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Association 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5"/>
        </w:rPr>
        <w:t>Imaging.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7"/>
          <w:w w:val="102"/>
        </w:rPr>
        <w:t xml:space="preserve"> </w:t>
      </w:r>
      <w:r>
        <w:rPr>
          <w:i/>
          <w:iCs/>
          <w:color w:val="231F20"/>
          <w:spacing w:val="-5"/>
        </w:rPr>
        <w:t>Soc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5"/>
        </w:rPr>
        <w:t>Echocardiogr</w:t>
      </w:r>
      <w:r>
        <w:rPr>
          <w:color w:val="231F20"/>
          <w:spacing w:val="-5"/>
        </w:rPr>
        <w:t>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2015;28:119–182.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10.1016/j.echo.2014.11.015</w:t>
      </w:r>
    </w:p>
    <w:p>
      <w:pPr>
        <w:pStyle w:val="BodyText"/>
        <w:ind w:left="325" w:right="334" w:hanging="286"/>
        <w:spacing w:before="16" w:line="266" w:lineRule="auto"/>
        <w:rPr/>
      </w:pPr>
      <w:r>
        <w:rPr>
          <w:color w:val="231F20"/>
          <w:spacing w:val="-6"/>
        </w:rPr>
        <w:t>30.   Hostetler   EM,   Regalado   ES,   Guo   DC,   Hanna</w:t>
      </w:r>
      <w:r>
        <w:rPr>
          <w:color w:val="231F20"/>
          <w:spacing w:val="-7"/>
        </w:rPr>
        <w:t xml:space="preserve">   N,   Arnaud   P,   Muino-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Mosquera  L,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Callewaert  BL,  Lee  K,  Leal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Wallace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SE,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SMAD3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pathogenic variants: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risk for thoracic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aortic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associated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compli-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cations from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 Montalcino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Aortic Consortium.</w:t>
      </w:r>
      <w:r>
        <w:rPr>
          <w:color w:val="231F20"/>
          <w:spacing w:val="-1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4"/>
        </w:rPr>
        <w:t>Genet</w:t>
      </w:r>
      <w:r>
        <w:rPr>
          <w:color w:val="231F20"/>
          <w:spacing w:val="-4"/>
        </w:rPr>
        <w:t>. 2019;56</w:t>
      </w:r>
      <w:r>
        <w:rPr>
          <w:color w:val="231F20"/>
          <w:spacing w:val="-5"/>
        </w:rPr>
        <w:t>:252–</w:t>
      </w:r>
    </w:p>
    <w:p>
      <w:pPr>
        <w:pStyle w:val="BodyText"/>
        <w:ind w:left="328"/>
        <w:spacing w:before="7" w:line="163" w:lineRule="exact"/>
        <w:rPr/>
      </w:pPr>
      <w:r>
        <w:rPr>
          <w:color w:val="231F20"/>
          <w:position w:val="1"/>
        </w:rPr>
        <w:t>260.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position w:val="1"/>
        </w:rPr>
        <w:t>10.1136/jmedgenet-2</w:t>
      </w:r>
      <w:r>
        <w:rPr>
          <w:color w:val="231F20"/>
          <w:spacing w:val="-1"/>
          <w:position w:val="1"/>
        </w:rPr>
        <w:t>018-105583</w:t>
      </w:r>
    </w:p>
    <w:p>
      <w:pPr>
        <w:spacing w:line="163" w:lineRule="exact"/>
        <w:sectPr>
          <w:type w:val="continuous"/>
          <w:pgSz w:w="11700" w:h="15660"/>
          <w:pgMar w:top="700" w:right="654" w:bottom="647" w:left="365" w:header="454" w:footer="447" w:gutter="0"/>
          <w:cols w:equalWidth="0" w:num="2">
            <w:col w:w="5565" w:space="100"/>
            <w:col w:w="5016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10"/>
          <w:footerReference w:type="default" r:id="rId21"/>
          <w:pgSz w:w="11700" w:h="15660"/>
          <w:pgMar w:top="700" w:right="654" w:bottom="647" w:left="365" w:header="454" w:footer="447" w:gutter="0"/>
          <w:cols w:equalWidth="0" w:num="1">
            <w:col w:w="10680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7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45" w:right="259" w:hanging="282"/>
        <w:spacing w:before="118" w:line="268" w:lineRule="auto"/>
        <w:rPr/>
      </w:pPr>
      <w:r>
        <w:rPr>
          <w:color w:val="231F20"/>
          <w:spacing w:val="-4"/>
        </w:rPr>
        <w:t>31.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Jondeau   G,   Rope</w:t>
      </w:r>
      <w:r>
        <w:rPr>
          <w:color w:val="231F20"/>
          <w:spacing w:val="-5"/>
        </w:rPr>
        <w:t>rs   J,   Regalado   E,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5"/>
        </w:rPr>
        <w:t>Braverman   A,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5"/>
        </w:rPr>
        <w:t>Evangelista   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Teixedo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G,  De  Backer  J,  Muino-Mosquera  L,  Naudion  S,  Zo</w:t>
      </w:r>
      <w:r>
        <w:rPr>
          <w:color w:val="231F20"/>
          <w:spacing w:val="-6"/>
        </w:rPr>
        <w:t>rdan  C,  et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al;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Montalcino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Aortic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Consortium.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International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registry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rying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TGFBR1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TGFBR2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3"/>
        </w:rPr>
        <w:t>mutations: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results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th</w:t>
      </w:r>
      <w:r>
        <w:rPr>
          <w:color w:val="231F20"/>
          <w:spacing w:val="-4"/>
        </w:rPr>
        <w:t>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MAC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(Montalcino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Aortic   Consortium).   </w:t>
      </w:r>
      <w:r>
        <w:rPr>
          <w:i/>
          <w:iCs/>
          <w:color w:val="231F20"/>
          <w:spacing w:val="-2"/>
        </w:rPr>
        <w:t>Circ   Cardi</w:t>
      </w:r>
      <w:r>
        <w:rPr>
          <w:i/>
          <w:iCs/>
          <w:color w:val="231F20"/>
          <w:spacing w:val="-3"/>
        </w:rPr>
        <w:t>ovasc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-3"/>
        </w:rPr>
        <w:t>Genet</w:t>
      </w:r>
      <w:r>
        <w:rPr>
          <w:color w:val="231F20"/>
          <w:spacing w:val="-3"/>
        </w:rPr>
        <w:t>.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3"/>
        </w:rPr>
        <w:t>2016;9:548–558.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3"/>
        </w:rPr>
        <w:t>doi: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CIRCGENETICS</w:t>
      </w:r>
      <w:r>
        <w:rPr>
          <w:color w:val="231F20"/>
          <w:spacing w:val="2"/>
        </w:rPr>
        <w:t>.116.001485</w:t>
      </w:r>
    </w:p>
    <w:p>
      <w:pPr>
        <w:pStyle w:val="BodyText"/>
        <w:ind w:left="945" w:right="259" w:hanging="278"/>
        <w:spacing w:before="2" w:line="268" w:lineRule="auto"/>
        <w:rPr/>
      </w:pPr>
      <w:r>
        <w:rPr>
          <w:color w:val="231F20"/>
          <w:spacing w:val="-6"/>
        </w:rPr>
        <w:t>32.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Ahmad   F,   McNally   EM,</w:t>
      </w:r>
      <w:r>
        <w:rPr>
          <w:color w:val="231F20"/>
          <w:spacing w:val="-7"/>
        </w:rPr>
        <w:t xml:space="preserve">   Ackerman   MJ,   Baty   LC,   Day   SM,   Kullo   IJ,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Madueme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PC,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Maron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Martinez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MW,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Salberg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behalf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Genomic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Precision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Medicine;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Arteriosclerosis,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Thr</w:t>
      </w:r>
      <w:r>
        <w:rPr>
          <w:color w:val="231F20"/>
          <w:spacing w:val="-6"/>
        </w:rPr>
        <w:t>ombosis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Basic  Cardiovascular   Sciences;  Council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on   Cardiovascu</w:t>
      </w:r>
      <w:r>
        <w:rPr>
          <w:color w:val="231F20"/>
          <w:spacing w:val="-6"/>
        </w:rPr>
        <w:t>lar  and   Stroke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Nursing;  Council  on  Clinical  Cardiology;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Council.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Establish-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specialized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genetics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program</w:t>
      </w:r>
      <w:r>
        <w:rPr>
          <w:color w:val="231F20"/>
          <w:spacing w:val="-6"/>
        </w:rPr>
        <w:t>s: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recognizing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meeting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stand</w:t>
      </w:r>
      <w:r>
        <w:rPr>
          <w:color w:val="231F20"/>
          <w:spacing w:val="-5"/>
        </w:rPr>
        <w:t>ards: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can  Heart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Association.  </w:t>
      </w:r>
      <w:r>
        <w:rPr>
          <w:i/>
          <w:iCs/>
          <w:color w:val="231F20"/>
          <w:spacing w:val="-4"/>
        </w:rPr>
        <w:t>C</w:t>
      </w:r>
      <w:r>
        <w:rPr>
          <w:i/>
          <w:iCs/>
          <w:color w:val="231F20"/>
          <w:spacing w:val="-5"/>
        </w:rPr>
        <w:t>irc  Genom  Precis  Med</w:t>
      </w:r>
      <w:r>
        <w:rPr>
          <w:color w:val="231F20"/>
          <w:spacing w:val="-5"/>
        </w:rPr>
        <w:t>.  2019;12:e000054.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10.1161/</w:t>
      </w:r>
      <w:r>
        <w:rPr>
          <w:color w:val="231F20"/>
        </w:rPr>
        <w:t>HCG</w:t>
      </w:r>
      <w:r>
        <w:rPr>
          <w:color w:val="231F20"/>
          <w:spacing w:val="3"/>
        </w:rPr>
        <w:t>.0000000000000</w:t>
      </w:r>
      <w:r>
        <w:rPr>
          <w:color w:val="231F20"/>
          <w:spacing w:val="2"/>
        </w:rPr>
        <w:t>054</w:t>
      </w:r>
    </w:p>
    <w:p>
      <w:pPr>
        <w:pStyle w:val="BodyText"/>
        <w:ind w:left="945" w:right="250" w:hanging="281"/>
        <w:spacing w:before="1" w:line="267" w:lineRule="auto"/>
        <w:rPr/>
      </w:pPr>
      <w:r>
        <w:rPr>
          <w:color w:val="231F20"/>
          <w:spacing w:val="-7"/>
        </w:rPr>
        <w:t>33.   Mital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Musunuru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Garg  V,   Russell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MW,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Lanfear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DE,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Gupta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RM,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Hickey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KT,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Ackerman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MJ,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Perez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MV,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Roden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Council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Funct</w:t>
      </w:r>
      <w:r>
        <w:rPr>
          <w:color w:val="231F20"/>
          <w:spacing w:val="-5"/>
        </w:rPr>
        <w:t>ional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Genomics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Trans-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lational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Biology;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 the Young;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Nursing;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Council;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Life-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style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Cardiometabolic  Healt</w:t>
      </w:r>
      <w:r>
        <w:rPr>
          <w:color w:val="231F20"/>
          <w:spacing w:val="-5"/>
        </w:rPr>
        <w:t>h;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Quality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Research.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Enhan</w:t>
      </w:r>
      <w:r>
        <w:rPr>
          <w:color w:val="231F20"/>
          <w:spacing w:val="-5"/>
        </w:rPr>
        <w:t>cing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literacy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genetics: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sci-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entific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4"/>
        </w:rPr>
        <w:t>Circ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4"/>
        </w:rPr>
        <w:t>Cardiovasc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Genet</w:t>
      </w:r>
      <w:r>
        <w:rPr>
          <w:color w:val="231F20"/>
          <w:spacing w:val="1"/>
        </w:rPr>
        <w:t>. 2016;9:448–467.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HCG</w:t>
      </w:r>
      <w:r>
        <w:rPr>
          <w:color w:val="231F20"/>
          <w:spacing w:val="1"/>
        </w:rPr>
        <w:t>.0000000000000</w:t>
      </w:r>
      <w:r>
        <w:rPr>
          <w:color w:val="231F20"/>
        </w:rPr>
        <w:t>031</w:t>
      </w:r>
    </w:p>
    <w:p>
      <w:pPr>
        <w:pStyle w:val="BodyText"/>
        <w:ind w:left="945" w:right="247" w:hanging="278"/>
        <w:spacing w:before="5" w:line="267" w:lineRule="auto"/>
        <w:rPr/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594281</wp:posOffset>
            </wp:positionV>
            <wp:extent cx="4571999" cy="206959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06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34.   Miller DT, Lee </w:t>
      </w:r>
      <w:r>
        <w:rPr>
          <w:color w:val="231F20"/>
          <w:spacing w:val="-7"/>
        </w:rPr>
        <w:t>K, Gordon AS, Amendola LM, Adelman K,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Bale SJ, Chung WK,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Gollob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-7"/>
        </w:rPr>
        <w:t>MH,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Harrison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Herman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GE,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ACMG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Secondary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Findings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Working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Recommendations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reporting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seco</w:t>
      </w:r>
      <w:r>
        <w:rPr>
          <w:color w:val="231F20"/>
          <w:spacing w:val="-6"/>
        </w:rPr>
        <w:t>ndary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findings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clinical exome and genome sequencing,</w:t>
      </w:r>
      <w:r>
        <w:rPr>
          <w:color w:val="231F20"/>
          <w:spacing w:val="-5"/>
        </w:rPr>
        <w:t xml:space="preserve"> 2021 update: 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policy statement 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College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Medical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Genetics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Genomics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(ACMG).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6"/>
        </w:rPr>
        <w:t>Genet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</w:t>
      </w:r>
      <w:r>
        <w:rPr>
          <w:color w:val="231F20"/>
          <w:spacing w:val="1"/>
        </w:rPr>
        <w:t>. 2021;23:1391–1398.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10.1038/s41</w:t>
      </w:r>
      <w:r>
        <w:rPr>
          <w:color w:val="231F20"/>
        </w:rPr>
        <w:t>436-021-01171-4</w:t>
      </w:r>
    </w:p>
    <w:p>
      <w:pPr>
        <w:pStyle w:val="BodyText"/>
        <w:ind w:left="946" w:right="259" w:hanging="279"/>
        <w:spacing w:before="9" w:line="268" w:lineRule="auto"/>
        <w:rPr/>
      </w:pPr>
      <w:r>
        <w:rPr>
          <w:color w:val="231F20"/>
          <w:spacing w:val="-6"/>
        </w:rPr>
        <w:t>35.   Mattivi  CL,  Bos  JM,  Bagnall  RD,  Nowak  N,  Giudicessi  JR,  Ommen  SR,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Semsarian C, Ackerman MJ. Clinical utility of a phenotype</w:t>
      </w:r>
      <w:r>
        <w:rPr>
          <w:color w:val="231F20"/>
          <w:spacing w:val="-6"/>
        </w:rPr>
        <w:t>-enhanced MYH7-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specific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variant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classification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framew</w:t>
      </w:r>
      <w:r>
        <w:rPr>
          <w:color w:val="231F20"/>
          <w:spacing w:val="-5"/>
        </w:rPr>
        <w:t>ork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hypertrophic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cardiomyopa-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genetic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testing.</w:t>
      </w:r>
      <w:r>
        <w:rPr>
          <w:color w:val="231F20"/>
          <w:spacing w:val="10"/>
          <w:w w:val="102"/>
        </w:rPr>
        <w:t xml:space="preserve">  </w:t>
      </w:r>
      <w:r>
        <w:rPr>
          <w:i/>
          <w:iCs/>
          <w:color w:val="231F20"/>
          <w:spacing w:val="-4"/>
        </w:rPr>
        <w:t>C</w:t>
      </w:r>
      <w:r>
        <w:rPr>
          <w:i/>
          <w:iCs/>
          <w:color w:val="231F20"/>
          <w:spacing w:val="-5"/>
        </w:rPr>
        <w:t>irc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5"/>
        </w:rPr>
        <w:t>Genom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5"/>
        </w:rPr>
        <w:t>Precis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2020;13:453–459.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10.1161/CIRCGEN.120.003039</w:t>
      </w:r>
    </w:p>
    <w:p>
      <w:pPr>
        <w:pStyle w:val="BodyText"/>
        <w:ind w:left="952" w:right="259" w:hanging="288"/>
        <w:spacing w:before="1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1384498</wp:posOffset>
                </wp:positionV>
                <wp:extent cx="2588895" cy="11811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-1248155" y="138449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27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98.28pt;margin-top:109.016pt;mso-position-vertical-relative:text;mso-position-horizontal-relative:text;width:203.85pt;height:9.3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36.   Giudicessi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JR,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Lieve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KVV,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Rohatgi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RK,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Koca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Tester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DJ,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Werf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Martijn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Bos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Wilde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AAM,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Ackerman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MJ.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Assessment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validation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phenotype-enhanced variant classif</w:t>
      </w:r>
      <w:r>
        <w:rPr>
          <w:color w:val="231F20"/>
          <w:spacing w:val="-5"/>
        </w:rPr>
        <w:t>ication framework to promote or demote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RYR2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missense variants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uncertain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significanc</w:t>
      </w:r>
      <w:r>
        <w:rPr>
          <w:color w:val="231F20"/>
          <w:spacing w:val="-7"/>
        </w:rPr>
        <w:t>e.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7"/>
        </w:rPr>
        <w:t>Circ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7"/>
        </w:rPr>
        <w:t>Genom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7"/>
        </w:rPr>
        <w:t>Precis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7"/>
        </w:rPr>
        <w:t>Med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2019;12:e002510. doi: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10.1161/CIRCGEN.119.002510</w:t>
      </w:r>
    </w:p>
    <w:p>
      <w:pPr>
        <w:pStyle w:val="BodyText"/>
        <w:ind w:left="946" w:right="259" w:hanging="263"/>
        <w:spacing w:before="8" w:line="263" w:lineRule="auto"/>
        <w:rPr/>
      </w:pPr>
      <w:r>
        <w:rPr>
          <w:color w:val="231F20"/>
          <w:spacing w:val="-5"/>
        </w:rPr>
        <w:t>37.   Bains 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Dotzler SM,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Krijger C, Giudicess</w:t>
      </w:r>
      <w:r>
        <w:rPr>
          <w:color w:val="231F20"/>
          <w:spacing w:val="-6"/>
        </w:rPr>
        <w:t>i JR,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Ye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Bikker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Rohatgi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RK,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Tester  DJ,  Bos  J</w:t>
      </w:r>
      <w:r>
        <w:rPr>
          <w:color w:val="231F20"/>
          <w:spacing w:val="-4"/>
        </w:rPr>
        <w:t>M,  Wilde  AAM,  et  al.  A  phenotype-enhanced  variant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classification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framework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decrease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the  burden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of  missense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variants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 uncertain  significance  in  type  1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long  QT  syndrome.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Heart  Rhythm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2022;19:435–442.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hrthm</w:t>
      </w:r>
      <w:r>
        <w:rPr>
          <w:color w:val="231F20"/>
          <w:spacing w:val="1"/>
        </w:rPr>
        <w:t>.2021.11.017</w:t>
      </w:r>
    </w:p>
    <w:p>
      <w:pPr>
        <w:pStyle w:val="BodyText"/>
        <w:ind w:left="947" w:right="259" w:hanging="283"/>
        <w:spacing w:before="19" w:line="268" w:lineRule="auto"/>
        <w:rPr/>
      </w:pPr>
      <w:r>
        <w:rPr>
          <w:color w:val="231F20"/>
          <w:spacing w:val="-7"/>
        </w:rPr>
        <w:t>38.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Walsh  R,  Mazzarotto  F,  Whiffin  N,  Buchan  R,  Midwinter  W,  Wilk  A, </w:t>
      </w:r>
      <w:r>
        <w:rPr>
          <w:color w:val="231F20"/>
          <w:spacing w:val="-8"/>
        </w:rPr>
        <w:t xml:space="preserve"> Li  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Felkin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Ingold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N, Govind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R, et al. Quantitative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approaches 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variant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classi-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fication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increase the yield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precision of genetic testing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m</w:t>
      </w:r>
      <w:r>
        <w:rPr>
          <w:color w:val="231F20"/>
          <w:spacing w:val="-5"/>
        </w:rPr>
        <w:t>endelian dis-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eases: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case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hypertrophic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cardiomyopathy.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6"/>
        </w:rPr>
        <w:t>Genome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2019;11:5.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10.1186/s13073-019-0616-z</w:t>
      </w:r>
    </w:p>
    <w:p>
      <w:pPr>
        <w:pStyle w:val="BodyText"/>
        <w:ind w:left="950" w:right="259" w:hanging="293"/>
        <w:spacing w:before="1" w:line="268" w:lineRule="auto"/>
        <w:rPr/>
      </w:pPr>
      <w:r>
        <w:rPr>
          <w:color w:val="231F20"/>
          <w:spacing w:val="-3"/>
        </w:rPr>
        <w:t>39.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Sarquella-Brugada 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Fern</w:t>
      </w:r>
      <w:r>
        <w:rPr>
          <w:color w:val="231F20"/>
          <w:spacing w:val="-4"/>
        </w:rPr>
        <w:t>andez-Falgueras A, Cesar S, Arbelo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E, Coll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Perez-Serra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A,  Puigm</w:t>
      </w:r>
      <w:r>
        <w:rPr>
          <w:color w:val="231F20"/>
          <w:spacing w:val="-4"/>
        </w:rPr>
        <w:t>ule  M,  Iglesias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Alcalde  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Vallverdu-Prats  M,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Clinical  impact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of  rare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variants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associa</w:t>
      </w:r>
      <w:r>
        <w:rPr>
          <w:color w:val="231F20"/>
          <w:spacing w:val="-3"/>
        </w:rPr>
        <w:t>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with  inherited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3"/>
        </w:rPr>
        <w:t>chan-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nelopathies: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5-year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update.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1"/>
        </w:rPr>
        <w:t>Hu</w:t>
      </w:r>
      <w:r>
        <w:rPr>
          <w:i/>
          <w:iCs/>
          <w:color w:val="231F20"/>
          <w:spacing w:val="-2"/>
        </w:rPr>
        <w:t>m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2"/>
        </w:rPr>
        <w:t>Genet</w:t>
      </w:r>
      <w:r>
        <w:rPr>
          <w:color w:val="231F20"/>
          <w:spacing w:val="-2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2022;141:1579–1589.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10.1007/s00439-021-02370-4</w:t>
      </w:r>
    </w:p>
    <w:p>
      <w:pPr>
        <w:pStyle w:val="BodyText"/>
        <w:ind w:left="945" w:right="259" w:hanging="279"/>
        <w:spacing w:line="262" w:lineRule="auto"/>
        <w:rPr/>
      </w:pPr>
      <w:r>
        <w:rPr>
          <w:color w:val="231F20"/>
          <w:spacing w:val="-7"/>
        </w:rPr>
        <w:t>40.   Denham  NC,  Pearman  CM,  Ding  WY,  Waktare  J,  Gupta  D,  Snowdon  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M, Cooper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Modi S, Todd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D, et </w:t>
      </w:r>
      <w:r>
        <w:rPr>
          <w:color w:val="231F20"/>
          <w:spacing w:val="-7"/>
        </w:rPr>
        <w:t>al.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Systematic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re-evaluation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SCN5A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variants  associated  with  Brugada  syndrome.  </w:t>
      </w:r>
      <w:r>
        <w:rPr>
          <w:i/>
          <w:iCs/>
          <w:color w:val="231F20"/>
          <w:spacing w:val="-6"/>
        </w:rPr>
        <w:t>J  Cardiovasc  Electrophysiol</w:t>
      </w:r>
      <w:r>
        <w:rPr>
          <w:color w:val="231F20"/>
          <w:spacing w:val="-6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2019;30:118–127.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10.1111/jce.13740</w:t>
      </w:r>
    </w:p>
    <w:p>
      <w:pPr>
        <w:pStyle w:val="BodyText"/>
        <w:ind w:left="950" w:right="259" w:hanging="281"/>
        <w:spacing w:before="17" w:line="260" w:lineRule="auto"/>
        <w:rPr/>
      </w:pPr>
      <w:r>
        <w:rPr>
          <w:color w:val="231F20"/>
          <w:spacing w:val="-5"/>
        </w:rPr>
        <w:t>41.   Bennett   JS,    Bernhardt  </w:t>
      </w:r>
      <w:r>
        <w:rPr>
          <w:color w:val="231F20"/>
          <w:spacing w:val="-6"/>
        </w:rPr>
        <w:t xml:space="preserve">  M,    McBride    KL,    Reshmi    SC,    Zmuda    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Kertesz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NJ, Garg V,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Fitzg</w:t>
      </w:r>
      <w:r>
        <w:rPr>
          <w:color w:val="231F20"/>
          <w:spacing w:val="-6"/>
        </w:rPr>
        <w:t>erald-Butt 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Kamp AN.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Reclassification of variants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uncertain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significance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children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inherited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arrhythmia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syndromes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42" w:right="335" w:hanging="12"/>
        <w:spacing w:before="120" w:line="268" w:lineRule="auto"/>
        <w:rPr/>
      </w:pPr>
      <w:r>
        <w:rPr>
          <w:color w:val="231F20"/>
          <w:spacing w:val="-5"/>
        </w:rPr>
        <w:t>is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5"/>
        </w:rPr>
        <w:t>predicted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factors.</w:t>
      </w:r>
      <w:r>
        <w:rPr>
          <w:color w:val="231F20"/>
          <w:spacing w:val="31"/>
        </w:rPr>
        <w:t xml:space="preserve"> </w:t>
      </w:r>
      <w:r>
        <w:rPr>
          <w:i/>
          <w:iCs/>
          <w:color w:val="231F20"/>
          <w:spacing w:val="-5"/>
        </w:rPr>
        <w:t>Pediatr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Cardiol</w:t>
      </w:r>
      <w:r>
        <w:rPr>
          <w:color w:val="231F20"/>
          <w:spacing w:val="-5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2019;40:1679–1687.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10.1007/s00246-019-02</w:t>
      </w:r>
      <w:r>
        <w:rPr>
          <w:color w:val="231F20"/>
          <w:spacing w:val="1"/>
        </w:rPr>
        <w:t>203-2</w:t>
      </w:r>
    </w:p>
    <w:p>
      <w:pPr>
        <w:pStyle w:val="BodyText"/>
        <w:ind w:left="44"/>
        <w:spacing w:line="163" w:lineRule="exact"/>
        <w:rPr/>
      </w:pPr>
      <w:r>
        <w:rPr>
          <w:color w:val="231F20"/>
          <w:spacing w:val="-7"/>
          <w:position w:val="1"/>
        </w:rPr>
        <w:t>42.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7"/>
          <w:position w:val="1"/>
        </w:rPr>
        <w:t>Westphal</w:t>
      </w:r>
      <w:r>
        <w:rPr>
          <w:color w:val="231F20"/>
          <w:spacing w:val="31"/>
          <w:position w:val="1"/>
        </w:rPr>
        <w:t xml:space="preserve"> </w:t>
      </w:r>
      <w:r>
        <w:rPr>
          <w:color w:val="231F20"/>
          <w:spacing w:val="-7"/>
          <w:position w:val="1"/>
        </w:rPr>
        <w:t>DS,</w:t>
      </w:r>
      <w:r>
        <w:rPr>
          <w:color w:val="231F20"/>
          <w:spacing w:val="30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Burkard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T,</w:t>
      </w:r>
      <w:r>
        <w:rPr>
          <w:color w:val="231F20"/>
          <w:spacing w:val="3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Moscu-Gregor</w:t>
      </w:r>
      <w:r>
        <w:rPr>
          <w:color w:val="231F20"/>
          <w:spacing w:val="20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A,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Gebauer</w:t>
      </w:r>
      <w:r>
        <w:rPr>
          <w:color w:val="231F20"/>
          <w:spacing w:val="3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R,</w:t>
      </w:r>
      <w:r>
        <w:rPr>
          <w:color w:val="231F20"/>
          <w:spacing w:val="30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Hessling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G,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Wo</w:t>
      </w:r>
      <w:r>
        <w:rPr>
          <w:color w:val="231F20"/>
          <w:spacing w:val="-8"/>
          <w:position w:val="1"/>
        </w:rPr>
        <w:t>lf</w:t>
      </w:r>
    </w:p>
    <w:p>
      <w:pPr>
        <w:pStyle w:val="BodyText"/>
        <w:ind w:left="327"/>
        <w:spacing w:before="17" w:line="162" w:lineRule="exact"/>
        <w:rPr/>
      </w:pPr>
      <w:r>
        <w:rPr>
          <w:color w:val="231F20"/>
          <w:spacing w:val="-5"/>
          <w:position w:val="1"/>
        </w:rPr>
        <w:t>CM.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5"/>
          <w:position w:val="1"/>
        </w:rPr>
        <w:t>Reclassification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5"/>
          <w:position w:val="1"/>
        </w:rPr>
        <w:t>of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5"/>
          <w:position w:val="1"/>
        </w:rPr>
        <w:t>genetic variants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in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5"/>
          <w:position w:val="1"/>
        </w:rPr>
        <w:t>children with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5"/>
          <w:position w:val="1"/>
        </w:rPr>
        <w:t>long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5"/>
          <w:position w:val="1"/>
        </w:rPr>
        <w:t>QT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5"/>
          <w:position w:val="1"/>
        </w:rPr>
        <w:t>s</w:t>
      </w:r>
      <w:r>
        <w:rPr>
          <w:color w:val="231F20"/>
          <w:spacing w:val="-6"/>
          <w:position w:val="1"/>
        </w:rPr>
        <w:t>yndrome.</w:t>
      </w:r>
    </w:p>
    <w:p>
      <w:pPr>
        <w:pStyle w:val="BodyText"/>
        <w:ind w:left="330"/>
        <w:spacing w:before="17" w:line="163" w:lineRule="exact"/>
        <w:rPr/>
      </w:pPr>
      <w:r>
        <w:rPr>
          <w:i/>
          <w:iCs/>
          <w:color w:val="231F20"/>
          <w:spacing w:val="-3"/>
          <w:position w:val="1"/>
        </w:rPr>
        <w:t>Mol Genet Genomic Med</w:t>
      </w:r>
      <w:r>
        <w:rPr>
          <w:color w:val="231F20"/>
          <w:spacing w:val="-3"/>
          <w:position w:val="1"/>
        </w:rPr>
        <w:t>. 2020;8:e1300. doi: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3"/>
          <w:position w:val="1"/>
        </w:rPr>
        <w:t>10.10</w:t>
      </w:r>
      <w:r>
        <w:rPr>
          <w:color w:val="231F20"/>
          <w:spacing w:val="-4"/>
          <w:position w:val="1"/>
        </w:rPr>
        <w:t>02/mgg3.1300</w:t>
      </w:r>
    </w:p>
    <w:p>
      <w:pPr>
        <w:pStyle w:val="BodyText"/>
        <w:ind w:left="321" w:right="335" w:hanging="277"/>
        <w:spacing w:before="17" w:line="262" w:lineRule="auto"/>
        <w:rPr/>
      </w:pPr>
      <w:r>
        <w:rPr>
          <w:color w:val="231F20"/>
          <w:spacing w:val="-5"/>
        </w:rPr>
        <w:t>43.   Bombard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Y,   Brothers   KB,   Fitzger</w:t>
      </w:r>
      <w:r>
        <w:rPr>
          <w:color w:val="231F20"/>
          <w:spacing w:val="-6"/>
        </w:rPr>
        <w:t>ald-Butt   S,   Garrison   NA,   Jamal   L,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James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CA,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Jarvik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GP,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McCormick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JB,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Ne</w:t>
      </w:r>
      <w:r>
        <w:rPr>
          <w:color w:val="231F20"/>
          <w:spacing w:val="-8"/>
        </w:rPr>
        <w:t>lson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Ormond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KE,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responsibility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to  recontact  research </w:t>
      </w:r>
      <w:r>
        <w:rPr>
          <w:color w:val="231F20"/>
          <w:spacing w:val="-4"/>
        </w:rPr>
        <w:t xml:space="preserve"> participants  after  reinterpretation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genetic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genomic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research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results.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Hum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Genet</w:t>
      </w:r>
      <w:r>
        <w:rPr>
          <w:color w:val="231F20"/>
          <w:spacing w:val="-5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2019;104:578–</w:t>
      </w:r>
    </w:p>
    <w:p>
      <w:pPr>
        <w:pStyle w:val="BodyText"/>
        <w:ind w:left="327"/>
        <w:spacing w:before="17" w:line="163" w:lineRule="exact"/>
        <w:rPr/>
      </w:pPr>
      <w:r>
        <w:rPr>
          <w:color w:val="231F20"/>
          <w:spacing w:val="-2"/>
          <w:position w:val="1"/>
        </w:rPr>
        <w:t>595.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10.1016/j.ajhg.2019.02.025</w:t>
      </w:r>
    </w:p>
    <w:p>
      <w:pPr>
        <w:pStyle w:val="BodyText"/>
        <w:ind w:left="324" w:right="335" w:hanging="280"/>
        <w:spacing w:before="18" w:line="268" w:lineRule="auto"/>
        <w:rPr/>
      </w:pPr>
      <w:r>
        <w:rPr>
          <w:color w:val="231F20"/>
          <w:spacing w:val="-7"/>
        </w:rPr>
        <w:t>44.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Vears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DF,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Niemiec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E,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Howard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HC,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Borry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P.  Analysis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of  VUS   report-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ing,  variant   reinterpretation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recontact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policies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clinical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genomic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sequencing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consent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forms.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4"/>
        </w:rPr>
        <w:t>Eur J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4"/>
        </w:rPr>
        <w:t>Hum  Genet</w:t>
      </w:r>
      <w:r>
        <w:rPr>
          <w:color w:val="231F20"/>
          <w:spacing w:val="-4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2018;2</w:t>
      </w:r>
      <w:r>
        <w:rPr>
          <w:color w:val="231F20"/>
          <w:spacing w:val="-5"/>
        </w:rPr>
        <w:t>6:1743–1751.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10.1038/s41431-018-0239-7</w:t>
      </w:r>
    </w:p>
    <w:p>
      <w:pPr>
        <w:pStyle w:val="BodyText"/>
        <w:ind w:left="325" w:right="334" w:hanging="281"/>
        <w:spacing w:before="2" w:line="268" w:lineRule="auto"/>
        <w:rPr/>
      </w:pPr>
      <w:r>
        <w:rPr>
          <w:color w:val="231F20"/>
          <w:spacing w:val="-7"/>
        </w:rPr>
        <w:t>45.   David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KL,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Best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RG,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Brenman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LM,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Bush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Deignan  JL,  </w:t>
      </w:r>
      <w:r>
        <w:rPr>
          <w:color w:val="231F20"/>
          <w:spacing w:val="-8"/>
        </w:rPr>
        <w:t xml:space="preserve"> Flannery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Hoffman JD,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Holm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Miller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DT,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O’Leary 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al; AC</w:t>
      </w:r>
      <w:r>
        <w:rPr>
          <w:color w:val="231F20"/>
          <w:spacing w:val="-7"/>
        </w:rPr>
        <w:t>MG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Social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Ethical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Legal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Issues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Committee.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Patient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re-contact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after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revision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genomic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test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results: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points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consider: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Medi-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Genetics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Genomics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(ACMG).</w:t>
      </w:r>
      <w:r>
        <w:rPr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5"/>
        </w:rPr>
        <w:t>Genet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6"/>
        </w:rPr>
        <w:t>019;21:769–771.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10.1038/s41436-018-0391-z</w:t>
      </w:r>
    </w:p>
    <w:p>
      <w:pPr>
        <w:pStyle w:val="BodyText"/>
        <w:ind w:left="329" w:right="335" w:hanging="295"/>
        <w:spacing w:before="1" w:line="268" w:lineRule="auto"/>
        <w:rPr/>
      </w:pPr>
      <w:r>
        <w:rPr>
          <w:color w:val="231F20"/>
          <w:spacing w:val="-5"/>
        </w:rPr>
        <w:t>46.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Manrai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AK,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Funke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BH,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Rehm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HL,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Olesen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MS,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Maron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BA,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Szolovits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Margulies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DM,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Loscalzo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J,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Kohane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IS.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Genetic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misdiagnoses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potential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health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disparities.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1"/>
        </w:rPr>
        <w:t>N Engl J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2016;375:655–665.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10.1056/</w:t>
      </w:r>
      <w:r>
        <w:rPr>
          <w:color w:val="231F20"/>
        </w:rPr>
        <w:t>NEJMsa</w:t>
      </w:r>
      <w:r>
        <w:rPr>
          <w:color w:val="231F20"/>
          <w:spacing w:val="6"/>
        </w:rPr>
        <w:t>1507092</w:t>
      </w:r>
    </w:p>
    <w:p>
      <w:pPr>
        <w:pStyle w:val="BodyText"/>
        <w:ind w:left="327" w:right="335" w:hanging="257"/>
        <w:spacing w:before="2" w:line="259" w:lineRule="auto"/>
        <w:rPr/>
      </w:pPr>
      <w:r>
        <w:rPr>
          <w:color w:val="231F20"/>
          <w:spacing w:val="-4"/>
        </w:rPr>
        <w:t>47.   Landry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LG,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Rehm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HL.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racial/ethnic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categories with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abil-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ity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genetic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tests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detect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cause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cardiomyopathy.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JAMA 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2018;3:341–345. doi: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10.1001/jamacardio.2017.5333</w:t>
      </w:r>
    </w:p>
    <w:p>
      <w:pPr>
        <w:pStyle w:val="BodyText"/>
        <w:ind w:left="329" w:right="335" w:hanging="288"/>
        <w:spacing w:before="18" w:line="263" w:lineRule="auto"/>
        <w:rPr/>
      </w:pPr>
      <w:r>
        <w:rPr>
          <w:color w:val="231F20"/>
          <w:spacing w:val="-6"/>
        </w:rPr>
        <w:t>48.   Eberly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LA,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Day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SM,  Ashley   EA,  Jacoby   DL,  Jefferies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JL,   Colan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Rossano  JW,  Semsarian  C,  Pereira  AC,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Olivotto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I,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7"/>
        </w:rPr>
        <w:t>al.  Association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race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expression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outcom</w:t>
      </w:r>
      <w:r>
        <w:rPr>
          <w:color w:val="231F20"/>
          <w:spacing w:val="-6"/>
        </w:rPr>
        <w:t>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hypertrophic    cardiomyopathy.     </w:t>
      </w:r>
      <w:r>
        <w:rPr>
          <w:i/>
          <w:iCs/>
          <w:color w:val="231F20"/>
          <w:spacing w:val="-4"/>
        </w:rPr>
        <w:t>JAMA</w:t>
      </w:r>
      <w:r>
        <w:rPr>
          <w:i/>
          <w:iCs/>
          <w:color w:val="231F20"/>
          <w:spacing w:val="-5"/>
        </w:rPr>
        <w:t xml:space="preserve">     Cardiol</w:t>
      </w:r>
      <w:r>
        <w:rPr>
          <w:color w:val="231F20"/>
          <w:spacing w:val="-5"/>
        </w:rPr>
        <w:t>.     2020;5:83–91.  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10.1001/jamacardio.2019.4638</w:t>
      </w:r>
    </w:p>
    <w:p>
      <w:pPr>
        <w:pStyle w:val="BodyText"/>
        <w:ind w:left="325" w:right="335" w:hanging="284"/>
        <w:spacing w:before="17" w:line="260" w:lineRule="auto"/>
        <w:rPr/>
      </w:pPr>
      <w:r>
        <w:rPr>
          <w:color w:val="231F20"/>
          <w:spacing w:val="-5"/>
        </w:rPr>
        <w:t>49.   Bollinger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JM,  Green  RC,  Kaufman  D.  Attitudes  about  regulation  among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direct-to-consumer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genetic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testing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customers.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Genet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</w:rPr>
        <w:t>Test Mol Biomarkers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2013;17:424–428.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10.1089/gt</w:t>
      </w:r>
      <w:r>
        <w:rPr>
          <w:color w:val="231F20"/>
          <w:spacing w:val="-1"/>
        </w:rPr>
        <w:t>mb.2012.0453</w:t>
      </w:r>
    </w:p>
    <w:p>
      <w:pPr>
        <w:pStyle w:val="BodyText"/>
        <w:ind w:left="326" w:right="335" w:hanging="282"/>
        <w:spacing w:before="17" w:line="260" w:lineRule="auto"/>
        <w:rPr/>
      </w:pPr>
      <w:r>
        <w:rPr>
          <w:color w:val="231F20"/>
          <w:spacing w:val="-5"/>
        </w:rPr>
        <w:t>50.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ACMG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Board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Directors.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Direct-to-consumer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genetic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testing: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revised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position  statement  of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American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College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Medical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Geneti</w:t>
      </w:r>
      <w:r>
        <w:rPr>
          <w:color w:val="231F20"/>
          <w:spacing w:val="-5"/>
        </w:rPr>
        <w:t>cs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Genomics.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3"/>
        </w:rPr>
        <w:t>Genet Med</w:t>
      </w:r>
      <w:r>
        <w:rPr>
          <w:color w:val="231F20"/>
          <w:spacing w:val="-3"/>
        </w:rPr>
        <w:t>. 2016;18:207–208.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10.1038/gim.2015.190</w:t>
      </w:r>
    </w:p>
    <w:p>
      <w:pPr>
        <w:pStyle w:val="BodyText"/>
        <w:ind w:left="321" w:right="335" w:hanging="277"/>
        <w:spacing w:before="17" w:line="256" w:lineRule="auto"/>
        <w:rPr/>
      </w:pPr>
      <w:r>
        <w:rPr>
          <w:color w:val="231F20"/>
          <w:spacing w:val="-4"/>
        </w:rPr>
        <w:t>51.   Haga  SB.  Revisiting  sec</w:t>
      </w:r>
      <w:r>
        <w:rPr>
          <w:color w:val="231F20"/>
          <w:spacing w:val="-5"/>
        </w:rPr>
        <w:t>ondary  information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related  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pharmacogenetic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testing.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Front Genet</w:t>
      </w:r>
      <w:r>
        <w:rPr>
          <w:color w:val="231F20"/>
          <w:spacing w:val="-2"/>
        </w:rPr>
        <w:t>. 2021;12:741395.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</w:t>
      </w:r>
      <w:r>
        <w:rPr>
          <w:color w:val="231F20"/>
          <w:spacing w:val="-3"/>
        </w:rPr>
        <w:t>3389/fgene.2021.741395</w:t>
      </w:r>
    </w:p>
    <w:p>
      <w:pPr>
        <w:pStyle w:val="BodyText"/>
        <w:ind w:left="321" w:right="335" w:hanging="277"/>
        <w:spacing w:before="16" w:line="256" w:lineRule="auto"/>
        <w:rPr/>
      </w:pPr>
      <w:r>
        <w:rPr>
          <w:color w:val="231F20"/>
          <w:spacing w:val="-7"/>
        </w:rPr>
        <w:t>52.   Lee  EM,  Xu  K,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Mosbrook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Links  </w:t>
      </w:r>
      <w:r>
        <w:rPr>
          <w:color w:val="231F20"/>
          <w:spacing w:val="-8"/>
        </w:rPr>
        <w:t>A,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Guzman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8"/>
        </w:rPr>
        <w:t>Adams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DR,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Flynn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Valkanas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Toro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Tifft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Pharmacogenomic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incidental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findings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in</w:t>
      </w:r>
    </w:p>
    <w:p>
      <w:pPr>
        <w:pStyle w:val="BodyText"/>
        <w:ind w:left="330" w:right="322" w:hanging="4"/>
        <w:spacing w:before="17" w:line="256" w:lineRule="auto"/>
        <w:rPr/>
      </w:pPr>
      <w:r>
        <w:rPr>
          <w:color w:val="231F20"/>
          <w:spacing w:val="-5"/>
        </w:rPr>
        <w:t>308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families: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NIH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Undiagnosed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Diseases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Progra</w:t>
      </w:r>
      <w:r>
        <w:rPr>
          <w:color w:val="231F20"/>
          <w:spacing w:val="-6"/>
        </w:rPr>
        <w:t>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experience.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6"/>
        </w:rPr>
        <w:t>Genet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Med</w:t>
      </w:r>
      <w:r>
        <w:rPr>
          <w:color w:val="231F20"/>
          <w:spacing w:val="-2"/>
        </w:rPr>
        <w:t>. 2016;18:1303–1307. doi: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10.1038/gim.2016.47</w:t>
      </w:r>
    </w:p>
    <w:p>
      <w:pPr>
        <w:pStyle w:val="BodyText"/>
        <w:ind w:left="325" w:right="335" w:hanging="281"/>
        <w:spacing w:before="18" w:line="268" w:lineRule="auto"/>
        <w:rPr/>
      </w:pPr>
      <w:r>
        <w:rPr>
          <w:color w:val="231F20"/>
          <w:spacing w:val="-8"/>
        </w:rPr>
        <w:t>53.   Reble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Gutierrez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Salazar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M, Zakoor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KR,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Khalouei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Clausen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Kodida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Shickh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Mighton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Cohn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Schrader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KA,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Beyond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medically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act</w:t>
      </w:r>
      <w:r>
        <w:rPr>
          <w:color w:val="231F20"/>
          <w:spacing w:val="-8"/>
        </w:rPr>
        <w:t>ion-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results: an analytical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pipeline</w:t>
      </w:r>
      <w:r>
        <w:rPr>
          <w:color w:val="231F20"/>
          <w:spacing w:val="-5"/>
        </w:rPr>
        <w:t xml:space="preserve"> for decreasing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burden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returning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clinically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4"/>
        </w:rPr>
        <w:t>significant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secondary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findings.</w:t>
      </w:r>
      <w:r>
        <w:rPr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4"/>
        </w:rPr>
        <w:t>Hum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Genet</w:t>
      </w:r>
      <w:r>
        <w:rPr>
          <w:color w:val="231F20"/>
          <w:spacing w:val="-4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2021;140:493–504.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10.1007/s00439-020</w:t>
      </w:r>
      <w:r>
        <w:rPr>
          <w:color w:val="231F20"/>
        </w:rPr>
        <w:t>-02220-9</w:t>
      </w:r>
    </w:p>
    <w:p>
      <w:pPr>
        <w:pStyle w:val="BodyText"/>
        <w:ind w:left="323" w:right="335" w:hanging="279"/>
        <w:spacing w:line="262" w:lineRule="auto"/>
        <w:rPr/>
      </w:pPr>
      <w:r>
        <w:rPr>
          <w:color w:val="231F20"/>
          <w:spacing w:val="-7"/>
        </w:rPr>
        <w:t>54.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Westbrook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MJ,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Wright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MF,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Van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Driest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SL,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McGr</w:t>
      </w:r>
      <w:r>
        <w:rPr>
          <w:color w:val="231F20"/>
          <w:spacing w:val="-8"/>
        </w:rPr>
        <w:t>egor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TL,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8"/>
        </w:rPr>
        <w:t>Denny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JC,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Zuvich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Clayton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EW,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Brothers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KB.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Mapping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incidentalom</w:t>
      </w:r>
      <w:r>
        <w:rPr>
          <w:color w:val="231F20"/>
          <w:spacing w:val="-7"/>
        </w:rPr>
        <w:t>e: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estimat-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incidental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findings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generated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phar</w:t>
      </w:r>
      <w:r>
        <w:rPr>
          <w:color w:val="231F20"/>
          <w:spacing w:val="-5"/>
        </w:rPr>
        <w:t>macogenomics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test-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ing.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2"/>
        </w:rPr>
        <w:t>Genet Med</w:t>
      </w:r>
      <w:r>
        <w:rPr>
          <w:color w:val="231F20"/>
          <w:spacing w:val="-2"/>
        </w:rPr>
        <w:t>. 2013;15:325–331.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0.1038/gim.2012.147</w:t>
      </w:r>
    </w:p>
    <w:p>
      <w:pPr>
        <w:pStyle w:val="BodyText"/>
        <w:ind w:left="326" w:right="335" w:hanging="286"/>
        <w:spacing w:before="16" w:line="266" w:lineRule="auto"/>
        <w:rPr/>
      </w:pPr>
      <w:r>
        <w:rPr>
          <w:color w:val="231F20"/>
          <w:spacing w:val="-4"/>
        </w:rPr>
        <w:t>55.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Ezekian  JE,  Rehder  C,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Kishnani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PS,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Landstrom  </w:t>
      </w:r>
      <w:r>
        <w:rPr>
          <w:color w:val="231F20"/>
          <w:spacing w:val="-5"/>
        </w:rPr>
        <w:t>AP.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Interpretation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incidental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genetic  findings   localizing  to </w:t>
      </w:r>
      <w:r>
        <w:rPr>
          <w:color w:val="231F20"/>
          <w:spacing w:val="-3"/>
        </w:rPr>
        <w:t xml:space="preserve">  genes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associated  with   car-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diac  channelopathies  and  cardiomyopathies.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Circ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G</w:t>
      </w:r>
      <w:r>
        <w:rPr>
          <w:i/>
          <w:iCs/>
          <w:color w:val="231F20"/>
          <w:spacing w:val="-5"/>
        </w:rPr>
        <w:t>enom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Precis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2021;14:e003200.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10.</w:t>
      </w:r>
      <w:r>
        <w:rPr>
          <w:color w:val="231F20"/>
          <w:spacing w:val="1"/>
        </w:rPr>
        <w:t>1161/</w:t>
      </w:r>
      <w:r>
        <w:rPr>
          <w:color w:val="231F20"/>
        </w:rPr>
        <w:t>CIRCGEN</w:t>
      </w:r>
      <w:r>
        <w:rPr>
          <w:color w:val="231F20"/>
          <w:spacing w:val="1"/>
        </w:rPr>
        <w:t>.120.003200</w:t>
      </w:r>
    </w:p>
    <w:p>
      <w:pPr>
        <w:pStyle w:val="BodyText"/>
        <w:ind w:left="325" w:right="335" w:hanging="281"/>
        <w:spacing w:before="8" w:line="264" w:lineRule="auto"/>
        <w:rPr/>
      </w:pPr>
      <w:r>
        <w:rPr>
          <w:color w:val="231F20"/>
          <w:spacing w:val="-6"/>
        </w:rPr>
        <w:t>56.   Landstrom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AP,  Dailey-Schwartz  AL,  Rosenfeld  JA,  Yan</w:t>
      </w:r>
      <w:r>
        <w:rPr>
          <w:color w:val="231F20"/>
          <w:spacing w:val="-7"/>
        </w:rPr>
        <w:t>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Y,  McLean  MJ,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Miyake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CY,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Valdes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SO,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Fan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Allen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HD,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Penny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DJ,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Interpreting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inci-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dentally identified variants in genes associated with</w:t>
      </w:r>
      <w:r>
        <w:rPr>
          <w:color w:val="231F20"/>
          <w:spacing w:val="-5"/>
        </w:rPr>
        <w:t xml:space="preserve"> catecholaminergic poly-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morphic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ventricular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tachycardia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large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cohort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whole-exome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genetic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test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referrals.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5"/>
        </w:rPr>
        <w:t>Circ Arrhythm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</w:rPr>
        <w:t>Electrophysiol</w:t>
      </w:r>
      <w:r>
        <w:rPr>
          <w:color w:val="231F20"/>
          <w:spacing w:val="-5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2017;10:e004742.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10.1161/CIRCEP.116.00</w:t>
      </w:r>
      <w:r>
        <w:rPr>
          <w:color w:val="231F20"/>
          <w:spacing w:val="-2"/>
        </w:rPr>
        <w:t>4742</w:t>
      </w:r>
    </w:p>
    <w:sectPr>
      <w:type w:val="continuous"/>
      <w:pgSz w:w="11700" w:h="15660"/>
      <w:pgMar w:top="700" w:right="654" w:bottom="647" w:left="365" w:header="454" w:footer="447" w:gutter="0"/>
      <w:cols w:equalWidth="0" w:num="2">
        <w:col w:w="5565" w:space="100"/>
        <w:col w:w="50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10.1161/HCG.00000000000000</w:t>
    </w:r>
    <w:r>
      <w:rPr>
        <w:sz w:val="16"/>
        <w:szCs w:val="16"/>
        <w:color w:val="231F20"/>
        <w:spacing w:val="-2"/>
        <w:position w:val="1"/>
      </w:rPr>
      <w:t>92                                                             TBD 2023        e9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</w:t>
    </w:r>
    <w:r>
      <w:rPr>
        <w:sz w:val="16"/>
        <w:szCs w:val="16"/>
        <w:color w:val="231F20"/>
        <w:spacing w:val="-2"/>
        <w:position w:val="1"/>
      </w:rPr>
      <w:t>0000092                                                             TBD 2023      e10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</w:t>
    </w:r>
    <w:r>
      <w:rPr>
        <w:sz w:val="16"/>
        <w:szCs w:val="16"/>
        <w:color w:val="231F20"/>
        <w:spacing w:val="-2"/>
        <w:position w:val="1"/>
      </w:rPr>
      <w:t>0000092                                                             TBD 2023      e11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9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 Genom Precis Med. </w:t>
    </w:r>
    <w:r>
      <w:rPr>
        <w:sz w:val="16"/>
        <w:szCs w:val="16"/>
        <w:color w:val="231F20"/>
        <w:spacing w:val="-1"/>
        <w:position w:val="1"/>
      </w:rPr>
      <w:t>2023;16:e000092.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10.1161/HCG.000000000</w:t>
    </w:r>
    <w:r>
      <w:rPr>
        <w:sz w:val="16"/>
        <w:szCs w:val="16"/>
        <w:color w:val="231F20"/>
        <w:spacing w:val="-2"/>
        <w:position w:val="1"/>
      </w:rPr>
      <w:t>0000092                                                             TBD 2023      e12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16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</w:rPr>
      <w:t>Landstrom et al</w:t>
    </w:r>
    <w:r>
      <w:rPr>
        <w:sz w:val="16"/>
        <w:szCs w:val="16"/>
        <w:color w:val="231F20"/>
        <w:spacing w:val="1"/>
      </w:rPr>
      <w:t xml:space="preserve">                             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</w:t>
    </w:r>
    <w:r>
      <w:rPr>
        <w:sz w:val="16"/>
        <w:szCs w:val="16"/>
        <w:color w:val="231F20"/>
        <w:spacing w:val="-5"/>
      </w:rPr>
      <w:t>Heritable </w:t>
    </w:r>
    <w:r>
      <w:rPr>
        <w:sz w:val="16"/>
        <w:szCs w:val="16"/>
        <w:color w:val="231F20"/>
        <w:spacing w:val="-6"/>
      </w:rPr>
      <w:t>Cardiovascular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6"/>
      </w:rPr>
      <w:t>Disease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before="30" w:line="186" w:lineRule="exact"/>
      <w:rPr>
        <w:sz w:val="16"/>
        <w:szCs w:val="16"/>
      </w:rPr>
    </w:pPr>
    <w:r>
      <w:pict>
        <v:shape id="WordPictureWatermark22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</w:rPr>
      <w:t>Landstrom et al</w:t>
    </w:r>
    <w:r>
      <w:rPr>
        <w:sz w:val="16"/>
        <w:szCs w:val="16"/>
        <w:color w:val="231F20"/>
        <w:spacing w:val="1"/>
      </w:rPr>
      <w:t xml:space="preserve">                             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</w:t>
    </w:r>
    <w:r>
      <w:rPr>
        <w:sz w:val="16"/>
        <w:szCs w:val="16"/>
        <w:color w:val="231F20"/>
        <w:spacing w:val="-5"/>
      </w:rPr>
      <w:t>Heritable </w:t>
    </w:r>
    <w:r>
      <w:rPr>
        <w:sz w:val="16"/>
        <w:szCs w:val="16"/>
        <w:color w:val="231F20"/>
        <w:spacing w:val="-6"/>
      </w:rPr>
      <w:t>Cardiovascular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6"/>
      </w:rPr>
      <w:t>Disease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image" Target="media/image4.jpeg"/><Relationship Id="rId6" Type="http://schemas.openxmlformats.org/officeDocument/2006/relationships/footer" Target="footer1.xml"/><Relationship Id="rId5" Type="http://schemas.openxmlformats.org/officeDocument/2006/relationships/hyperlink" Target="https://www.ahajournals.org/journal/circgen" TargetMode="External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footer" Target="footer11.xml"/><Relationship Id="rId20" Type="http://schemas.openxmlformats.org/officeDocument/2006/relationships/footer" Target="footer10.xml"/><Relationship Id="rId2" Type="http://schemas.openxmlformats.org/officeDocument/2006/relationships/hyperlink" Target="http://ahajournals.orgbyonMarch27" TargetMode="Externa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image" Target="media/image8.jpeg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image" Target="media/image7.png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Interpreting Incidentally Identified Variants in Genes Associated With Heritable Cardiovascular Disease: A Scientific Statement From the American Heart Association</dc:title>
  <dc:subject>Circ: Genomic and Precision Medicine 0.0:e000092</dc:subject>
  <dcterms:created xsi:type="dcterms:W3CDTF">2024-12-28T20:35:54Z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2025-10-29T09:36:33</vt:filetime>
  </property>
</Properties>
</file>