
<file path=[Content_Types].xml><?xml version="1.0" encoding="utf-8"?>
<Types xmlns="http://schemas.openxmlformats.org/package/2006/content-types">
  <Default Extension="jpeg" ContentType="image/jpeg"/>
  <Default Extension="JPG" ContentType="image/.jp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</Types>
</file>

<file path=_rels/.rels><?xml version="1.0" encoding="UTF-8" standalone="yes"?>
<Relationships xmlns="http://schemas.openxmlformats.org/package/2006/relationships"><Relationship Id="rId1" Type="http://schemas.openxmlformats.org/officeDocument/2006/relationships/officeDocument" Target="word/document.xml"/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2" Type="http://schemas.openxmlformats.org/officeDocument/2006/relationships/custom-properties" Target="docProps/custom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body>
    <w:p>
      <w:pPr>
        <w:pStyle w:val="BodyText"/>
        <w:ind w:left="949"/>
        <w:spacing w:before="39" w:line="212" w:lineRule="auto"/>
        <w:rPr>
          <w:rFonts w:ascii="Times New Roman" w:hAnsi="Times New Roman" w:eastAsia="Times New Roman" w:cs="Times New Roman"/>
          <w:sz w:val="13"/>
          <w:szCs w:val="13"/>
        </w:rPr>
      </w:pPr>
      <w:r>
        <w:rPr>
          <w:u w:val="single" w:color="auto"/>
          <w:spacing w:val="-7"/>
        </w:rPr>
        <w:t>中华全科医师杂志</w:t>
      </w:r>
      <w:r>
        <w:rPr>
          <w:rFonts w:ascii="Times New Roman" w:hAnsi="Times New Roman" w:eastAsia="Times New Roman" w:cs="Times New Roman"/>
          <w:u w:val="single" w:color="auto"/>
          <w:spacing w:val="-7"/>
        </w:rPr>
        <w:t>2020</w:t>
      </w:r>
      <w:r>
        <w:rPr>
          <w:u w:val="single" w:color="auto"/>
          <w:spacing w:val="-7"/>
        </w:rPr>
        <w:t>年</w:t>
      </w:r>
      <w:r>
        <w:rPr>
          <w:rFonts w:ascii="Times New Roman" w:hAnsi="Times New Roman" w:eastAsia="Times New Roman" w:cs="Times New Roman"/>
          <w:u w:val="single" w:color="auto"/>
          <w:spacing w:val="-7"/>
        </w:rPr>
        <w:t>12</w:t>
      </w:r>
      <w:r>
        <w:rPr>
          <w:u w:val="single" w:color="auto"/>
          <w:spacing w:val="-7"/>
        </w:rPr>
        <w:t>月第</w:t>
      </w:r>
      <w:r>
        <w:rPr>
          <w:rFonts w:ascii="Times New Roman" w:hAnsi="Times New Roman" w:eastAsia="Times New Roman" w:cs="Times New Roman"/>
          <w:u w:val="single" w:color="auto"/>
          <w:spacing w:val="-7"/>
        </w:rPr>
        <w:t>19</w:t>
      </w:r>
      <w:r>
        <w:rPr>
          <w:u w:val="single" w:color="auto"/>
          <w:spacing w:val="-7"/>
        </w:rPr>
        <w:t>卷第</w:t>
      </w:r>
      <w:r>
        <w:rPr>
          <w:rFonts w:ascii="Times New Roman" w:hAnsi="Times New Roman" w:eastAsia="Times New Roman" w:cs="Times New Roman"/>
          <w:u w:val="single" w:color="auto"/>
          <w:spacing w:val="-7"/>
        </w:rPr>
        <w:t>12</w:t>
      </w:r>
      <w:r>
        <w:rPr>
          <w:u w:val="single" w:color="auto"/>
          <w:spacing w:val="-7"/>
        </w:rPr>
        <w:t>期</w:t>
      </w:r>
      <w:r>
        <w:rPr>
          <w:rFonts w:ascii="Times New Roman" w:hAnsi="Times New Roman" w:eastAsia="Times New Roman" w:cs="Times New Roman"/>
          <w:u w:val="single" w:color="auto"/>
          <w:spacing w:val="-7"/>
        </w:rPr>
        <w:t>ChinJGen Pract,December 2020,Vol.19,No.12</w:t>
      </w:r>
      <w:r>
        <w:rPr>
          <w:rFonts w:ascii="Times New Roman" w:hAnsi="Times New Roman" w:eastAsia="Times New Roman" w:cs="Times New Roman"/>
          <w:spacing w:val="1"/>
        </w:rPr>
        <w:t xml:space="preserve">                             </w:t>
      </w:r>
      <w:r>
        <w:rPr>
          <w:rFonts w:ascii="Times New Roman" w:hAnsi="Times New Roman" w:eastAsia="Times New Roman" w:cs="Times New Roman"/>
        </w:rPr>
        <w:t xml:space="preserve">                       </w:t>
      </w:r>
      <w:r>
        <w:rPr>
          <w:rFonts w:ascii="Times New Roman" w:hAnsi="Times New Roman" w:eastAsia="Times New Roman" w:cs="Times New Roman"/>
          <w:sz w:val="13"/>
          <w:szCs w:val="13"/>
          <w:color w:val="404040"/>
          <w:spacing w:val="-7"/>
        </w:rPr>
        <w:t>·1083·</w:t>
      </w:r>
    </w:p>
    <w:p>
      <w:pPr>
        <w:pStyle w:val="BodyText"/>
        <w:spacing w:before="264" w:line="219" w:lineRule="auto"/>
        <w:jc w:val="right"/>
        <w:rPr>
          <w:sz w:val="31"/>
          <w:szCs w:val="31"/>
        </w:rPr>
      </w:pPr>
      <w:r>
        <w:rPr>
          <w:sz w:val="31"/>
          <w:szCs w:val="31"/>
          <w:b/>
          <w:bCs/>
          <w:spacing w:val="-7"/>
        </w:rPr>
        <w:t>·</w:t>
      </w:r>
      <w:r>
        <w:rPr>
          <w:sz w:val="31"/>
          <w:szCs w:val="31"/>
          <w:spacing w:val="-110"/>
        </w:rPr>
        <w:t xml:space="preserve"> </w:t>
      </w:r>
      <w:r>
        <w:rPr>
          <w:sz w:val="31"/>
          <w:szCs w:val="31"/>
          <w:b/>
          <w:bCs/>
          <w:spacing w:val="-7"/>
        </w:rPr>
        <w:t>基层常见疾病诊疗指南</w:t>
      </w:r>
      <w:r>
        <w:rPr>
          <w:sz w:val="31"/>
          <w:szCs w:val="31"/>
          <w:spacing w:val="-7"/>
        </w:rPr>
        <w:t xml:space="preserve"> </w:t>
      </w:r>
      <w:r>
        <w:rPr>
          <w:sz w:val="31"/>
          <w:szCs w:val="31"/>
          <w:b/>
          <w:bCs/>
          <w:spacing w:val="-7"/>
        </w:rPr>
        <w:t>·</w:t>
      </w:r>
    </w:p>
    <w:p>
      <w:pPr>
        <w:pStyle w:val="BodyText"/>
        <w:ind w:left="949"/>
        <w:spacing w:before="270" w:line="219" w:lineRule="auto"/>
        <w:rPr>
          <w:sz w:val="41"/>
          <w:szCs w:val="41"/>
        </w:rPr>
      </w:pPr>
      <w:r>
        <w:rPr>
          <w:rFonts w:ascii="Times New Roman" w:hAnsi="Times New Roman" w:eastAsia="Times New Roman" w:cs="Times New Roman"/>
          <w:sz w:val="41"/>
          <w:szCs w:val="41"/>
        </w:rPr>
        <w:t>ST</w:t>
      </w:r>
      <w:r>
        <w:rPr>
          <w:sz w:val="41"/>
          <w:szCs w:val="41"/>
          <w:spacing w:val="10"/>
        </w:rPr>
        <w:t>段抬高型心肌梗死基层诊疗指南</w:t>
      </w:r>
    </w:p>
    <w:p>
      <w:pPr>
        <w:pStyle w:val="BodyText"/>
        <w:ind w:left="949"/>
        <w:spacing w:before="23" w:line="219" w:lineRule="auto"/>
        <w:rPr>
          <w:sz w:val="41"/>
          <w:szCs w:val="41"/>
        </w:rPr>
      </w:pPr>
      <w:r>
        <w:rPr>
          <w:sz w:val="41"/>
          <w:szCs w:val="41"/>
          <w:spacing w:val="18"/>
        </w:rPr>
        <w:t>(2019年)</w:t>
      </w:r>
    </w:p>
    <w:p>
      <w:pPr>
        <w:ind w:left="949" w:right="2082"/>
        <w:spacing w:before="251" w:line="309" w:lineRule="auto"/>
        <w:rPr>
          <w:rFonts w:ascii="KaiTi" w:hAnsi="KaiTi" w:eastAsia="KaiTi" w:cs="KaiTi"/>
          <w:sz w:val="19"/>
          <w:szCs w:val="19"/>
        </w:rPr>
      </w:pPr>
      <w:r>
        <w:rPr>
          <w:rFonts w:ascii="KaiTi" w:hAnsi="KaiTi" w:eastAsia="KaiTi" w:cs="KaiTi"/>
          <w:sz w:val="19"/>
          <w:szCs w:val="19"/>
          <w:spacing w:val="24"/>
        </w:rPr>
        <w:t>中华医学会</w:t>
      </w:r>
      <w:r>
        <w:rPr>
          <w:rFonts w:ascii="KaiTi" w:hAnsi="KaiTi" w:eastAsia="KaiTi" w:cs="KaiTi"/>
          <w:sz w:val="19"/>
          <w:szCs w:val="19"/>
          <w:spacing w:val="24"/>
        </w:rPr>
        <w:t xml:space="preserve">  </w:t>
      </w:r>
      <w:r>
        <w:rPr>
          <w:rFonts w:ascii="KaiTi" w:hAnsi="KaiTi" w:eastAsia="KaiTi" w:cs="KaiTi"/>
          <w:sz w:val="19"/>
          <w:szCs w:val="19"/>
          <w:spacing w:val="24"/>
        </w:rPr>
        <w:t>中华医学会杂志社</w:t>
      </w:r>
      <w:r>
        <w:rPr>
          <w:rFonts w:ascii="KaiTi" w:hAnsi="KaiTi" w:eastAsia="KaiTi" w:cs="KaiTi"/>
          <w:sz w:val="19"/>
          <w:szCs w:val="19"/>
          <w:spacing w:val="24"/>
        </w:rPr>
        <w:t xml:space="preserve">  </w:t>
      </w:r>
      <w:r>
        <w:rPr>
          <w:rFonts w:ascii="KaiTi" w:hAnsi="KaiTi" w:eastAsia="KaiTi" w:cs="KaiTi"/>
          <w:sz w:val="19"/>
          <w:szCs w:val="19"/>
          <w:spacing w:val="24"/>
        </w:rPr>
        <w:t>中华医学会全科医学</w:t>
      </w:r>
      <w:r>
        <w:rPr>
          <w:rFonts w:ascii="KaiTi" w:hAnsi="KaiTi" w:eastAsia="KaiTi" w:cs="KaiTi"/>
          <w:sz w:val="19"/>
          <w:szCs w:val="19"/>
          <w:spacing w:val="23"/>
        </w:rPr>
        <w:t>分会中华医学会《中华全科</w:t>
      </w:r>
      <w:r>
        <w:rPr>
          <w:rFonts w:ascii="KaiTi" w:hAnsi="KaiTi" w:eastAsia="KaiTi" w:cs="KaiTi"/>
          <w:sz w:val="19"/>
          <w:szCs w:val="19"/>
        </w:rPr>
        <w:t xml:space="preserve"> </w:t>
      </w:r>
      <w:r>
        <w:rPr>
          <w:rFonts w:ascii="KaiTi" w:hAnsi="KaiTi" w:eastAsia="KaiTi" w:cs="KaiTi"/>
          <w:sz w:val="19"/>
          <w:szCs w:val="19"/>
          <w:spacing w:val="16"/>
        </w:rPr>
        <w:t>医师杂志》编辑委员会</w:t>
      </w:r>
      <w:r>
        <w:rPr>
          <w:rFonts w:ascii="KaiTi" w:hAnsi="KaiTi" w:eastAsia="KaiTi" w:cs="KaiTi"/>
          <w:sz w:val="19"/>
          <w:szCs w:val="19"/>
          <w:spacing w:val="16"/>
        </w:rPr>
        <w:t xml:space="preserve">  </w:t>
      </w:r>
      <w:r>
        <w:rPr>
          <w:rFonts w:ascii="KaiTi" w:hAnsi="KaiTi" w:eastAsia="KaiTi" w:cs="KaiTi"/>
          <w:sz w:val="19"/>
          <w:szCs w:val="19"/>
          <w:spacing w:val="16"/>
        </w:rPr>
        <w:t>心血管系统疾病基层诊疗指南编写专家组</w:t>
      </w:r>
    </w:p>
    <w:p>
      <w:pPr>
        <w:ind w:left="949"/>
        <w:spacing w:line="220" w:lineRule="auto"/>
        <w:rPr>
          <w:rFonts w:ascii="KaiTi" w:hAnsi="KaiTi" w:eastAsia="KaiTi" w:cs="KaiTi"/>
          <w:sz w:val="23"/>
          <w:szCs w:val="23"/>
        </w:rPr>
      </w:pPr>
      <w:r>
        <w:rPr>
          <w:rFonts w:ascii="KaiTi" w:hAnsi="KaiTi" w:eastAsia="KaiTi" w:cs="KaiTi"/>
          <w:sz w:val="23"/>
          <w:szCs w:val="23"/>
          <w:spacing w:val="-10"/>
        </w:rPr>
        <w:t>通信作者：刘震宇，中国医学科学院北京协和医学院北京协和医院心内科100730,</w:t>
      </w:r>
    </w:p>
    <w:p>
      <w:pPr>
        <w:ind w:left="949"/>
        <w:spacing w:before="81" w:line="212" w:lineRule="auto"/>
        <w:rPr>
          <w:rFonts w:ascii="Times New Roman" w:hAnsi="Times New Roman" w:eastAsia="Times New Roman" w:cs="Times New Roman"/>
          <w:sz w:val="19"/>
          <w:szCs w:val="19"/>
        </w:rPr>
      </w:pPr>
      <w:r>
        <w:rPr>
          <w:rFonts w:ascii="Times New Roman" w:hAnsi="Times New Roman" w:eastAsia="Times New Roman" w:cs="Times New Roman"/>
          <w:sz w:val="19"/>
          <w:szCs w:val="19"/>
        </w:rPr>
        <w:t>Email</w:t>
      </w:r>
      <w:r>
        <w:rPr>
          <w:rFonts w:ascii="Times New Roman" w:hAnsi="Times New Roman" w:eastAsia="Times New Roman" w:cs="Times New Roman"/>
          <w:sz w:val="19"/>
          <w:szCs w:val="19"/>
          <w:spacing w:val="11"/>
        </w:rPr>
        <w:t>:</w:t>
      </w:r>
      <w:r>
        <w:rPr>
          <w:rFonts w:ascii="Times New Roman" w:hAnsi="Times New Roman" w:eastAsia="Times New Roman" w:cs="Times New Roman"/>
          <w:sz w:val="19"/>
          <w:szCs w:val="19"/>
        </w:rPr>
        <w:t>pumch</w:t>
      </w:r>
      <w:r>
        <w:rPr>
          <w:rFonts w:ascii="Times New Roman" w:hAnsi="Times New Roman" w:eastAsia="Times New Roman" w:cs="Times New Roman"/>
          <w:sz w:val="19"/>
          <w:szCs w:val="19"/>
          <w:spacing w:val="11"/>
        </w:rPr>
        <w:t>_</w:t>
      </w:r>
      <w:r>
        <w:rPr>
          <w:rFonts w:ascii="Times New Roman" w:hAnsi="Times New Roman" w:eastAsia="Times New Roman" w:cs="Times New Roman"/>
          <w:sz w:val="19"/>
          <w:szCs w:val="19"/>
        </w:rPr>
        <w:t>lzy</w:t>
      </w:r>
      <w:r>
        <w:rPr>
          <w:rFonts w:ascii="Times New Roman" w:hAnsi="Times New Roman" w:eastAsia="Times New Roman" w:cs="Times New Roman"/>
          <w:sz w:val="19"/>
          <w:szCs w:val="19"/>
          <w:spacing w:val="11"/>
        </w:rPr>
        <w:t>@163.</w:t>
      </w:r>
      <w:r>
        <w:rPr>
          <w:rFonts w:ascii="Times New Roman" w:hAnsi="Times New Roman" w:eastAsia="Times New Roman" w:cs="Times New Roman"/>
          <w:sz w:val="19"/>
          <w:szCs w:val="19"/>
        </w:rPr>
        <w:t>com</w:t>
      </w:r>
      <w:r>
        <w:rPr>
          <w:rFonts w:ascii="Times New Roman" w:hAnsi="Times New Roman" w:eastAsia="Times New Roman" w:cs="Times New Roman"/>
          <w:sz w:val="19"/>
          <w:szCs w:val="19"/>
          <w:spacing w:val="11"/>
        </w:rPr>
        <w:t>;    </w:t>
      </w:r>
      <w:r>
        <w:rPr>
          <w:rFonts w:ascii="KaiTi" w:hAnsi="KaiTi" w:eastAsia="KaiTi" w:cs="KaiTi"/>
          <w:sz w:val="19"/>
          <w:szCs w:val="19"/>
          <w:spacing w:val="11"/>
        </w:rPr>
        <w:t>胡大一，北京大学人民医院心血管病研究所100044,</w:t>
      </w:r>
      <w:r>
        <w:rPr>
          <w:rFonts w:ascii="Times New Roman" w:hAnsi="Times New Roman" w:eastAsia="Times New Roman" w:cs="Times New Roman"/>
          <w:sz w:val="19"/>
          <w:szCs w:val="19"/>
        </w:rPr>
        <w:t>Email</w:t>
      </w:r>
      <w:r>
        <w:rPr>
          <w:rFonts w:ascii="Times New Roman" w:hAnsi="Times New Roman" w:eastAsia="Times New Roman" w:cs="Times New Roman"/>
          <w:sz w:val="19"/>
          <w:szCs w:val="19"/>
          <w:spacing w:val="11"/>
        </w:rPr>
        <w:t>:</w:t>
      </w:r>
    </w:p>
    <w:p>
      <w:pPr>
        <w:ind w:left="949"/>
        <w:spacing w:before="142" w:line="192" w:lineRule="auto"/>
        <w:rPr>
          <w:rFonts w:ascii="Times New Roman" w:hAnsi="Times New Roman" w:eastAsia="Times New Roman" w:cs="Times New Roman"/>
          <w:sz w:val="19"/>
          <w:szCs w:val="19"/>
        </w:rPr>
      </w:pPr>
      <w:r>
        <w:rPr>
          <w:rFonts w:ascii="Times New Roman" w:hAnsi="Times New Roman" w:eastAsia="Times New Roman" w:cs="Times New Roman"/>
          <w:sz w:val="19"/>
          <w:szCs w:val="19"/>
          <w:spacing w:val="-1"/>
        </w:rPr>
        <w:t>dayi.hu@china-heart.org</w:t>
      </w:r>
    </w:p>
    <w:p>
      <w:pPr>
        <w:pStyle w:val="BodyText"/>
        <w:ind w:left="1217"/>
        <w:spacing w:before="295" w:line="222" w:lineRule="auto"/>
        <w:rPr/>
      </w:pPr>
      <w:r>
        <w:rPr>
          <w:rFonts w:ascii="SimHei" w:hAnsi="SimHei" w:eastAsia="SimHei" w:cs="SimHei"/>
          <w:b/>
          <w:bCs/>
          <w:spacing w:val="-1"/>
        </w:rPr>
        <w:t>【关键词】</w:t>
      </w:r>
      <w:r>
        <w:rPr>
          <w:rFonts w:ascii="SimHei" w:hAnsi="SimHei" w:eastAsia="SimHei" w:cs="SimHei"/>
          <w:spacing w:val="-15"/>
        </w:rPr>
        <w:t xml:space="preserve"> </w:t>
      </w:r>
      <w:r>
        <w:rPr>
          <w:spacing w:val="-1"/>
        </w:rPr>
        <w:t>指南；心肌梗死</w:t>
      </w:r>
    </w:p>
    <w:p>
      <w:pPr>
        <w:ind w:left="1310"/>
        <w:spacing w:before="81" w:line="192" w:lineRule="auto"/>
        <w:rPr>
          <w:rFonts w:ascii="Times New Roman" w:hAnsi="Times New Roman" w:eastAsia="Times New Roman" w:cs="Times New Roman"/>
          <w:sz w:val="19"/>
          <w:szCs w:val="19"/>
        </w:rPr>
      </w:pPr>
      <w:r>
        <w:rPr>
          <w:rFonts w:ascii="Times New Roman" w:hAnsi="Times New Roman" w:eastAsia="Times New Roman" w:cs="Times New Roman"/>
          <w:sz w:val="19"/>
          <w:szCs w:val="19"/>
          <w:spacing w:val="-4"/>
        </w:rPr>
        <w:t>DOI:10.3760/cma.j.cn1147</w:t>
      </w:r>
      <w:r>
        <w:rPr>
          <w:rFonts w:ascii="Times New Roman" w:hAnsi="Times New Roman" w:eastAsia="Times New Roman" w:cs="Times New Roman"/>
          <w:sz w:val="19"/>
          <w:szCs w:val="19"/>
          <w:spacing w:val="-5"/>
        </w:rPr>
        <w:t>98-20200904-00961</w:t>
      </w:r>
    </w:p>
    <w:p>
      <w:pPr>
        <w:spacing w:line="251" w:lineRule="auto"/>
        <w:rPr>
          <w:rFonts w:ascii="Arial"/>
          <w:sz w:val="21"/>
        </w:rPr>
      </w:pPr>
      <w:r/>
    </w:p>
    <w:p>
      <w:pPr>
        <w:ind w:left="949"/>
        <w:spacing w:before="56" w:line="189" w:lineRule="auto"/>
        <w:rPr>
          <w:rFonts w:ascii="Times New Roman" w:hAnsi="Times New Roman" w:eastAsia="Times New Roman" w:cs="Times New Roman"/>
          <w:sz w:val="19"/>
          <w:szCs w:val="19"/>
        </w:rPr>
      </w:pPr>
      <w:r>
        <w:rPr>
          <w:rFonts w:ascii="Times New Roman" w:hAnsi="Times New Roman" w:eastAsia="Times New Roman" w:cs="Times New Roman"/>
          <w:sz w:val="19"/>
          <w:szCs w:val="19"/>
          <w:b/>
          <w:bCs/>
          <w:spacing w:val="-3"/>
        </w:rPr>
        <w:t>Guideline for primary care of ST-segmen</w:t>
      </w:r>
      <w:r>
        <w:rPr>
          <w:rFonts w:ascii="Times New Roman" w:hAnsi="Times New Roman" w:eastAsia="Times New Roman" w:cs="Times New Roman"/>
          <w:sz w:val="19"/>
          <w:szCs w:val="19"/>
          <w:b/>
          <w:bCs/>
          <w:spacing w:val="-4"/>
        </w:rPr>
        <w:t>t elevation myocardial infarction(2019)</w:t>
      </w:r>
    </w:p>
    <w:p>
      <w:pPr>
        <w:ind w:left="949" w:right="2053"/>
        <w:spacing w:before="45" w:line="268" w:lineRule="auto"/>
        <w:rPr>
          <w:rFonts w:ascii="Times New Roman" w:hAnsi="Times New Roman" w:eastAsia="Times New Roman" w:cs="Times New Roman"/>
          <w:sz w:val="19"/>
          <w:szCs w:val="19"/>
        </w:rPr>
      </w:pPr>
      <w:r>
        <w:rPr>
          <w:rFonts w:ascii="Times New Roman" w:hAnsi="Times New Roman" w:eastAsia="Times New Roman" w:cs="Times New Roman"/>
          <w:sz w:val="19"/>
          <w:szCs w:val="19"/>
          <w:i/>
          <w:iCs/>
          <w:spacing w:val="-6"/>
          <w:w w:val="99"/>
        </w:rPr>
        <w:t>Chinese Medical</w:t>
      </w:r>
      <w:r>
        <w:rPr>
          <w:rFonts w:ascii="Times New Roman" w:hAnsi="Times New Roman" w:eastAsia="Times New Roman" w:cs="Times New Roman"/>
          <w:sz w:val="19"/>
          <w:szCs w:val="19"/>
          <w:i/>
          <w:iCs/>
          <w:spacing w:val="-11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  <w:i/>
          <w:iCs/>
          <w:spacing w:val="-6"/>
          <w:w w:val="99"/>
        </w:rPr>
        <w:t>Association,Chinese Medical</w:t>
      </w:r>
      <w:r>
        <w:rPr>
          <w:rFonts w:ascii="Times New Roman" w:hAnsi="Times New Roman" w:eastAsia="Times New Roman" w:cs="Times New Roman"/>
          <w:sz w:val="19"/>
          <w:szCs w:val="19"/>
          <w:i/>
          <w:iCs/>
          <w:spacing w:val="-14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  <w:i/>
          <w:iCs/>
          <w:spacing w:val="-6"/>
          <w:w w:val="99"/>
        </w:rPr>
        <w:t>Journals Publishing</w:t>
      </w:r>
      <w:r>
        <w:rPr>
          <w:rFonts w:ascii="Times New Roman" w:hAnsi="Times New Roman" w:eastAsia="Times New Roman" w:cs="Times New Roman"/>
          <w:sz w:val="19"/>
          <w:szCs w:val="19"/>
          <w:i/>
          <w:iCs/>
          <w:spacing w:val="-12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  <w:i/>
          <w:iCs/>
          <w:spacing w:val="-6"/>
          <w:w w:val="99"/>
        </w:rPr>
        <w:t>House,Chinese Society of</w:t>
      </w:r>
      <w:r>
        <w:rPr>
          <w:rFonts w:ascii="Times New Roman" w:hAnsi="Times New Roman" w:eastAsia="Times New Roman" w:cs="Times New Roman"/>
          <w:sz w:val="19"/>
          <w:szCs w:val="19"/>
          <w:i/>
          <w:iCs/>
          <w:spacing w:val="-26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  <w:i/>
          <w:iCs/>
          <w:spacing w:val="-6"/>
          <w:w w:val="99"/>
        </w:rPr>
        <w:t>General</w:t>
      </w:r>
      <w:r>
        <w:rPr>
          <w:rFonts w:ascii="Times New Roman" w:hAnsi="Times New Roman" w:eastAsia="Times New Roman" w:cs="Times New Roman"/>
          <w:sz w:val="19"/>
          <w:szCs w:val="19"/>
          <w:i/>
          <w:iCs/>
          <w:spacing w:val="-11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  <w:i/>
          <w:iCs/>
          <w:spacing w:val="-6"/>
          <w:w w:val="99"/>
        </w:rPr>
        <w:t>Practice,</w:t>
      </w:r>
      <w:r>
        <w:rPr>
          <w:rFonts w:ascii="Times New Roman" w:hAnsi="Times New Roman" w:eastAsia="Times New Roman" w:cs="Times New Roman"/>
          <w:sz w:val="19"/>
          <w:szCs w:val="19"/>
          <w:i/>
          <w:iCs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  <w:i/>
          <w:iCs/>
          <w:spacing w:val="-3"/>
          <w:w w:val="98"/>
        </w:rPr>
        <w:t>Editorial</w:t>
      </w:r>
      <w:r>
        <w:rPr>
          <w:rFonts w:ascii="Times New Roman" w:hAnsi="Times New Roman" w:eastAsia="Times New Roman" w:cs="Times New Roman"/>
          <w:sz w:val="19"/>
          <w:szCs w:val="19"/>
          <w:i/>
          <w:iCs/>
          <w:spacing w:val="-11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  <w:i/>
          <w:iCs/>
          <w:spacing w:val="-3"/>
          <w:w w:val="98"/>
        </w:rPr>
        <w:t>Board of</w:t>
      </w:r>
      <w:r>
        <w:rPr>
          <w:rFonts w:ascii="Times New Roman" w:hAnsi="Times New Roman" w:eastAsia="Times New Roman" w:cs="Times New Roman"/>
          <w:sz w:val="19"/>
          <w:szCs w:val="19"/>
          <w:i/>
          <w:iCs/>
          <w:spacing w:val="-26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  <w:i/>
          <w:iCs/>
          <w:spacing w:val="-3"/>
          <w:w w:val="98"/>
        </w:rPr>
        <w:t>Chinese Journal of</w:t>
      </w:r>
      <w:r>
        <w:rPr>
          <w:rFonts w:ascii="Times New Roman" w:hAnsi="Times New Roman" w:eastAsia="Times New Roman" w:cs="Times New Roman"/>
          <w:sz w:val="19"/>
          <w:szCs w:val="19"/>
          <w:i/>
          <w:iCs/>
          <w:spacing w:val="-26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  <w:i/>
          <w:iCs/>
          <w:spacing w:val="-3"/>
          <w:w w:val="98"/>
        </w:rPr>
        <w:t>General</w:t>
      </w:r>
      <w:r>
        <w:rPr>
          <w:rFonts w:ascii="Times New Roman" w:hAnsi="Times New Roman" w:eastAsia="Times New Roman" w:cs="Times New Roman"/>
          <w:sz w:val="19"/>
          <w:szCs w:val="19"/>
          <w:i/>
          <w:iCs/>
          <w:spacing w:val="-11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  <w:i/>
          <w:iCs/>
          <w:spacing w:val="-3"/>
          <w:w w:val="98"/>
        </w:rPr>
        <w:t>Practitioners of</w:t>
      </w:r>
      <w:r>
        <w:rPr>
          <w:rFonts w:ascii="Times New Roman" w:hAnsi="Times New Roman" w:eastAsia="Times New Roman" w:cs="Times New Roman"/>
          <w:sz w:val="19"/>
          <w:szCs w:val="19"/>
          <w:i/>
          <w:iCs/>
          <w:spacing w:val="-26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  <w:i/>
          <w:iCs/>
          <w:spacing w:val="-3"/>
          <w:w w:val="98"/>
        </w:rPr>
        <w:t>Chinese Medical</w:t>
      </w:r>
      <w:r>
        <w:rPr>
          <w:rFonts w:ascii="Times New Roman" w:hAnsi="Times New Roman" w:eastAsia="Times New Roman" w:cs="Times New Roman"/>
          <w:sz w:val="19"/>
          <w:szCs w:val="19"/>
          <w:i/>
          <w:iCs/>
          <w:spacing w:val="-14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  <w:i/>
          <w:iCs/>
          <w:spacing w:val="-3"/>
          <w:w w:val="98"/>
        </w:rPr>
        <w:t>As</w:t>
      </w:r>
      <w:r>
        <w:rPr>
          <w:rFonts w:ascii="Times New Roman" w:hAnsi="Times New Roman" w:eastAsia="Times New Roman" w:cs="Times New Roman"/>
          <w:sz w:val="19"/>
          <w:szCs w:val="19"/>
          <w:i/>
          <w:iCs/>
          <w:spacing w:val="-4"/>
          <w:w w:val="98"/>
        </w:rPr>
        <w:t>sociation,Expert Group of</w:t>
      </w:r>
      <w:r>
        <w:rPr>
          <w:rFonts w:ascii="Times New Roman" w:hAnsi="Times New Roman" w:eastAsia="Times New Roman" w:cs="Times New Roman"/>
          <w:sz w:val="19"/>
          <w:szCs w:val="19"/>
          <w:i/>
          <w:iCs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  <w:i/>
          <w:iCs/>
          <w:spacing w:val="-3"/>
          <w:w w:val="94"/>
        </w:rPr>
        <w:t>Guidelinesfor Primary</w:t>
      </w:r>
      <w:r>
        <w:rPr>
          <w:rFonts w:ascii="Times New Roman" w:hAnsi="Times New Roman" w:eastAsia="Times New Roman" w:cs="Times New Roman"/>
          <w:sz w:val="19"/>
          <w:szCs w:val="19"/>
          <w:i/>
          <w:iCs/>
          <w:spacing w:val="11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  <w:i/>
          <w:iCs/>
          <w:spacing w:val="-3"/>
          <w:w w:val="94"/>
        </w:rPr>
        <w:t>Care of</w:t>
      </w:r>
      <w:r>
        <w:rPr>
          <w:rFonts w:ascii="Times New Roman" w:hAnsi="Times New Roman" w:eastAsia="Times New Roman" w:cs="Times New Roman"/>
          <w:sz w:val="19"/>
          <w:szCs w:val="19"/>
          <w:i/>
          <w:iCs/>
          <w:spacing w:val="-26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  <w:i/>
          <w:iCs/>
          <w:spacing w:val="-3"/>
          <w:w w:val="94"/>
        </w:rPr>
        <w:t>Cardiovascular</w:t>
      </w:r>
      <w:r>
        <w:rPr>
          <w:rFonts w:ascii="Times New Roman" w:hAnsi="Times New Roman" w:eastAsia="Times New Roman" w:cs="Times New Roman"/>
          <w:sz w:val="19"/>
          <w:szCs w:val="19"/>
          <w:i/>
          <w:iCs/>
          <w:spacing w:val="-12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  <w:i/>
          <w:iCs/>
          <w:spacing w:val="-3"/>
          <w:w w:val="94"/>
        </w:rPr>
        <w:t>Disease</w:t>
      </w:r>
    </w:p>
    <w:p>
      <w:pPr>
        <w:ind w:left="949" w:right="2047"/>
        <w:spacing w:before="8" w:line="275" w:lineRule="auto"/>
        <w:rPr>
          <w:rFonts w:ascii="Times New Roman" w:hAnsi="Times New Roman" w:eastAsia="Times New Roman" w:cs="Times New Roman"/>
          <w:sz w:val="19"/>
          <w:szCs w:val="19"/>
        </w:rPr>
      </w:pPr>
      <w:r>
        <w:rPr>
          <w:rFonts w:ascii="Times New Roman" w:hAnsi="Times New Roman" w:eastAsia="Times New Roman" w:cs="Times New Roman"/>
          <w:sz w:val="19"/>
          <w:szCs w:val="19"/>
          <w:i/>
          <w:iCs/>
          <w:spacing w:val="-1"/>
        </w:rPr>
        <w:t>Corresponding author:Liu Zhenyu,Department of</w:t>
      </w:r>
      <w:r>
        <w:rPr>
          <w:rFonts w:ascii="Times New Roman" w:hAnsi="Times New Roman" w:eastAsia="Times New Roman" w:cs="Times New Roman"/>
          <w:sz w:val="19"/>
          <w:szCs w:val="19"/>
          <w:i/>
          <w:iCs/>
          <w:spacing w:val="-9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  <w:i/>
          <w:iCs/>
          <w:spacing w:val="-1"/>
        </w:rPr>
        <w:t>Cardiology,Peking</w:t>
      </w:r>
      <w:r>
        <w:rPr>
          <w:rFonts w:ascii="Times New Roman" w:hAnsi="Times New Roman" w:eastAsia="Times New Roman" w:cs="Times New Roman"/>
          <w:sz w:val="19"/>
          <w:szCs w:val="19"/>
          <w:i/>
          <w:iCs/>
          <w:spacing w:val="15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  <w:i/>
          <w:iCs/>
          <w:spacing w:val="-1"/>
        </w:rPr>
        <w:t>Union Medical College Hospital,</w:t>
      </w:r>
      <w:r>
        <w:rPr>
          <w:rFonts w:ascii="Times New Roman" w:hAnsi="Times New Roman" w:eastAsia="Times New Roman" w:cs="Times New Roman"/>
          <w:sz w:val="19"/>
          <w:szCs w:val="19"/>
          <w:i/>
          <w:iCs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  <w:i/>
          <w:iCs/>
        </w:rPr>
        <w:t>Chinese Academy of</w:t>
      </w:r>
      <w:r>
        <w:rPr>
          <w:rFonts w:ascii="Times New Roman" w:hAnsi="Times New Roman" w:eastAsia="Times New Roman" w:cs="Times New Roman"/>
          <w:sz w:val="19"/>
          <w:szCs w:val="19"/>
          <w:i/>
          <w:iCs/>
          <w:spacing w:val="-39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  <w:i/>
          <w:iCs/>
        </w:rPr>
        <w:t>Medical Sciences</w:t>
      </w:r>
      <w:r>
        <w:rPr>
          <w:rFonts w:ascii="Times New Roman" w:hAnsi="Times New Roman" w:eastAsia="Times New Roman" w:cs="Times New Roman"/>
          <w:sz w:val="19"/>
          <w:szCs w:val="19"/>
          <w:i/>
          <w:iCs/>
          <w:spacing w:val="13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  <w:i/>
          <w:iCs/>
        </w:rPr>
        <w:t>&amp;Peking</w:t>
      </w:r>
      <w:r>
        <w:rPr>
          <w:rFonts w:ascii="Times New Roman" w:hAnsi="Times New Roman" w:eastAsia="Times New Roman" w:cs="Times New Roman"/>
          <w:sz w:val="19"/>
          <w:szCs w:val="19"/>
          <w:i/>
          <w:iCs/>
          <w:spacing w:val="20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  <w:i/>
          <w:iCs/>
        </w:rPr>
        <w:t>Union Medical</w:t>
      </w:r>
      <w:r>
        <w:rPr>
          <w:rFonts w:ascii="Times New Roman" w:hAnsi="Times New Roman" w:eastAsia="Times New Roman" w:cs="Times New Roman"/>
          <w:sz w:val="19"/>
          <w:szCs w:val="19"/>
          <w:i/>
          <w:iCs/>
          <w:spacing w:val="13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  <w:i/>
          <w:iCs/>
        </w:rPr>
        <w:t>College,Beijing</w:t>
      </w:r>
      <w:r>
        <w:rPr>
          <w:rFonts w:ascii="Times New Roman" w:hAnsi="Times New Roman" w:eastAsia="Times New Roman" w:cs="Times New Roman"/>
          <w:sz w:val="19"/>
          <w:szCs w:val="19"/>
          <w:i/>
          <w:iCs/>
          <w:spacing w:val="19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  <w:i/>
          <w:iCs/>
          <w:spacing w:val="-1"/>
        </w:rPr>
        <w:t>100730,China,Email:</w:t>
      </w:r>
    </w:p>
    <w:p>
      <w:pPr>
        <w:ind w:left="949" w:right="2031"/>
        <w:spacing w:before="1" w:line="275" w:lineRule="auto"/>
        <w:rPr>
          <w:rFonts w:ascii="Times New Roman" w:hAnsi="Times New Roman" w:eastAsia="Times New Roman" w:cs="Times New Roman"/>
          <w:sz w:val="19"/>
          <w:szCs w:val="19"/>
        </w:rPr>
      </w:pPr>
      <w:r>
        <w:rPr>
          <w:rFonts w:ascii="Times New Roman" w:hAnsi="Times New Roman" w:eastAsia="Times New Roman" w:cs="Times New Roman"/>
          <w:sz w:val="19"/>
          <w:szCs w:val="19"/>
          <w:i/>
          <w:iCs/>
          <w:spacing w:val="-1"/>
        </w:rPr>
        <w:t>pumch_lzy@163.com;Hu Dayi,Institut</w:t>
      </w:r>
      <w:r>
        <w:rPr>
          <w:rFonts w:ascii="Times New Roman" w:hAnsi="Times New Roman" w:eastAsia="Times New Roman" w:cs="Times New Roman"/>
          <w:sz w:val="19"/>
          <w:szCs w:val="19"/>
          <w:i/>
          <w:iCs/>
          <w:spacing w:val="-2"/>
        </w:rPr>
        <w:t>e of</w:t>
      </w:r>
      <w:r>
        <w:rPr>
          <w:rFonts w:ascii="Times New Roman" w:hAnsi="Times New Roman" w:eastAsia="Times New Roman" w:cs="Times New Roman"/>
          <w:sz w:val="19"/>
          <w:szCs w:val="19"/>
          <w:i/>
          <w:iCs/>
          <w:spacing w:val="-23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  <w:i/>
          <w:iCs/>
          <w:spacing w:val="-2"/>
        </w:rPr>
        <w:t>Cardiovascular Disease,Peking</w:t>
      </w:r>
      <w:r>
        <w:rPr>
          <w:rFonts w:ascii="Times New Roman" w:hAnsi="Times New Roman" w:eastAsia="Times New Roman" w:cs="Times New Roman"/>
          <w:sz w:val="19"/>
          <w:szCs w:val="19"/>
          <w:i/>
          <w:iCs/>
          <w:spacing w:val="15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  <w:i/>
          <w:iCs/>
          <w:spacing w:val="-2"/>
        </w:rPr>
        <w:t>University People's Hospital,</w:t>
      </w:r>
      <w:r>
        <w:rPr>
          <w:rFonts w:ascii="Times New Roman" w:hAnsi="Times New Roman" w:eastAsia="Times New Roman" w:cs="Times New Roman"/>
          <w:sz w:val="19"/>
          <w:szCs w:val="19"/>
          <w:i/>
          <w:iCs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  <w:i/>
          <w:iCs/>
          <w:spacing w:val="-5"/>
        </w:rPr>
        <w:t>Beijing</w:t>
      </w:r>
      <w:r>
        <w:rPr>
          <w:rFonts w:ascii="Times New Roman" w:hAnsi="Times New Roman" w:eastAsia="Times New Roman" w:cs="Times New Roman"/>
          <w:sz w:val="19"/>
          <w:szCs w:val="19"/>
          <w:i/>
          <w:iCs/>
          <w:spacing w:val="13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  <w:i/>
          <w:iCs/>
          <w:spacing w:val="-5"/>
        </w:rPr>
        <w:t>100044,China,Email:dayi.hu@</w:t>
      </w:r>
      <w:r>
        <w:rPr>
          <w:rFonts w:ascii="Times New Roman" w:hAnsi="Times New Roman" w:eastAsia="Times New Roman" w:cs="Times New Roman"/>
          <w:sz w:val="19"/>
          <w:szCs w:val="19"/>
          <w:i/>
          <w:iCs/>
          <w:spacing w:val="-6"/>
        </w:rPr>
        <w:t>china-heart.org</w:t>
      </w:r>
    </w:p>
    <w:p>
      <w:pPr>
        <w:spacing w:before="96"/>
        <w:rPr/>
      </w:pPr>
      <w:r/>
    </w:p>
    <w:p>
      <w:pPr>
        <w:sectPr>
          <w:pgSz w:w="12250" w:h="16500"/>
          <w:pgMar w:top="1036" w:right="1146" w:bottom="0" w:left="330" w:header="0" w:footer="0" w:gutter="0"/>
          <w:cols w:equalWidth="0" w:num="1">
            <w:col w:w="10774" w:space="0"/>
          </w:cols>
        </w:sectPr>
        <w:rPr/>
      </w:pPr>
    </w:p>
    <w:p>
      <w:pPr>
        <w:ind w:left="1372"/>
        <w:spacing w:before="38" w:line="221" w:lineRule="auto"/>
        <w:outlineLvl w:val="4"/>
        <w:rPr>
          <w:rFonts w:ascii="SimHei" w:hAnsi="SimHei" w:eastAsia="SimHei" w:cs="SimHei"/>
          <w:sz w:val="19"/>
          <w:szCs w:val="19"/>
        </w:rPr>
      </w:pPr>
      <w:r>
        <w:rPr>
          <w:rFonts w:ascii="SimHei" w:hAnsi="SimHei" w:eastAsia="SimHei" w:cs="SimHei"/>
          <w:sz w:val="19"/>
          <w:szCs w:val="19"/>
          <w:b/>
          <w:bCs/>
          <w:spacing w:val="-8"/>
        </w:rPr>
        <w:t>一、概述</w:t>
      </w:r>
    </w:p>
    <w:p>
      <w:pPr>
        <w:pStyle w:val="BodyText"/>
        <w:ind w:left="1370"/>
        <w:spacing w:before="108" w:line="220" w:lineRule="auto"/>
        <w:rPr/>
      </w:pPr>
      <w:r>
        <w:rPr>
          <w:spacing w:val="6"/>
        </w:rPr>
        <w:t>(</w:t>
      </w:r>
      <w:r>
        <w:rPr>
          <w:spacing w:val="-57"/>
        </w:rPr>
        <w:t xml:space="preserve"> </w:t>
      </w:r>
      <w:r>
        <w:rPr>
          <w:spacing w:val="6"/>
        </w:rPr>
        <w:t>一)定义</w:t>
      </w:r>
    </w:p>
    <w:p>
      <w:pPr>
        <w:pStyle w:val="BodyText"/>
        <w:ind w:left="949" w:right="430" w:firstLine="420"/>
        <w:spacing w:before="90" w:line="294" w:lineRule="auto"/>
        <w:jc w:val="both"/>
        <w:rPr/>
      </w:pPr>
      <w:r>
        <w:rPr>
          <w:spacing w:val="16"/>
        </w:rPr>
        <w:t>根据第四版“心肌梗死全球定义”的标准，心</w:t>
      </w:r>
      <w:r>
        <w:rPr>
          <w:spacing w:val="1"/>
        </w:rPr>
        <w:t xml:space="preserve"> </w:t>
      </w:r>
      <w:r>
        <w:rPr>
          <w:sz w:val="23"/>
          <w:szCs w:val="23"/>
          <w:spacing w:val="3"/>
        </w:rPr>
        <w:t>肌梗死是指急性心肌损伤[血清心脏肌钙蛋白</w:t>
      </w:r>
      <w:r>
        <w:rPr>
          <w:sz w:val="23"/>
          <w:szCs w:val="23"/>
          <w:spacing w:val="13"/>
        </w:rPr>
        <w:t xml:space="preserve"> </w:t>
      </w:r>
      <w:r>
        <w:rPr>
          <w:spacing w:val="9"/>
        </w:rPr>
        <w:t>(</w:t>
      </w:r>
      <w:r>
        <w:rPr/>
        <w:t>cardiac</w:t>
      </w:r>
      <w:r>
        <w:rPr>
          <w:spacing w:val="9"/>
        </w:rPr>
        <w:t xml:space="preserve"> </w:t>
      </w:r>
      <w:r>
        <w:rPr/>
        <w:t>troponin</w:t>
      </w:r>
      <w:r>
        <w:rPr>
          <w:spacing w:val="9"/>
        </w:rPr>
        <w:t>,</w:t>
      </w:r>
      <w:r>
        <w:rPr/>
        <w:t>cTn</w:t>
      </w:r>
      <w:r>
        <w:rPr>
          <w:spacing w:val="9"/>
        </w:rPr>
        <w:t>)升高和/或回落，且至少1次</w:t>
      </w:r>
      <w:r>
        <w:rPr>
          <w:spacing w:val="13"/>
        </w:rPr>
        <w:t xml:space="preserve"> </w:t>
      </w:r>
      <w:r>
        <w:rPr>
          <w:spacing w:val="23"/>
        </w:rPr>
        <w:t>高于正常值上限(参考值上限值的99百分位值)],</w:t>
      </w:r>
      <w:r>
        <w:rPr>
          <w:spacing w:val="15"/>
        </w:rPr>
        <w:t xml:space="preserve"> </w:t>
      </w:r>
      <w:r>
        <w:rPr>
          <w:spacing w:val="16"/>
        </w:rPr>
        <w:t>同时有急性心肌缺血的临床证据，包括：①急性心</w:t>
      </w:r>
      <w:r>
        <w:rPr>
          <w:spacing w:val="9"/>
        </w:rPr>
        <w:t xml:space="preserve"> </w:t>
      </w:r>
      <w:r>
        <w:rPr>
          <w:spacing w:val="16"/>
        </w:rPr>
        <w:t>肌缺血症状；②新的缺血性心电图改变；③新发病</w:t>
      </w:r>
      <w:r>
        <w:rPr>
          <w:spacing w:val="10"/>
        </w:rPr>
        <w:t xml:space="preserve"> </w:t>
      </w:r>
      <w:r>
        <w:rPr>
          <w:spacing w:val="12"/>
        </w:rPr>
        <w:t>理</w:t>
      </w:r>
      <w:r>
        <w:rPr>
          <w:spacing w:val="-5"/>
        </w:rPr>
        <w:t xml:space="preserve"> </w:t>
      </w:r>
      <w:r>
        <w:rPr>
          <w:spacing w:val="12"/>
        </w:rPr>
        <w:t>性</w:t>
      </w:r>
      <w:r>
        <w:rPr>
          <w:rFonts w:ascii="Times New Roman" w:hAnsi="Times New Roman" w:eastAsia="Times New Roman" w:cs="Times New Roman"/>
          <w:spacing w:val="12"/>
        </w:rPr>
        <w:t>Q </w:t>
      </w:r>
      <w:r>
        <w:rPr>
          <w:spacing w:val="12"/>
        </w:rPr>
        <w:t>波；④新的存活心肌丢失或室壁节段运动异</w:t>
      </w:r>
      <w:r>
        <w:rPr/>
        <w:t xml:space="preserve"> </w:t>
      </w:r>
      <w:r>
        <w:rPr>
          <w:spacing w:val="17"/>
        </w:rPr>
        <w:t>常的影像学证据；⑤冠状动脉造影、腔内影像学检</w:t>
      </w:r>
      <w:r>
        <w:rPr>
          <w:spacing w:val="3"/>
        </w:rPr>
        <w:t xml:space="preserve"> </w:t>
      </w:r>
      <w:r>
        <w:rPr>
          <w:spacing w:val="18"/>
        </w:rPr>
        <w:t>查或尸检证实冠状动脉血栓。</w:t>
      </w:r>
    </w:p>
    <w:p>
      <w:pPr>
        <w:pStyle w:val="BodyText"/>
        <w:ind w:left="1370"/>
        <w:spacing w:before="97" w:line="220" w:lineRule="auto"/>
        <w:rPr/>
      </w:pPr>
      <w:r>
        <w:rPr>
          <w:spacing w:val="14"/>
        </w:rPr>
        <w:t>(二)分型</w:t>
      </w:r>
    </w:p>
    <w:p>
      <w:pPr>
        <w:pStyle w:val="BodyText"/>
        <w:ind w:left="949" w:right="451" w:firstLine="420"/>
        <w:spacing w:before="59" w:line="332" w:lineRule="auto"/>
        <w:rPr/>
      </w:pPr>
      <w:r>
        <w:rPr>
          <w:spacing w:val="10"/>
        </w:rPr>
        <w:t>根据第四版“心肌梗死全球定义”[1,将心肌梗</w:t>
      </w:r>
      <w:r>
        <w:rPr>
          <w:spacing w:val="2"/>
        </w:rPr>
        <w:t xml:space="preserve"> </w:t>
      </w:r>
      <w:r>
        <w:rPr>
          <w:spacing w:val="26"/>
        </w:rPr>
        <w:t>死分为5型。</w:t>
      </w:r>
    </w:p>
    <w:p>
      <w:pPr>
        <w:pStyle w:val="BodyText"/>
        <w:ind w:left="949" w:right="447" w:firstLine="420"/>
        <w:spacing w:before="4" w:line="305" w:lineRule="auto"/>
        <w:jc w:val="both"/>
        <w:rPr/>
      </w:pPr>
      <w:r>
        <w:rPr>
          <w:spacing w:val="20"/>
        </w:rPr>
        <w:t>1型：由冠状动脉粥样硬化斑块急性破裂或侵</w:t>
      </w:r>
      <w:r>
        <w:rPr>
          <w:spacing w:val="13"/>
        </w:rPr>
        <w:t xml:space="preserve"> </w:t>
      </w:r>
      <w:r>
        <w:rPr>
          <w:spacing w:val="7"/>
        </w:rPr>
        <w:t>蚀，血小板激活，继发冠状动脉血栓性阻塞，引起心</w:t>
      </w:r>
      <w:r>
        <w:rPr>
          <w:spacing w:val="10"/>
        </w:rPr>
        <w:t xml:space="preserve"> </w:t>
      </w:r>
      <w:r>
        <w:rPr>
          <w:spacing w:val="16"/>
        </w:rPr>
        <w:t>肌缺血、损伤或坏死。须具备心肌损伤和至少一项</w:t>
      </w:r>
      <w:r>
        <w:rPr>
          <w:spacing w:val="9"/>
        </w:rPr>
        <w:t xml:space="preserve"> </w:t>
      </w:r>
      <w:r>
        <w:rPr>
          <w:spacing w:val="17"/>
        </w:rPr>
        <w:t>心肌缺血的临床证据。</w:t>
      </w:r>
    </w:p>
    <w:p>
      <w:pPr>
        <w:pStyle w:val="BodyText"/>
        <w:ind w:left="949" w:right="364" w:firstLine="420"/>
        <w:spacing w:line="311" w:lineRule="auto"/>
        <w:jc w:val="both"/>
        <w:rPr/>
      </w:pPr>
      <w:r>
        <w:rPr>
          <w:spacing w:val="20"/>
        </w:rPr>
        <w:t>2型：为心肌供氧和需氧之间失平衡所致心肌</w:t>
      </w:r>
      <w:r>
        <w:rPr>
          <w:spacing w:val="5"/>
        </w:rPr>
        <w:t xml:space="preserve">  </w:t>
      </w:r>
      <w:r>
        <w:rPr>
          <w:spacing w:val="20"/>
        </w:rPr>
        <w:t>梗死，与冠状动脉粥样硬化斑块急性破裂或侵蚀、</w:t>
      </w:r>
      <w:r>
        <w:rPr>
          <w:spacing w:val="4"/>
        </w:rPr>
        <w:t xml:space="preserve"> </w:t>
      </w:r>
      <w:r>
        <w:rPr>
          <w:spacing w:val="19"/>
        </w:rPr>
        <w:t>血栓形成无关。</w:t>
      </w:r>
    </w:p>
    <w:p>
      <w:pPr>
        <w:pStyle w:val="BodyText"/>
        <w:ind w:left="1370"/>
        <w:spacing w:line="219" w:lineRule="auto"/>
        <w:rPr/>
      </w:pPr>
      <w:r>
        <w:drawing>
          <wp:anchor distT="0" distB="0" distL="0" distR="0" simplePos="0" relativeHeight="251658240" behindDoc="0" locked="0" layoutInCell="1" allowOverlap="1">
            <wp:simplePos x="0" y="0"/>
            <wp:positionH relativeFrom="column">
              <wp:posOffset>0</wp:posOffset>
            </wp:positionH>
            <wp:positionV relativeFrom="paragraph">
              <wp:posOffset>497109</wp:posOffset>
            </wp:positionV>
            <wp:extent cx="1282715" cy="215836"/>
            <wp:effectExtent l="0" t="0" r="0" b="0"/>
            <wp:wrapNone/>
            <wp:docPr id="2" name="IM 2"/>
            <wp:cNvGraphicFramePr/>
            <a:graphic>
              <a:graphicData uri="http://schemas.openxmlformats.org/drawingml/2006/picture">
                <pic:pic>
                  <pic:nvPicPr>
                    <pic:cNvPr id="2" name="IM 2"/>
                    <pic:cNvPicPr/>
                  </pic:nvPicPr>
                  <pic:blipFill>
                    <a:blip r:embed="rId1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1282715" cy="215836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spacing w:val="20"/>
        </w:rPr>
        <w:t>3型：指心脏性死亡伴心肌缺血症状和新发生</w:t>
      </w:r>
    </w:p>
    <w:p>
      <w:pPr>
        <w:spacing w:line="14" w:lineRule="auto"/>
        <w:rPr>
          <w:rFonts w:ascii="Arial"/>
          <w:sz w:val="2"/>
        </w:rPr>
      </w:pPr>
      <w:r>
        <w:rPr>
          <w:rFonts w:ascii="Arial" w:hAnsi="Arial" w:eastAsia="Arial" w:cs="Arial"/>
          <w:sz w:val="2"/>
          <w:szCs w:val="2"/>
        </w:rPr>
        <w:br w:type="column"/>
      </w:r>
    </w:p>
    <w:p>
      <w:pPr>
        <w:pStyle w:val="BodyText"/>
        <w:ind w:right="181"/>
        <w:spacing w:before="42" w:line="273" w:lineRule="auto"/>
        <w:jc w:val="both"/>
        <w:rPr/>
      </w:pPr>
      <w:r>
        <w:rPr>
          <w:spacing w:val="17"/>
        </w:rPr>
        <w:t>的缺血性心电图改变或心室颤动，但死亡发</w:t>
      </w:r>
      <w:r>
        <w:rPr>
          <w:spacing w:val="16"/>
        </w:rPr>
        <w:t>生于心</w:t>
      </w:r>
      <w:r>
        <w:rPr/>
        <w:t xml:space="preserve"> </w:t>
      </w:r>
      <w:r>
        <w:rPr>
          <w:sz w:val="23"/>
          <w:szCs w:val="23"/>
          <w:spacing w:val="-14"/>
        </w:rPr>
        <w:t>脏生物标志物的血样本采集之前或发生于心脏生</w:t>
      </w:r>
      <w:r>
        <w:rPr>
          <w:sz w:val="23"/>
          <w:szCs w:val="23"/>
          <w:spacing w:val="13"/>
        </w:rPr>
        <w:t xml:space="preserve"> </w:t>
      </w:r>
      <w:r>
        <w:rPr>
          <w:spacing w:val="14"/>
        </w:rPr>
        <w:t>物标志物明确升高之前，尸检证实为心肌梗死。</w:t>
      </w:r>
    </w:p>
    <w:p>
      <w:pPr>
        <w:pStyle w:val="BodyText"/>
        <w:ind w:right="178" w:firstLine="429"/>
        <w:spacing w:before="36" w:line="297" w:lineRule="auto"/>
        <w:jc w:val="both"/>
        <w:rPr/>
      </w:pPr>
      <w:r>
        <w:rPr>
          <w:sz w:val="23"/>
          <w:szCs w:val="23"/>
          <w:spacing w:val="-12"/>
        </w:rPr>
        <w:t>4</w:t>
      </w:r>
      <w:r>
        <w:rPr>
          <w:sz w:val="23"/>
          <w:szCs w:val="23"/>
          <w:spacing w:val="-40"/>
        </w:rPr>
        <w:t xml:space="preserve"> </w:t>
      </w:r>
      <w:r>
        <w:rPr>
          <w:sz w:val="23"/>
          <w:szCs w:val="23"/>
          <w:spacing w:val="-12"/>
        </w:rPr>
        <w:t>型</w:t>
      </w:r>
      <w:r>
        <w:rPr>
          <w:sz w:val="23"/>
          <w:szCs w:val="23"/>
          <w:spacing w:val="-29"/>
        </w:rPr>
        <w:t xml:space="preserve"> </w:t>
      </w:r>
      <w:r>
        <w:rPr>
          <w:sz w:val="23"/>
          <w:szCs w:val="23"/>
          <w:spacing w:val="-12"/>
        </w:rPr>
        <w:t>：</w:t>
      </w:r>
      <w:r>
        <w:rPr>
          <w:sz w:val="23"/>
          <w:szCs w:val="23"/>
          <w:spacing w:val="-50"/>
        </w:rPr>
        <w:t xml:space="preserve"> </w:t>
      </w:r>
      <w:r>
        <w:rPr>
          <w:sz w:val="23"/>
          <w:szCs w:val="23"/>
          <w:spacing w:val="-12"/>
        </w:rPr>
        <w:t>包</w:t>
      </w:r>
      <w:r>
        <w:rPr>
          <w:sz w:val="23"/>
          <w:szCs w:val="23"/>
          <w:spacing w:val="-49"/>
        </w:rPr>
        <w:t xml:space="preserve"> </w:t>
      </w:r>
      <w:r>
        <w:rPr>
          <w:sz w:val="23"/>
          <w:szCs w:val="23"/>
          <w:spacing w:val="-12"/>
        </w:rPr>
        <w:t>括</w:t>
      </w:r>
      <w:r>
        <w:rPr>
          <w:sz w:val="23"/>
          <w:szCs w:val="23"/>
          <w:spacing w:val="-48"/>
        </w:rPr>
        <w:t xml:space="preserve"> </w:t>
      </w:r>
      <w:r>
        <w:rPr>
          <w:sz w:val="23"/>
          <w:szCs w:val="23"/>
          <w:spacing w:val="-12"/>
        </w:rPr>
        <w:t>经</w:t>
      </w:r>
      <w:r>
        <w:rPr>
          <w:sz w:val="23"/>
          <w:szCs w:val="23"/>
          <w:spacing w:val="-46"/>
        </w:rPr>
        <w:t xml:space="preserve"> </w:t>
      </w:r>
      <w:r>
        <w:rPr>
          <w:sz w:val="23"/>
          <w:szCs w:val="23"/>
          <w:spacing w:val="-12"/>
        </w:rPr>
        <w:t>皮</w:t>
      </w:r>
      <w:r>
        <w:rPr>
          <w:sz w:val="23"/>
          <w:szCs w:val="23"/>
          <w:spacing w:val="-45"/>
        </w:rPr>
        <w:t xml:space="preserve"> </w:t>
      </w:r>
      <w:r>
        <w:rPr>
          <w:sz w:val="23"/>
          <w:szCs w:val="23"/>
          <w:spacing w:val="-12"/>
        </w:rPr>
        <w:t>冠</w:t>
      </w:r>
      <w:r>
        <w:rPr>
          <w:sz w:val="23"/>
          <w:szCs w:val="23"/>
          <w:spacing w:val="-50"/>
        </w:rPr>
        <w:t xml:space="preserve"> </w:t>
      </w:r>
      <w:r>
        <w:rPr>
          <w:sz w:val="23"/>
          <w:szCs w:val="23"/>
          <w:spacing w:val="-12"/>
        </w:rPr>
        <w:t>状</w:t>
      </w:r>
      <w:r>
        <w:rPr>
          <w:sz w:val="23"/>
          <w:szCs w:val="23"/>
          <w:spacing w:val="-48"/>
        </w:rPr>
        <w:t xml:space="preserve"> </w:t>
      </w:r>
      <w:r>
        <w:rPr>
          <w:sz w:val="23"/>
          <w:szCs w:val="23"/>
          <w:spacing w:val="-12"/>
        </w:rPr>
        <w:t>动</w:t>
      </w:r>
      <w:r>
        <w:rPr>
          <w:sz w:val="23"/>
          <w:szCs w:val="23"/>
          <w:spacing w:val="-48"/>
        </w:rPr>
        <w:t xml:space="preserve"> </w:t>
      </w:r>
      <w:r>
        <w:rPr>
          <w:sz w:val="23"/>
          <w:szCs w:val="23"/>
          <w:spacing w:val="-12"/>
        </w:rPr>
        <w:t>脉</w:t>
      </w:r>
      <w:r>
        <w:rPr>
          <w:sz w:val="23"/>
          <w:szCs w:val="23"/>
          <w:spacing w:val="-49"/>
        </w:rPr>
        <w:t xml:space="preserve"> </w:t>
      </w:r>
      <w:r>
        <w:rPr>
          <w:sz w:val="23"/>
          <w:szCs w:val="23"/>
          <w:spacing w:val="-12"/>
        </w:rPr>
        <w:t>介</w:t>
      </w:r>
      <w:r>
        <w:rPr>
          <w:sz w:val="23"/>
          <w:szCs w:val="23"/>
          <w:spacing w:val="-50"/>
        </w:rPr>
        <w:t xml:space="preserve"> </w:t>
      </w:r>
      <w:r>
        <w:rPr>
          <w:sz w:val="23"/>
          <w:szCs w:val="23"/>
          <w:spacing w:val="-12"/>
        </w:rPr>
        <w:t>入</w:t>
      </w:r>
      <w:r>
        <w:rPr>
          <w:sz w:val="23"/>
          <w:szCs w:val="23"/>
          <w:spacing w:val="-44"/>
        </w:rPr>
        <w:t xml:space="preserve"> </w:t>
      </w:r>
      <w:r>
        <w:rPr>
          <w:sz w:val="23"/>
          <w:szCs w:val="23"/>
          <w:spacing w:val="-12"/>
        </w:rPr>
        <w:t>治</w:t>
      </w:r>
      <w:r>
        <w:rPr>
          <w:sz w:val="23"/>
          <w:szCs w:val="23"/>
          <w:spacing w:val="-51"/>
        </w:rPr>
        <w:t xml:space="preserve"> </w:t>
      </w:r>
      <w:r>
        <w:rPr>
          <w:sz w:val="23"/>
          <w:szCs w:val="23"/>
          <w:spacing w:val="-12"/>
        </w:rPr>
        <w:t>疗</w:t>
      </w:r>
      <w:r>
        <w:rPr>
          <w:sz w:val="23"/>
          <w:szCs w:val="23"/>
        </w:rPr>
        <w:t xml:space="preserve"> </w:t>
      </w:r>
      <w:r>
        <w:rPr>
          <w:spacing w:val="-5"/>
        </w:rPr>
        <w:t>(percutaneous coronar</w:t>
      </w:r>
      <w:r>
        <w:rPr>
          <w:spacing w:val="-6"/>
        </w:rPr>
        <w:t>y intervention,PCI)相</w:t>
      </w:r>
      <w:r>
        <w:rPr>
          <w:spacing w:val="-23"/>
        </w:rPr>
        <w:t xml:space="preserve"> </w:t>
      </w:r>
      <w:r>
        <w:rPr>
          <w:spacing w:val="-6"/>
        </w:rPr>
        <w:t>关 心</w:t>
      </w:r>
      <w:r>
        <w:rPr>
          <w:spacing w:val="-28"/>
        </w:rPr>
        <w:t xml:space="preserve"> </w:t>
      </w:r>
      <w:r>
        <w:rPr>
          <w:spacing w:val="-6"/>
        </w:rPr>
        <w:t>肌</w:t>
      </w:r>
      <w:r>
        <w:rPr/>
        <w:t xml:space="preserve"> </w:t>
      </w:r>
      <w:r>
        <w:rPr>
          <w:spacing w:val="14"/>
        </w:rPr>
        <w:t>梗死(4</w:t>
      </w:r>
      <w:r>
        <w:rPr>
          <w:rFonts w:ascii="Times New Roman" w:hAnsi="Times New Roman" w:eastAsia="Times New Roman" w:cs="Times New Roman"/>
          <w:spacing w:val="14"/>
        </w:rPr>
        <w:t>a</w:t>
      </w:r>
      <w:r>
        <w:rPr>
          <w:rFonts w:ascii="Times New Roman" w:hAnsi="Times New Roman" w:eastAsia="Times New Roman" w:cs="Times New Roman"/>
          <w:spacing w:val="1"/>
        </w:rPr>
        <w:t xml:space="preserve"> </w:t>
      </w:r>
      <w:r>
        <w:rPr>
          <w:spacing w:val="14"/>
        </w:rPr>
        <w:t>型)、冠状动脉内支架或支撑物血栓形成相</w:t>
      </w:r>
      <w:r>
        <w:rPr/>
        <w:t xml:space="preserve"> </w:t>
      </w:r>
      <w:r>
        <w:rPr>
          <w:spacing w:val="15"/>
        </w:rPr>
        <w:t>关心肌梗死(4</w:t>
      </w:r>
      <w:r>
        <w:rPr>
          <w:rFonts w:ascii="Times New Roman" w:hAnsi="Times New Roman" w:eastAsia="Times New Roman" w:cs="Times New Roman"/>
          <w:spacing w:val="15"/>
        </w:rPr>
        <w:t>b</w:t>
      </w:r>
      <w:r>
        <w:rPr>
          <w:spacing w:val="15"/>
        </w:rPr>
        <w:t>型)及再狭窄相关心肌梗死</w:t>
      </w:r>
      <w:r>
        <w:rPr>
          <w:spacing w:val="14"/>
        </w:rPr>
        <w:t>(4</w:t>
      </w:r>
      <w:r>
        <w:rPr>
          <w:rFonts w:ascii="Times New Roman" w:hAnsi="Times New Roman" w:eastAsia="Times New Roman" w:cs="Times New Roman"/>
          <w:spacing w:val="14"/>
        </w:rPr>
        <w:t>c</w:t>
      </w:r>
      <w:r>
        <w:rPr>
          <w:spacing w:val="14"/>
        </w:rPr>
        <w:t>型)。</w:t>
      </w:r>
    </w:p>
    <w:p>
      <w:pPr>
        <w:pStyle w:val="BodyText"/>
        <w:ind w:right="152" w:firstLine="429"/>
        <w:spacing w:before="22" w:line="301" w:lineRule="auto"/>
        <w:rPr/>
      </w:pPr>
      <w:r>
        <w:rPr>
          <w:spacing w:val="22"/>
        </w:rPr>
        <w:t>5型：为冠状动脉旁路移植术</w:t>
      </w:r>
      <w:r>
        <w:rPr>
          <w:rFonts w:ascii="Times New Roman" w:hAnsi="Times New Roman" w:eastAsia="Times New Roman" w:cs="Times New Roman"/>
          <w:spacing w:val="22"/>
        </w:rPr>
        <w:t>(</w:t>
      </w:r>
      <w:r>
        <w:rPr>
          <w:rFonts w:ascii="Times New Roman" w:hAnsi="Times New Roman" w:eastAsia="Times New Roman" w:cs="Times New Roman"/>
        </w:rPr>
        <w:t>coronary</w:t>
      </w:r>
      <w:r>
        <w:rPr>
          <w:rFonts w:ascii="Times New Roman" w:hAnsi="Times New Roman" w:eastAsia="Times New Roman" w:cs="Times New Roman"/>
          <w:spacing w:val="22"/>
        </w:rPr>
        <w:t xml:space="preserve">    </w:t>
      </w:r>
      <w:r>
        <w:rPr>
          <w:rFonts w:ascii="Times New Roman" w:hAnsi="Times New Roman" w:eastAsia="Times New Roman" w:cs="Times New Roman"/>
        </w:rPr>
        <w:t>artery</w:t>
      </w:r>
      <w:r>
        <w:rPr>
          <w:rFonts w:ascii="Times New Roman" w:hAnsi="Times New Roman" w:eastAsia="Times New Roman" w:cs="Times New Roman"/>
          <w:spacing w:val="7"/>
        </w:rPr>
        <w:t xml:space="preserve"> </w:t>
      </w:r>
      <w:r>
        <w:rPr>
          <w:rFonts w:ascii="Times New Roman" w:hAnsi="Times New Roman" w:eastAsia="Times New Roman" w:cs="Times New Roman"/>
        </w:rPr>
        <w:t>bypass</w:t>
      </w:r>
      <w:r>
        <w:rPr>
          <w:rFonts w:ascii="Times New Roman" w:hAnsi="Times New Roman" w:eastAsia="Times New Roman" w:cs="Times New Roman"/>
          <w:spacing w:val="10"/>
        </w:rPr>
        <w:t xml:space="preserve">     </w:t>
      </w:r>
      <w:r>
        <w:rPr>
          <w:rFonts w:ascii="Times New Roman" w:hAnsi="Times New Roman" w:eastAsia="Times New Roman" w:cs="Times New Roman"/>
        </w:rPr>
        <w:t>grafting</w:t>
      </w:r>
      <w:r>
        <w:rPr>
          <w:rFonts w:ascii="Times New Roman" w:hAnsi="Times New Roman" w:eastAsia="Times New Roman" w:cs="Times New Roman"/>
          <w:spacing w:val="10"/>
        </w:rPr>
        <w:t>,</w:t>
      </w:r>
      <w:r>
        <w:rPr>
          <w:rFonts w:ascii="Times New Roman" w:hAnsi="Times New Roman" w:eastAsia="Times New Roman" w:cs="Times New Roman"/>
        </w:rPr>
        <w:t>CABG</w:t>
      </w:r>
      <w:r>
        <w:rPr>
          <w:rFonts w:ascii="Times New Roman" w:hAnsi="Times New Roman" w:eastAsia="Times New Roman" w:cs="Times New Roman"/>
          <w:spacing w:val="10"/>
        </w:rPr>
        <w:t>)</w:t>
      </w:r>
      <w:r>
        <w:rPr>
          <w:spacing w:val="10"/>
        </w:rPr>
        <w:t>相关心肌梗死。</w:t>
      </w:r>
    </w:p>
    <w:p>
      <w:pPr>
        <w:pStyle w:val="BodyText"/>
        <w:ind w:right="158" w:firstLine="429"/>
        <w:spacing w:before="6" w:line="301" w:lineRule="auto"/>
        <w:jc w:val="both"/>
        <w:rPr/>
      </w:pPr>
      <w:r>
        <w:rPr>
          <w:spacing w:val="19"/>
        </w:rPr>
        <w:t>为便于确定即刻治疗策略(如再灌注治疗),在</w:t>
      </w:r>
      <w:r>
        <w:rPr>
          <w:spacing w:val="15"/>
        </w:rPr>
        <w:t xml:space="preserve"> </w:t>
      </w:r>
      <w:r>
        <w:rPr>
          <w:spacing w:val="16"/>
        </w:rPr>
        <w:t>临床实践中通常根据有缺血症状时心电图是否存在</w:t>
      </w:r>
      <w:r>
        <w:rPr>
          <w:spacing w:val="17"/>
        </w:rPr>
        <w:t xml:space="preserve"> </w:t>
      </w:r>
      <w:r>
        <w:rPr>
          <w:spacing w:val="14"/>
        </w:rPr>
        <w:t>相邻至少2个导联</w:t>
      </w:r>
      <w:r>
        <w:rPr/>
        <w:t>ST</w:t>
      </w:r>
      <w:r>
        <w:rPr>
          <w:spacing w:val="-27"/>
        </w:rPr>
        <w:t xml:space="preserve"> </w:t>
      </w:r>
      <w:r>
        <w:rPr>
          <w:spacing w:val="14"/>
        </w:rPr>
        <w:t>段抬高，将心肌梗死分为</w:t>
      </w:r>
      <w:r>
        <w:rPr/>
        <w:t>ST</w:t>
      </w:r>
      <w:r>
        <w:rPr>
          <w:spacing w:val="-37"/>
        </w:rPr>
        <w:t xml:space="preserve"> </w:t>
      </w:r>
      <w:r>
        <w:rPr>
          <w:spacing w:val="14"/>
        </w:rPr>
        <w:t>段</w:t>
      </w:r>
      <w:r>
        <w:rPr/>
        <w:t xml:space="preserve">  </w:t>
      </w:r>
      <w:r>
        <w:rPr>
          <w:spacing w:val="-2"/>
        </w:rPr>
        <w:t>抬</w:t>
      </w:r>
      <w:r>
        <w:rPr>
          <w:spacing w:val="-24"/>
        </w:rPr>
        <w:t xml:space="preserve"> </w:t>
      </w:r>
      <w:r>
        <w:rPr>
          <w:spacing w:val="-2"/>
        </w:rPr>
        <w:t>高</w:t>
      </w:r>
      <w:r>
        <w:rPr>
          <w:spacing w:val="-27"/>
        </w:rPr>
        <w:t xml:space="preserve"> </w:t>
      </w:r>
      <w:r>
        <w:rPr>
          <w:spacing w:val="-2"/>
        </w:rPr>
        <w:t>型</w:t>
      </w:r>
      <w:r>
        <w:rPr>
          <w:spacing w:val="-27"/>
        </w:rPr>
        <w:t xml:space="preserve"> </w:t>
      </w:r>
      <w:r>
        <w:rPr>
          <w:spacing w:val="-2"/>
        </w:rPr>
        <w:t>心</w:t>
      </w:r>
      <w:r>
        <w:rPr>
          <w:spacing w:val="-35"/>
        </w:rPr>
        <w:t xml:space="preserve"> </w:t>
      </w:r>
      <w:r>
        <w:rPr>
          <w:spacing w:val="-2"/>
        </w:rPr>
        <w:t>肌</w:t>
      </w:r>
      <w:r>
        <w:rPr>
          <w:spacing w:val="-34"/>
        </w:rPr>
        <w:t xml:space="preserve"> </w:t>
      </w:r>
      <w:r>
        <w:rPr>
          <w:spacing w:val="-2"/>
        </w:rPr>
        <w:t>梗</w:t>
      </w:r>
      <w:r>
        <w:rPr>
          <w:spacing w:val="-33"/>
        </w:rPr>
        <w:t xml:space="preserve"> </w:t>
      </w:r>
      <w:r>
        <w:rPr>
          <w:spacing w:val="-2"/>
        </w:rPr>
        <w:t>死</w:t>
      </w:r>
      <w:r>
        <w:rPr>
          <w:rFonts w:ascii="Times New Roman" w:hAnsi="Times New Roman" w:eastAsia="Times New Roman" w:cs="Times New Roman"/>
          <w:spacing w:val="-2"/>
        </w:rPr>
        <w:t>(ST-segment    elevation    myocardial</w:t>
      </w:r>
      <w:r>
        <w:rPr>
          <w:rFonts w:ascii="Times New Roman" w:hAnsi="Times New Roman" w:eastAsia="Times New Roman" w:cs="Times New Roman"/>
        </w:rPr>
        <w:t xml:space="preserve">  </w:t>
      </w:r>
      <w:r>
        <w:rPr>
          <w:rFonts w:ascii="Times New Roman" w:hAnsi="Times New Roman" w:eastAsia="Times New Roman" w:cs="Times New Roman"/>
          <w:sz w:val="23"/>
          <w:szCs w:val="23"/>
        </w:rPr>
        <w:t>infarction,STEMI)²4]</w:t>
      </w:r>
      <w:r>
        <w:rPr>
          <w:sz w:val="23"/>
          <w:szCs w:val="23"/>
        </w:rPr>
        <w:t>和非</w:t>
      </w:r>
      <w:r>
        <w:rPr>
          <w:rFonts w:ascii="Times New Roman" w:hAnsi="Times New Roman" w:eastAsia="Times New Roman" w:cs="Times New Roman"/>
          <w:sz w:val="23"/>
          <w:szCs w:val="23"/>
        </w:rPr>
        <w:t>ST</w:t>
      </w:r>
      <w:r>
        <w:rPr>
          <w:sz w:val="23"/>
          <w:szCs w:val="23"/>
        </w:rPr>
        <w:t>段抬高型心肌梗死 </w:t>
      </w:r>
      <w:r>
        <w:rPr>
          <w:rFonts w:ascii="Times New Roman" w:hAnsi="Times New Roman" w:eastAsia="Times New Roman" w:cs="Times New Roman"/>
        </w:rPr>
        <w:t>(non-ST-segment      elevation      myocardial   </w:t>
      </w:r>
      <w:r>
        <w:rPr>
          <w:rFonts w:ascii="Times New Roman" w:hAnsi="Times New Roman" w:eastAsia="Times New Roman" w:cs="Times New Roman"/>
          <w:spacing w:val="-1"/>
        </w:rPr>
        <w:t xml:space="preserve">   infarction,</w:t>
      </w:r>
      <w:r>
        <w:rPr>
          <w:rFonts w:ascii="Times New Roman" w:hAnsi="Times New Roman" w:eastAsia="Times New Roman" w:cs="Times New Roman"/>
        </w:rPr>
        <w:t xml:space="preserve">  </w:t>
      </w:r>
      <w:r>
        <w:rPr>
          <w:rFonts w:ascii="Times New Roman" w:hAnsi="Times New Roman" w:eastAsia="Times New Roman" w:cs="Times New Roman"/>
        </w:rPr>
        <w:t>NSTEMI</w:t>
      </w:r>
      <w:r>
        <w:rPr>
          <w:rFonts w:ascii="Times New Roman" w:hAnsi="Times New Roman" w:eastAsia="Times New Roman" w:cs="Times New Roman"/>
          <w:spacing w:val="9"/>
        </w:rPr>
        <w:t>)[⁵-7</w:t>
      </w:r>
      <w:r>
        <w:rPr>
          <w:rFonts w:ascii="Times New Roman" w:hAnsi="Times New Roman" w:eastAsia="Times New Roman" w:cs="Times New Roman"/>
          <w:spacing w:val="-18"/>
        </w:rPr>
        <w:t xml:space="preserve"> </w:t>
      </w:r>
      <w:r>
        <w:rPr>
          <w:spacing w:val="9"/>
        </w:rPr>
        <w:t>。大</w:t>
      </w:r>
      <w:r>
        <w:rPr>
          <w:spacing w:val="-29"/>
        </w:rPr>
        <w:t xml:space="preserve"> </w:t>
      </w:r>
      <w:r>
        <w:rPr>
          <w:spacing w:val="9"/>
        </w:rPr>
        <w:t>多</w:t>
      </w:r>
      <w:r>
        <w:rPr>
          <w:spacing w:val="-38"/>
        </w:rPr>
        <w:t xml:space="preserve"> </w:t>
      </w:r>
      <w:r>
        <w:rPr>
          <w:spacing w:val="9"/>
        </w:rPr>
        <w:t>数</w:t>
      </w:r>
      <w:r>
        <w:rPr>
          <w:rFonts w:ascii="Times New Roman" w:hAnsi="Times New Roman" w:eastAsia="Times New Roman" w:cs="Times New Roman"/>
        </w:rPr>
        <w:t>STEMI</w:t>
      </w:r>
      <w:r>
        <w:rPr>
          <w:rFonts w:ascii="Times New Roman" w:hAnsi="Times New Roman" w:eastAsia="Times New Roman" w:cs="Times New Roman"/>
          <w:spacing w:val="9"/>
        </w:rPr>
        <w:t xml:space="preserve"> </w:t>
      </w:r>
      <w:r>
        <w:rPr>
          <w:spacing w:val="9"/>
        </w:rPr>
        <w:t>属于1型心肌梗死23。</w:t>
      </w:r>
    </w:p>
    <w:p>
      <w:pPr>
        <w:pStyle w:val="BodyText"/>
        <w:ind w:right="185" w:firstLine="429"/>
        <w:spacing w:before="48" w:line="336" w:lineRule="auto"/>
        <w:rPr/>
      </w:pPr>
      <w:r>
        <w:rPr>
          <w:spacing w:val="14"/>
        </w:rPr>
        <w:t>本指南针对</w:t>
      </w:r>
      <w:r>
        <w:rPr>
          <w:rFonts w:ascii="Times New Roman" w:hAnsi="Times New Roman" w:eastAsia="Times New Roman" w:cs="Times New Roman"/>
        </w:rPr>
        <w:t>STEMI</w:t>
      </w:r>
      <w:r>
        <w:rPr>
          <w:rFonts w:ascii="Times New Roman" w:hAnsi="Times New Roman" w:eastAsia="Times New Roman" w:cs="Times New Roman"/>
          <w:spacing w:val="31"/>
          <w:w w:val="101"/>
        </w:rPr>
        <w:t xml:space="preserve"> </w:t>
      </w:r>
      <w:r>
        <w:rPr>
          <w:spacing w:val="14"/>
        </w:rPr>
        <w:t>的诊断和治疗，重点阐述涉</w:t>
      </w:r>
      <w:r>
        <w:rPr/>
        <w:t xml:space="preserve"> </w:t>
      </w:r>
      <w:r>
        <w:rPr>
          <w:spacing w:val="17"/>
        </w:rPr>
        <w:t>及基层医疗卫生机构的相关内容。</w:t>
      </w:r>
    </w:p>
    <w:p>
      <w:pPr>
        <w:pStyle w:val="BodyText"/>
        <w:ind w:left="429"/>
        <w:spacing w:line="220" w:lineRule="auto"/>
        <w:rPr/>
      </w:pPr>
      <w:r>
        <w:rPr>
          <w:spacing w:val="17"/>
        </w:rPr>
        <w:t>(三)流行病学</w:t>
      </w:r>
    </w:p>
    <w:p>
      <w:pPr>
        <w:pStyle w:val="BodyText"/>
        <w:ind w:right="118" w:firstLine="429"/>
        <w:spacing w:before="62" w:line="311" w:lineRule="auto"/>
        <w:jc w:val="both"/>
        <w:rPr/>
      </w:pPr>
      <w:r>
        <w:rPr>
          <w:spacing w:val="16"/>
        </w:rPr>
        <w:t>随着社会经济的发展，我国人民的生活方式发</w:t>
      </w:r>
      <w:r>
        <w:rPr>
          <w:spacing w:val="17"/>
        </w:rPr>
        <w:t xml:space="preserve"> </w:t>
      </w:r>
      <w:r>
        <w:rPr>
          <w:spacing w:val="16"/>
        </w:rPr>
        <w:t>生了巨大变化。尤其是伴随人口老龄化及城镇化进</w:t>
      </w:r>
      <w:r>
        <w:rPr>
          <w:spacing w:val="14"/>
        </w:rPr>
        <w:t xml:space="preserve"> </w:t>
      </w:r>
      <w:r>
        <w:rPr>
          <w:spacing w:val="10"/>
        </w:rPr>
        <w:t>程的加速，中国心血管病危险因素的流行趋势明显，</w:t>
      </w:r>
    </w:p>
    <w:p>
      <w:pPr>
        <w:spacing w:line="311" w:lineRule="auto"/>
        <w:sectPr>
          <w:type w:val="continuous"/>
          <w:pgSz w:w="12250" w:h="16500"/>
          <w:pgMar w:top="1036" w:right="1146" w:bottom="0" w:left="330" w:header="0" w:footer="0" w:gutter="0"/>
          <w:cols w:equalWidth="0" w:num="2">
            <w:col w:w="5940" w:space="100"/>
            <w:col w:w="4734" w:space="0"/>
          </w:cols>
        </w:sectPr>
        <w:rPr/>
      </w:pPr>
    </w:p>
    <w:p>
      <w:pPr>
        <w:spacing w:line="408" w:lineRule="auto"/>
        <w:rPr>
          <w:rFonts w:ascii="Arial"/>
          <w:sz w:val="21"/>
        </w:rPr>
      </w:pPr>
      <w:r/>
    </w:p>
    <w:p>
      <w:pPr>
        <w:spacing w:before="67" w:line="165" w:lineRule="exact"/>
        <w:jc w:val="right"/>
        <w:rPr>
          <w:rFonts w:ascii="Times New Roman" w:hAnsi="Times New Roman" w:eastAsia="Times New Roman" w:cs="Times New Roman"/>
          <w:sz w:val="23"/>
          <w:szCs w:val="23"/>
        </w:rPr>
      </w:pPr>
      <w:r>
        <w:rPr>
          <w:rFonts w:ascii="Times New Roman" w:hAnsi="Times New Roman" w:eastAsia="Times New Roman" w:cs="Times New Roman"/>
          <w:sz w:val="23"/>
          <w:szCs w:val="23"/>
          <w:color w:val="C09080"/>
          <w:spacing w:val="-1"/>
          <w:position w:val="-3"/>
        </w:rPr>
        <w:t>2xvdWRWZXJzaW9</w:t>
      </w:r>
    </w:p>
    <w:p>
      <w:pPr>
        <w:spacing w:line="165" w:lineRule="exact"/>
        <w:sectPr>
          <w:type w:val="continuous"/>
          <w:pgSz w:w="12250" w:h="16500"/>
          <w:pgMar w:top="1036" w:right="1146" w:bottom="0" w:left="330" w:header="0" w:footer="0" w:gutter="0"/>
          <w:cols w:equalWidth="0" w:num="1">
            <w:col w:w="10774" w:space="0"/>
          </w:cols>
        </w:sectPr>
        <w:rPr>
          <w:rFonts w:ascii="Times New Roman" w:hAnsi="Times New Roman" w:eastAsia="Times New Roman" w:cs="Times New Roman"/>
          <w:sz w:val="23"/>
          <w:szCs w:val="23"/>
        </w:rPr>
      </w:pPr>
    </w:p>
    <w:p>
      <w:pPr>
        <w:pStyle w:val="BodyText"/>
        <w:ind w:left="939"/>
        <w:spacing w:before="37" w:line="212" w:lineRule="auto"/>
        <w:rPr>
          <w:rFonts w:ascii="Times New Roman" w:hAnsi="Times New Roman" w:eastAsia="Times New Roman" w:cs="Times New Roman"/>
          <w:sz w:val="18"/>
          <w:szCs w:val="18"/>
        </w:rPr>
      </w:pPr>
      <w:r>
        <w:rPr>
          <w:rFonts w:ascii="Times New Roman" w:hAnsi="Times New Roman" w:eastAsia="Times New Roman" w:cs="Times New Roman"/>
          <w:sz w:val="12"/>
          <w:szCs w:val="12"/>
          <w:spacing w:val="-1"/>
        </w:rPr>
        <w:t>·1084·                                                                                </w:t>
      </w:r>
      <w:r>
        <w:rPr>
          <w:rFonts w:ascii="Times New Roman" w:hAnsi="Times New Roman" w:eastAsia="Times New Roman" w:cs="Times New Roman"/>
          <w:sz w:val="12"/>
          <w:szCs w:val="12"/>
          <w:spacing w:val="-2"/>
        </w:rPr>
        <w:t xml:space="preserve">          </w:t>
      </w:r>
      <w:r>
        <w:rPr>
          <w:sz w:val="18"/>
          <w:szCs w:val="18"/>
          <w:u w:val="single" w:color="auto"/>
          <w:spacing w:val="-67"/>
        </w:rPr>
        <w:t xml:space="preserve"> </w:t>
      </w:r>
      <w:r>
        <w:rPr>
          <w:sz w:val="18"/>
          <w:szCs w:val="18"/>
          <w:u w:val="single" w:color="auto"/>
          <w:spacing w:val="-2"/>
        </w:rPr>
        <w:t>中华全科医师杂志</w:t>
      </w:r>
      <w:r>
        <w:rPr>
          <w:rFonts w:ascii="Times New Roman" w:hAnsi="Times New Roman" w:eastAsia="Times New Roman" w:cs="Times New Roman"/>
          <w:sz w:val="18"/>
          <w:szCs w:val="18"/>
          <w:u w:val="single" w:color="auto"/>
          <w:spacing w:val="-2"/>
        </w:rPr>
        <w:t>2020</w:t>
      </w:r>
      <w:r>
        <w:rPr>
          <w:sz w:val="18"/>
          <w:szCs w:val="18"/>
          <w:u w:val="single" w:color="auto"/>
          <w:spacing w:val="-2"/>
        </w:rPr>
        <w:t>年</w:t>
      </w:r>
      <w:r>
        <w:rPr>
          <w:rFonts w:ascii="Times New Roman" w:hAnsi="Times New Roman" w:eastAsia="Times New Roman" w:cs="Times New Roman"/>
          <w:sz w:val="18"/>
          <w:szCs w:val="18"/>
          <w:u w:val="single" w:color="auto"/>
          <w:spacing w:val="-2"/>
        </w:rPr>
        <w:t>12</w:t>
      </w:r>
      <w:r>
        <w:rPr>
          <w:sz w:val="18"/>
          <w:szCs w:val="18"/>
          <w:u w:val="single" w:color="auto"/>
          <w:spacing w:val="-2"/>
        </w:rPr>
        <w:t>月第</w:t>
      </w:r>
      <w:r>
        <w:rPr>
          <w:rFonts w:ascii="Times New Roman" w:hAnsi="Times New Roman" w:eastAsia="Times New Roman" w:cs="Times New Roman"/>
          <w:sz w:val="18"/>
          <w:szCs w:val="18"/>
          <w:u w:val="single" w:color="auto"/>
          <w:spacing w:val="-2"/>
        </w:rPr>
        <w:t>19</w:t>
      </w:r>
      <w:r>
        <w:rPr>
          <w:sz w:val="18"/>
          <w:szCs w:val="18"/>
          <w:u w:val="single" w:color="auto"/>
          <w:spacing w:val="-2"/>
        </w:rPr>
        <w:t>卷第</w:t>
      </w:r>
      <w:r>
        <w:rPr>
          <w:rFonts w:ascii="Times New Roman" w:hAnsi="Times New Roman" w:eastAsia="Times New Roman" w:cs="Times New Roman"/>
          <w:sz w:val="18"/>
          <w:szCs w:val="18"/>
          <w:u w:val="single" w:color="auto"/>
          <w:spacing w:val="-2"/>
        </w:rPr>
        <w:t>12</w:t>
      </w:r>
      <w:r>
        <w:rPr>
          <w:sz w:val="18"/>
          <w:szCs w:val="18"/>
          <w:u w:val="single" w:color="auto"/>
          <w:spacing w:val="-2"/>
        </w:rPr>
        <w:t>期</w:t>
      </w:r>
      <w:r>
        <w:rPr>
          <w:rFonts w:ascii="Times New Roman" w:hAnsi="Times New Roman" w:eastAsia="Times New Roman" w:cs="Times New Roman"/>
          <w:sz w:val="18"/>
          <w:szCs w:val="18"/>
          <w:u w:val="single" w:color="auto"/>
          <w:spacing w:val="-2"/>
        </w:rPr>
        <w:t>Chin J Gen Pract,December 2020,Vol.19,No.12</w:t>
      </w:r>
    </w:p>
    <w:p>
      <w:pPr>
        <w:spacing w:before="32"/>
        <w:rPr/>
      </w:pPr>
      <w:r/>
    </w:p>
    <w:p>
      <w:pPr>
        <w:sectPr>
          <w:pgSz w:w="12250" w:h="16500"/>
          <w:pgMar w:top="1028" w:right="1260" w:bottom="0" w:left="340" w:header="0" w:footer="0" w:gutter="0"/>
          <w:cols w:equalWidth="0" w:num="1">
            <w:col w:w="10650" w:space="0"/>
          </w:cols>
        </w:sectPr>
        <w:rPr/>
      </w:pPr>
    </w:p>
    <w:p>
      <w:pPr>
        <w:pStyle w:val="BodyText"/>
        <w:ind w:left="939" w:right="440"/>
        <w:spacing w:before="40" w:line="289" w:lineRule="auto"/>
        <w:jc w:val="both"/>
        <w:rPr>
          <w:sz w:val="18"/>
          <w:szCs w:val="18"/>
        </w:rPr>
      </w:pPr>
      <w:r>
        <w:rPr>
          <w:sz w:val="21"/>
          <w:szCs w:val="21"/>
          <w:spacing w:val="5"/>
        </w:rPr>
        <w:t>导致心血管病的发病人数持续增加。未来10年我</w:t>
      </w:r>
      <w:r>
        <w:rPr>
          <w:sz w:val="21"/>
          <w:szCs w:val="21"/>
          <w:spacing w:val="7"/>
        </w:rPr>
        <w:t xml:space="preserve"> </w:t>
      </w:r>
      <w:r>
        <w:rPr>
          <w:sz w:val="21"/>
          <w:szCs w:val="21"/>
          <w:spacing w:val="-5"/>
        </w:rPr>
        <w:t>国心血管病的患病人数仍将快速增长。目前，心血</w:t>
      </w:r>
      <w:r>
        <w:rPr>
          <w:sz w:val="21"/>
          <w:szCs w:val="21"/>
          <w:spacing w:val="17"/>
        </w:rPr>
        <w:t xml:space="preserve"> </w:t>
      </w:r>
      <w:r>
        <w:rPr>
          <w:sz w:val="18"/>
          <w:szCs w:val="18"/>
          <w:spacing w:val="20"/>
        </w:rPr>
        <w:t>管病死亡已占我国城乡居民总死亡原因的首位[89。</w:t>
      </w:r>
    </w:p>
    <w:p>
      <w:pPr>
        <w:pStyle w:val="BodyText"/>
        <w:ind w:left="939" w:right="364" w:firstLine="410"/>
        <w:spacing w:before="11" w:line="281" w:lineRule="auto"/>
        <w:rPr>
          <w:sz w:val="18"/>
          <w:szCs w:val="18"/>
        </w:rPr>
      </w:pPr>
      <w:r>
        <w:rPr>
          <w:sz w:val="21"/>
          <w:szCs w:val="21"/>
          <w:spacing w:val="6"/>
        </w:rPr>
        <w:t>2002—2016年我国急性心肌梗死的死亡率总</w:t>
      </w:r>
      <w:r>
        <w:rPr>
          <w:sz w:val="21"/>
          <w:szCs w:val="21"/>
        </w:rPr>
        <w:t xml:space="preserve">  </w:t>
      </w:r>
      <w:r>
        <w:rPr>
          <w:sz w:val="21"/>
          <w:szCs w:val="21"/>
          <w:spacing w:val="11"/>
        </w:rPr>
        <w:t>体亦呈现上升态势[89]。 </w:t>
      </w:r>
      <w:r>
        <w:rPr>
          <w:rFonts w:ascii="Times New Roman" w:hAnsi="Times New Roman" w:eastAsia="Times New Roman" w:cs="Times New Roman"/>
          <w:sz w:val="21"/>
          <w:szCs w:val="21"/>
        </w:rPr>
        <w:t>China</w:t>
      </w:r>
      <w:r>
        <w:rPr>
          <w:rFonts w:ascii="Times New Roman" w:hAnsi="Times New Roman" w:eastAsia="Times New Roman" w:cs="Times New Roman"/>
          <w:sz w:val="21"/>
          <w:szCs w:val="21"/>
          <w:spacing w:val="11"/>
        </w:rPr>
        <w:t>-</w:t>
      </w:r>
      <w:r>
        <w:rPr>
          <w:rFonts w:ascii="Times New Roman" w:hAnsi="Times New Roman" w:eastAsia="Times New Roman" w:cs="Times New Roman"/>
          <w:sz w:val="21"/>
          <w:szCs w:val="21"/>
        </w:rPr>
        <w:t>PEACE</w:t>
      </w:r>
      <w:r>
        <w:rPr>
          <w:rFonts w:ascii="Times New Roman" w:hAnsi="Times New Roman" w:eastAsia="Times New Roman" w:cs="Times New Roman"/>
          <w:sz w:val="21"/>
          <w:szCs w:val="21"/>
          <w:spacing w:val="-5"/>
        </w:rPr>
        <w:t xml:space="preserve"> </w:t>
      </w:r>
      <w:r>
        <w:rPr>
          <w:sz w:val="21"/>
          <w:szCs w:val="21"/>
          <w:spacing w:val="11"/>
        </w:rPr>
        <w:t>研究对</w:t>
      </w:r>
      <w:r>
        <w:rPr>
          <w:sz w:val="21"/>
          <w:szCs w:val="21"/>
        </w:rPr>
        <w:t xml:space="preserve">  </w:t>
      </w:r>
      <w:r>
        <w:rPr>
          <w:sz w:val="21"/>
          <w:szCs w:val="21"/>
          <w:spacing w:val="10"/>
        </w:rPr>
        <w:t>11986例</w:t>
      </w:r>
      <w:r>
        <w:rPr>
          <w:rFonts w:ascii="Times New Roman" w:hAnsi="Times New Roman" w:eastAsia="Times New Roman" w:cs="Times New Roman"/>
          <w:sz w:val="21"/>
          <w:szCs w:val="21"/>
        </w:rPr>
        <w:t>STEMI</w:t>
      </w:r>
      <w:r>
        <w:rPr>
          <w:sz w:val="21"/>
          <w:szCs w:val="21"/>
          <w:spacing w:val="10"/>
        </w:rPr>
        <w:t>住院患者的资料分析显示，我国</w:t>
      </w:r>
      <w:r>
        <w:rPr>
          <w:sz w:val="21"/>
          <w:szCs w:val="21"/>
          <w:spacing w:val="7"/>
        </w:rPr>
        <w:t xml:space="preserve">  </w:t>
      </w:r>
      <w:r>
        <w:rPr>
          <w:sz w:val="21"/>
          <w:szCs w:val="21"/>
          <w:spacing w:val="5"/>
        </w:rPr>
        <w:t>10年(2001—2011年)</w:t>
      </w:r>
      <w:r>
        <w:rPr>
          <w:rFonts w:ascii="Times New Roman" w:hAnsi="Times New Roman" w:eastAsia="Times New Roman" w:cs="Times New Roman"/>
          <w:sz w:val="21"/>
          <w:szCs w:val="21"/>
        </w:rPr>
        <w:t>STEMI</w:t>
      </w:r>
      <w:r>
        <w:rPr>
          <w:sz w:val="21"/>
          <w:szCs w:val="21"/>
          <w:spacing w:val="5"/>
        </w:rPr>
        <w:t>患者的整体再灌注治</w:t>
      </w:r>
      <w:r>
        <w:rPr>
          <w:sz w:val="21"/>
          <w:szCs w:val="21"/>
          <w:spacing w:val="3"/>
        </w:rPr>
        <w:t xml:space="preserve">  </w:t>
      </w:r>
      <w:r>
        <w:rPr>
          <w:sz w:val="18"/>
          <w:szCs w:val="18"/>
          <w:spacing w:val="16"/>
        </w:rPr>
        <w:t>疗比例没有提高，院内总死亡率无明显改善[10]。另</w:t>
      </w:r>
      <w:r>
        <w:rPr>
          <w:sz w:val="18"/>
          <w:szCs w:val="18"/>
        </w:rPr>
        <w:t xml:space="preserve">  </w:t>
      </w:r>
      <w:r>
        <w:rPr>
          <w:sz w:val="21"/>
          <w:szCs w:val="21"/>
          <w:spacing w:val="-5"/>
        </w:rPr>
        <w:t>外</w:t>
      </w:r>
      <w:r>
        <w:rPr>
          <w:sz w:val="21"/>
          <w:szCs w:val="21"/>
          <w:spacing w:val="-17"/>
        </w:rPr>
        <w:t xml:space="preserve"> </w:t>
      </w:r>
      <w:r>
        <w:rPr>
          <w:sz w:val="21"/>
          <w:szCs w:val="21"/>
          <w:spacing w:val="-5"/>
        </w:rPr>
        <w:t>，</w:t>
      </w:r>
      <w:r>
        <w:rPr>
          <w:rFonts w:ascii="Times New Roman" w:hAnsi="Times New Roman" w:eastAsia="Times New Roman" w:cs="Times New Roman"/>
          <w:sz w:val="21"/>
          <w:szCs w:val="21"/>
          <w:spacing w:val="-5"/>
        </w:rPr>
        <w:t>CAMI</w:t>
      </w:r>
      <w:r>
        <w:rPr>
          <w:sz w:val="21"/>
          <w:szCs w:val="21"/>
          <w:spacing w:val="-5"/>
        </w:rPr>
        <w:t>注册研究显示，我国</w:t>
      </w:r>
      <w:r>
        <w:rPr>
          <w:rFonts w:ascii="Times New Roman" w:hAnsi="Times New Roman" w:eastAsia="Times New Roman" w:cs="Times New Roman"/>
          <w:sz w:val="21"/>
          <w:szCs w:val="21"/>
          <w:spacing w:val="-5"/>
        </w:rPr>
        <w:t>STEMI </w:t>
      </w:r>
      <w:r>
        <w:rPr>
          <w:sz w:val="21"/>
          <w:szCs w:val="21"/>
          <w:spacing w:val="-5"/>
        </w:rPr>
        <w:t>患者到院至</w:t>
      </w:r>
      <w:r>
        <w:rPr>
          <w:sz w:val="21"/>
          <w:szCs w:val="21"/>
        </w:rPr>
        <w:t xml:space="preserve"> </w:t>
      </w:r>
      <w:r>
        <w:rPr>
          <w:sz w:val="21"/>
          <w:szCs w:val="21"/>
          <w:spacing w:val="6"/>
        </w:rPr>
        <w:t>溶</w:t>
      </w:r>
      <w:r>
        <w:rPr>
          <w:sz w:val="21"/>
          <w:szCs w:val="21"/>
          <w:spacing w:val="-45"/>
        </w:rPr>
        <w:t xml:space="preserve"> </w:t>
      </w:r>
      <w:r>
        <w:rPr>
          <w:sz w:val="21"/>
          <w:szCs w:val="21"/>
          <w:spacing w:val="6"/>
        </w:rPr>
        <w:t>栓</w:t>
      </w:r>
      <w:r>
        <w:rPr>
          <w:rFonts w:ascii="Times New Roman" w:hAnsi="Times New Roman" w:eastAsia="Times New Roman" w:cs="Times New Roman"/>
          <w:sz w:val="21"/>
          <w:szCs w:val="21"/>
          <w:spacing w:val="6"/>
        </w:rPr>
        <w:t>(</w:t>
      </w:r>
      <w:r>
        <w:rPr>
          <w:rFonts w:ascii="Times New Roman" w:hAnsi="Times New Roman" w:eastAsia="Times New Roman" w:cs="Times New Roman"/>
          <w:sz w:val="21"/>
          <w:szCs w:val="21"/>
        </w:rPr>
        <w:t>door</w:t>
      </w:r>
      <w:r>
        <w:rPr>
          <w:rFonts w:ascii="Times New Roman" w:hAnsi="Times New Roman" w:eastAsia="Times New Roman" w:cs="Times New Roman"/>
          <w:sz w:val="21"/>
          <w:szCs w:val="21"/>
          <w:spacing w:val="6"/>
        </w:rPr>
        <w:t xml:space="preserve">  </w:t>
      </w:r>
      <w:r>
        <w:rPr>
          <w:rFonts w:ascii="Times New Roman" w:hAnsi="Times New Roman" w:eastAsia="Times New Roman" w:cs="Times New Roman"/>
          <w:sz w:val="21"/>
          <w:szCs w:val="21"/>
        </w:rPr>
        <w:t>to</w:t>
      </w:r>
      <w:r>
        <w:rPr>
          <w:rFonts w:ascii="Times New Roman" w:hAnsi="Times New Roman" w:eastAsia="Times New Roman" w:cs="Times New Roman"/>
          <w:sz w:val="21"/>
          <w:szCs w:val="21"/>
          <w:spacing w:val="6"/>
        </w:rPr>
        <w:t xml:space="preserve">  </w:t>
      </w:r>
      <w:r>
        <w:rPr>
          <w:rFonts w:ascii="Times New Roman" w:hAnsi="Times New Roman" w:eastAsia="Times New Roman" w:cs="Times New Roman"/>
          <w:sz w:val="21"/>
          <w:szCs w:val="21"/>
        </w:rPr>
        <w:t>needle</w:t>
      </w:r>
      <w:r>
        <w:rPr>
          <w:rFonts w:ascii="Times New Roman" w:hAnsi="Times New Roman" w:eastAsia="Times New Roman" w:cs="Times New Roman"/>
          <w:sz w:val="21"/>
          <w:szCs w:val="21"/>
          <w:spacing w:val="6"/>
        </w:rPr>
        <w:t>,D2N)</w:t>
      </w:r>
      <w:r>
        <w:rPr>
          <w:sz w:val="21"/>
          <w:szCs w:val="21"/>
          <w:spacing w:val="6"/>
        </w:rPr>
        <w:t>时间为52(28</w:t>
      </w:r>
      <w:r>
        <w:rPr>
          <w:sz w:val="21"/>
          <w:szCs w:val="21"/>
          <w:spacing w:val="5"/>
        </w:rPr>
        <w:t>~90)</w:t>
      </w:r>
      <w:r>
        <w:rPr>
          <w:rFonts w:ascii="Times New Roman" w:hAnsi="Times New Roman" w:eastAsia="Times New Roman" w:cs="Times New Roman"/>
          <w:sz w:val="21"/>
          <w:szCs w:val="21"/>
        </w:rPr>
        <w:t>min</w:t>
      </w:r>
      <w:r>
        <w:rPr>
          <w:rFonts w:ascii="Times New Roman" w:hAnsi="Times New Roman" w:eastAsia="Times New Roman" w:cs="Times New Roman"/>
          <w:sz w:val="21"/>
          <w:szCs w:val="21"/>
          <w:spacing w:val="5"/>
        </w:rPr>
        <w:t>,</w:t>
      </w:r>
      <w:r>
        <w:rPr>
          <w:rFonts w:ascii="Times New Roman" w:hAnsi="Times New Roman" w:eastAsia="Times New Roman" w:cs="Times New Roman"/>
          <w:sz w:val="21"/>
          <w:szCs w:val="21"/>
        </w:rPr>
        <w:t xml:space="preserve">    </w:t>
      </w:r>
      <w:r>
        <w:rPr>
          <w:sz w:val="21"/>
          <w:szCs w:val="21"/>
          <w:spacing w:val="8"/>
        </w:rPr>
        <w:t>仅13.1%能满足指南建议的D2N≤30 </w:t>
      </w:r>
      <w:r>
        <w:rPr>
          <w:sz w:val="21"/>
          <w:szCs w:val="21"/>
        </w:rPr>
        <w:t>min</w:t>
      </w:r>
      <w:r>
        <w:rPr>
          <w:sz w:val="21"/>
          <w:szCs w:val="21"/>
          <w:spacing w:val="8"/>
        </w:rPr>
        <w:t>的要求；</w:t>
      </w:r>
      <w:r>
        <w:rPr>
          <w:sz w:val="21"/>
          <w:szCs w:val="21"/>
          <w:spacing w:val="14"/>
        </w:rPr>
        <w:t xml:space="preserve"> </w:t>
      </w:r>
      <w:r>
        <w:rPr>
          <w:sz w:val="21"/>
          <w:szCs w:val="21"/>
          <w:spacing w:val="9"/>
        </w:rPr>
        <w:t>入院至球囊扩张</w:t>
      </w:r>
      <w:r>
        <w:rPr>
          <w:rFonts w:ascii="Times New Roman" w:hAnsi="Times New Roman" w:eastAsia="Times New Roman" w:cs="Times New Roman"/>
          <w:sz w:val="21"/>
          <w:szCs w:val="21"/>
          <w:spacing w:val="9"/>
        </w:rPr>
        <w:t>(</w:t>
      </w:r>
      <w:r>
        <w:rPr>
          <w:rFonts w:ascii="Times New Roman" w:hAnsi="Times New Roman" w:eastAsia="Times New Roman" w:cs="Times New Roman"/>
          <w:sz w:val="21"/>
          <w:szCs w:val="21"/>
        </w:rPr>
        <w:t>door</w:t>
      </w:r>
      <w:r>
        <w:rPr>
          <w:rFonts w:ascii="Times New Roman" w:hAnsi="Times New Roman" w:eastAsia="Times New Roman" w:cs="Times New Roman"/>
          <w:sz w:val="21"/>
          <w:szCs w:val="21"/>
          <w:spacing w:val="50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1"/>
          <w:szCs w:val="21"/>
        </w:rPr>
        <w:t>to</w:t>
      </w:r>
      <w:r>
        <w:rPr>
          <w:rFonts w:ascii="Times New Roman" w:hAnsi="Times New Roman" w:eastAsia="Times New Roman" w:cs="Times New Roman"/>
          <w:sz w:val="21"/>
          <w:szCs w:val="21"/>
          <w:spacing w:val="43"/>
        </w:rPr>
        <w:t xml:space="preserve"> </w:t>
      </w:r>
      <w:r>
        <w:rPr>
          <w:rFonts w:ascii="Times New Roman" w:hAnsi="Times New Roman" w:eastAsia="Times New Roman" w:cs="Times New Roman"/>
          <w:sz w:val="21"/>
          <w:szCs w:val="21"/>
        </w:rPr>
        <w:t>balloon</w:t>
      </w:r>
      <w:r>
        <w:rPr>
          <w:rFonts w:ascii="Times New Roman" w:hAnsi="Times New Roman" w:eastAsia="Times New Roman" w:cs="Times New Roman"/>
          <w:sz w:val="21"/>
          <w:szCs w:val="21"/>
          <w:spacing w:val="9"/>
        </w:rPr>
        <w:t>,D2B)</w:t>
      </w:r>
      <w:r>
        <w:rPr>
          <w:sz w:val="21"/>
          <w:szCs w:val="21"/>
          <w:spacing w:val="9"/>
        </w:rPr>
        <w:t>时间为105</w:t>
      </w:r>
      <w:r>
        <w:rPr>
          <w:sz w:val="21"/>
          <w:szCs w:val="21"/>
        </w:rPr>
        <w:t xml:space="preserve"> </w:t>
      </w:r>
      <w:r>
        <w:rPr>
          <w:rFonts w:ascii="Times New Roman" w:hAnsi="Times New Roman" w:eastAsia="Times New Roman" w:cs="Times New Roman"/>
          <w:sz w:val="21"/>
          <w:szCs w:val="21"/>
          <w:spacing w:val="9"/>
        </w:rPr>
        <w:t>(70~150)</w:t>
      </w:r>
      <w:r>
        <w:rPr>
          <w:rFonts w:ascii="Times New Roman" w:hAnsi="Times New Roman" w:eastAsia="Times New Roman" w:cs="Times New Roman"/>
          <w:sz w:val="21"/>
          <w:szCs w:val="21"/>
        </w:rPr>
        <w:t>min</w:t>
      </w:r>
      <w:r>
        <w:rPr>
          <w:rFonts w:ascii="Times New Roman" w:hAnsi="Times New Roman" w:eastAsia="Times New Roman" w:cs="Times New Roman"/>
          <w:sz w:val="21"/>
          <w:szCs w:val="21"/>
          <w:spacing w:val="9"/>
        </w:rPr>
        <w:t>,  </w:t>
      </w:r>
      <w:r>
        <w:rPr>
          <w:sz w:val="21"/>
          <w:szCs w:val="21"/>
          <w:spacing w:val="9"/>
        </w:rPr>
        <w:t>仅32.6%能满足指南建议的</w:t>
      </w:r>
      <w:r>
        <w:rPr>
          <w:rFonts w:ascii="Times New Roman" w:hAnsi="Times New Roman" w:eastAsia="Times New Roman" w:cs="Times New Roman"/>
          <w:sz w:val="21"/>
          <w:szCs w:val="21"/>
          <w:spacing w:val="8"/>
        </w:rPr>
        <w:t>D2B≤</w:t>
      </w:r>
      <w:r>
        <w:rPr>
          <w:rFonts w:ascii="Times New Roman" w:hAnsi="Times New Roman" w:eastAsia="Times New Roman" w:cs="Times New Roman"/>
          <w:sz w:val="21"/>
          <w:szCs w:val="21"/>
        </w:rPr>
        <w:t xml:space="preserve">    </w:t>
      </w:r>
      <w:r>
        <w:rPr>
          <w:rFonts w:ascii="Times New Roman" w:hAnsi="Times New Roman" w:eastAsia="Times New Roman" w:cs="Times New Roman"/>
          <w:sz w:val="18"/>
          <w:szCs w:val="18"/>
          <w:spacing w:val="13"/>
        </w:rPr>
        <w:t>90</w:t>
      </w:r>
      <w:r>
        <w:rPr>
          <w:rFonts w:ascii="Times New Roman" w:hAnsi="Times New Roman" w:eastAsia="Times New Roman" w:cs="Times New Roman"/>
          <w:sz w:val="18"/>
          <w:szCs w:val="18"/>
          <w:spacing w:val="5"/>
        </w:rPr>
        <w:t xml:space="preserve">   </w:t>
      </w:r>
      <w:r>
        <w:rPr>
          <w:rFonts w:ascii="Times New Roman" w:hAnsi="Times New Roman" w:eastAsia="Times New Roman" w:cs="Times New Roman"/>
          <w:sz w:val="18"/>
          <w:szCs w:val="18"/>
        </w:rPr>
        <w:t>min</w:t>
      </w:r>
      <w:r>
        <w:rPr>
          <w:sz w:val="18"/>
          <w:szCs w:val="18"/>
          <w:spacing w:val="13"/>
        </w:rPr>
        <w:t>的要求[24,11。以上研究结果提示，提高我国</w:t>
      </w:r>
      <w:r>
        <w:rPr>
          <w:sz w:val="18"/>
          <w:szCs w:val="18"/>
          <w:spacing w:val="1"/>
        </w:rPr>
        <w:t xml:space="preserve">  </w:t>
      </w:r>
      <w:r>
        <w:rPr>
          <w:rFonts w:ascii="Times New Roman" w:hAnsi="Times New Roman" w:eastAsia="Times New Roman" w:cs="Times New Roman"/>
          <w:sz w:val="21"/>
          <w:szCs w:val="21"/>
          <w:spacing w:val="-3"/>
        </w:rPr>
        <w:t>STEMI</w:t>
      </w:r>
      <w:r>
        <w:rPr>
          <w:sz w:val="21"/>
          <w:szCs w:val="21"/>
          <w:spacing w:val="-3"/>
        </w:rPr>
        <w:t>患者的再灌注治疗率，以及缩短就诊至再灌</w:t>
      </w:r>
      <w:r>
        <w:rPr>
          <w:sz w:val="21"/>
          <w:szCs w:val="21"/>
          <w:spacing w:val="3"/>
        </w:rPr>
        <w:t xml:space="preserve"> </w:t>
      </w:r>
      <w:r>
        <w:rPr>
          <w:sz w:val="18"/>
          <w:szCs w:val="18"/>
          <w:spacing w:val="28"/>
        </w:rPr>
        <w:t>注治疗的时间是亟待解决的重要问题。</w:t>
      </w:r>
    </w:p>
    <w:p>
      <w:pPr>
        <w:pStyle w:val="BodyText"/>
        <w:ind w:left="939" w:right="379" w:firstLine="410"/>
        <w:spacing w:before="81" w:line="327" w:lineRule="auto"/>
        <w:jc w:val="both"/>
        <w:rPr>
          <w:sz w:val="18"/>
          <w:szCs w:val="18"/>
        </w:rPr>
      </w:pPr>
      <w:r>
        <w:rPr>
          <w:sz w:val="18"/>
          <w:szCs w:val="18"/>
          <w:spacing w:val="13"/>
        </w:rPr>
        <w:t>鉴</w:t>
      </w:r>
      <w:r>
        <w:rPr>
          <w:sz w:val="18"/>
          <w:szCs w:val="18"/>
          <w:spacing w:val="-27"/>
        </w:rPr>
        <w:t xml:space="preserve"> </w:t>
      </w:r>
      <w:r>
        <w:rPr>
          <w:sz w:val="18"/>
          <w:szCs w:val="18"/>
          <w:spacing w:val="13"/>
        </w:rPr>
        <w:t>于</w:t>
      </w:r>
      <w:r>
        <w:rPr>
          <w:rFonts w:ascii="Times New Roman" w:hAnsi="Times New Roman" w:eastAsia="Times New Roman" w:cs="Times New Roman"/>
          <w:sz w:val="18"/>
          <w:szCs w:val="18"/>
        </w:rPr>
        <w:t>STEMI</w:t>
      </w:r>
      <w:r>
        <w:rPr>
          <w:rFonts w:ascii="Times New Roman" w:hAnsi="Times New Roman" w:eastAsia="Times New Roman" w:cs="Times New Roman"/>
          <w:sz w:val="18"/>
          <w:szCs w:val="18"/>
          <w:spacing w:val="36"/>
          <w:w w:val="101"/>
        </w:rPr>
        <w:t xml:space="preserve"> </w:t>
      </w:r>
      <w:r>
        <w:rPr>
          <w:sz w:val="18"/>
          <w:szCs w:val="18"/>
          <w:spacing w:val="13"/>
        </w:rPr>
        <w:t>患者可能首诊于基层医疗卫生机构，</w:t>
      </w:r>
      <w:r>
        <w:rPr>
          <w:sz w:val="18"/>
          <w:szCs w:val="18"/>
        </w:rPr>
        <w:t xml:space="preserve"> </w:t>
      </w:r>
      <w:r>
        <w:rPr>
          <w:sz w:val="18"/>
          <w:szCs w:val="18"/>
          <w:spacing w:val="13"/>
        </w:rPr>
        <w:t>需</w:t>
      </w:r>
      <w:r>
        <w:rPr>
          <w:sz w:val="18"/>
          <w:szCs w:val="18"/>
          <w:spacing w:val="-28"/>
        </w:rPr>
        <w:t xml:space="preserve"> </w:t>
      </w:r>
      <w:r>
        <w:rPr>
          <w:sz w:val="18"/>
          <w:szCs w:val="18"/>
          <w:spacing w:val="13"/>
        </w:rPr>
        <w:t>规</w:t>
      </w:r>
      <w:r>
        <w:rPr>
          <w:sz w:val="18"/>
          <w:szCs w:val="18"/>
          <w:spacing w:val="-25"/>
        </w:rPr>
        <w:t xml:space="preserve"> </w:t>
      </w:r>
      <w:r>
        <w:rPr>
          <w:sz w:val="18"/>
          <w:szCs w:val="18"/>
          <w:spacing w:val="13"/>
        </w:rPr>
        <w:t>范</w:t>
      </w:r>
      <w:r>
        <w:rPr>
          <w:rFonts w:ascii="Times New Roman" w:hAnsi="Times New Roman" w:eastAsia="Times New Roman" w:cs="Times New Roman"/>
          <w:sz w:val="18"/>
          <w:szCs w:val="18"/>
        </w:rPr>
        <w:t>STEMI</w:t>
      </w:r>
      <w:r>
        <w:rPr>
          <w:rFonts w:ascii="Times New Roman" w:hAnsi="Times New Roman" w:eastAsia="Times New Roman" w:cs="Times New Roman"/>
          <w:sz w:val="18"/>
          <w:szCs w:val="18"/>
          <w:spacing w:val="37"/>
        </w:rPr>
        <w:t xml:space="preserve"> </w:t>
      </w:r>
      <w:r>
        <w:rPr>
          <w:sz w:val="18"/>
          <w:szCs w:val="18"/>
          <w:spacing w:val="13"/>
        </w:rPr>
        <w:t>患者在基层医疗卫生机构的诊疗流程，</w:t>
      </w:r>
      <w:r>
        <w:rPr>
          <w:sz w:val="18"/>
          <w:szCs w:val="18"/>
        </w:rPr>
        <w:t xml:space="preserve"> </w:t>
      </w:r>
      <w:r>
        <w:rPr>
          <w:sz w:val="18"/>
          <w:szCs w:val="18"/>
          <w:spacing w:val="12"/>
        </w:rPr>
        <w:t>提</w:t>
      </w:r>
      <w:r>
        <w:rPr>
          <w:sz w:val="18"/>
          <w:szCs w:val="18"/>
          <w:spacing w:val="5"/>
        </w:rPr>
        <w:t xml:space="preserve"> </w:t>
      </w:r>
      <w:r>
        <w:rPr>
          <w:sz w:val="18"/>
          <w:szCs w:val="18"/>
          <w:spacing w:val="12"/>
        </w:rPr>
        <w:t>高</w:t>
      </w:r>
      <w:r>
        <w:rPr>
          <w:rFonts w:ascii="Times New Roman" w:hAnsi="Times New Roman" w:eastAsia="Times New Roman" w:cs="Times New Roman"/>
          <w:sz w:val="18"/>
          <w:szCs w:val="18"/>
        </w:rPr>
        <w:t>STEMI</w:t>
      </w:r>
      <w:r>
        <w:rPr>
          <w:rFonts w:ascii="Times New Roman" w:hAnsi="Times New Roman" w:eastAsia="Times New Roman" w:cs="Times New Roman"/>
          <w:sz w:val="18"/>
          <w:szCs w:val="18"/>
          <w:spacing w:val="26"/>
          <w:w w:val="101"/>
        </w:rPr>
        <w:t xml:space="preserve"> </w:t>
      </w:r>
      <w:r>
        <w:rPr>
          <w:sz w:val="18"/>
          <w:szCs w:val="18"/>
          <w:spacing w:val="12"/>
        </w:rPr>
        <w:t>患者的整体再灌注治疗率，缩短就诊至再</w:t>
      </w:r>
      <w:r>
        <w:rPr>
          <w:sz w:val="18"/>
          <w:szCs w:val="18"/>
        </w:rPr>
        <w:t xml:space="preserve"> </w:t>
      </w:r>
      <w:r>
        <w:rPr>
          <w:sz w:val="18"/>
          <w:szCs w:val="18"/>
          <w:spacing w:val="10"/>
        </w:rPr>
        <w:t>灌注治疗的时间，最终改善</w:t>
      </w:r>
      <w:r>
        <w:rPr>
          <w:sz w:val="18"/>
          <w:szCs w:val="18"/>
        </w:rPr>
        <w:t>STEMI</w:t>
      </w:r>
      <w:r>
        <w:rPr>
          <w:sz w:val="18"/>
          <w:szCs w:val="18"/>
          <w:spacing w:val="89"/>
        </w:rPr>
        <w:t xml:space="preserve"> </w:t>
      </w:r>
      <w:r>
        <w:rPr>
          <w:sz w:val="18"/>
          <w:szCs w:val="18"/>
          <w:spacing w:val="10"/>
        </w:rPr>
        <w:t>患者的预后。</w:t>
      </w:r>
    </w:p>
    <w:p>
      <w:pPr>
        <w:ind w:left="1352"/>
        <w:spacing w:before="1" w:line="220" w:lineRule="auto"/>
        <w:outlineLvl w:val="4"/>
        <w:rPr>
          <w:rFonts w:ascii="SimHei" w:hAnsi="SimHei" w:eastAsia="SimHei" w:cs="SimHei"/>
          <w:sz w:val="18"/>
          <w:szCs w:val="18"/>
        </w:rPr>
      </w:pPr>
      <w:r>
        <w:rPr>
          <w:rFonts w:ascii="SimHei" w:hAnsi="SimHei" w:eastAsia="SimHei" w:cs="SimHei"/>
          <w:sz w:val="18"/>
          <w:szCs w:val="18"/>
          <w:b/>
          <w:bCs/>
          <w:spacing w:val="-4"/>
        </w:rPr>
        <w:t>二</w:t>
      </w:r>
      <w:r>
        <w:rPr>
          <w:rFonts w:ascii="SimHei" w:hAnsi="SimHei" w:eastAsia="SimHei" w:cs="SimHei"/>
          <w:sz w:val="18"/>
          <w:szCs w:val="18"/>
          <w:spacing w:val="-17"/>
        </w:rPr>
        <w:t xml:space="preserve"> </w:t>
      </w:r>
      <w:r>
        <w:rPr>
          <w:rFonts w:ascii="SimHei" w:hAnsi="SimHei" w:eastAsia="SimHei" w:cs="SimHei"/>
          <w:sz w:val="18"/>
          <w:szCs w:val="18"/>
          <w:b/>
          <w:bCs/>
          <w:spacing w:val="-4"/>
        </w:rPr>
        <w:t>、病因、病理、发病机制</w:t>
      </w:r>
    </w:p>
    <w:p>
      <w:pPr>
        <w:pStyle w:val="BodyText"/>
        <w:ind w:left="1349"/>
        <w:spacing w:before="61" w:line="221" w:lineRule="auto"/>
        <w:rPr>
          <w:sz w:val="21"/>
          <w:szCs w:val="21"/>
        </w:rPr>
      </w:pPr>
      <w:r>
        <w:rPr>
          <w:sz w:val="21"/>
          <w:szCs w:val="21"/>
          <w:spacing w:val="-2"/>
        </w:rPr>
        <w:t>(一)病因</w:t>
      </w:r>
    </w:p>
    <w:p>
      <w:pPr>
        <w:pStyle w:val="BodyText"/>
        <w:ind w:left="939" w:right="411" w:firstLine="410"/>
        <w:spacing w:before="87" w:line="291" w:lineRule="auto"/>
        <w:jc w:val="both"/>
        <w:rPr>
          <w:sz w:val="18"/>
          <w:szCs w:val="18"/>
        </w:rPr>
      </w:pPr>
      <w:r>
        <w:rPr>
          <w:sz w:val="21"/>
          <w:szCs w:val="21"/>
          <w:spacing w:val="-2"/>
        </w:rPr>
        <w:t>STEMI 是冠心病的一种类型，其病理基础是动</w:t>
      </w:r>
      <w:r>
        <w:rPr>
          <w:sz w:val="21"/>
          <w:szCs w:val="21"/>
          <w:spacing w:val="13"/>
        </w:rPr>
        <w:t xml:space="preserve"> </w:t>
      </w:r>
      <w:r>
        <w:rPr>
          <w:sz w:val="21"/>
          <w:szCs w:val="21"/>
          <w:spacing w:val="5"/>
        </w:rPr>
        <w:t>脉粥样硬化。已明确的导致动脉粥样硬化的危险</w:t>
      </w:r>
      <w:r>
        <w:rPr>
          <w:sz w:val="21"/>
          <w:szCs w:val="21"/>
          <w:spacing w:val="12"/>
        </w:rPr>
        <w:t xml:space="preserve"> </w:t>
      </w:r>
      <w:r>
        <w:rPr>
          <w:sz w:val="18"/>
          <w:szCs w:val="18"/>
          <w:spacing w:val="8"/>
        </w:rPr>
        <w:t>因素包括年龄、男性、高血压、吸烟、血脂异常、糖尿</w:t>
      </w:r>
      <w:r>
        <w:rPr>
          <w:sz w:val="18"/>
          <w:szCs w:val="18"/>
          <w:spacing w:val="14"/>
        </w:rPr>
        <w:t xml:space="preserve"> </w:t>
      </w:r>
      <w:r>
        <w:rPr>
          <w:sz w:val="21"/>
          <w:szCs w:val="21"/>
          <w:spacing w:val="6"/>
        </w:rPr>
        <w:t>病及早发冠心病家族史(一级亲属男性&lt;55岁、女</w:t>
      </w:r>
      <w:r>
        <w:rPr>
          <w:sz w:val="21"/>
          <w:szCs w:val="21"/>
          <w:spacing w:val="1"/>
        </w:rPr>
        <w:t xml:space="preserve"> </w:t>
      </w:r>
      <w:r>
        <w:rPr>
          <w:sz w:val="18"/>
          <w:szCs w:val="18"/>
          <w:spacing w:val="26"/>
        </w:rPr>
        <w:t>性&lt;65岁发生冠心病)等。</w:t>
      </w:r>
    </w:p>
    <w:p>
      <w:pPr>
        <w:pStyle w:val="BodyText"/>
        <w:ind w:left="1349"/>
        <w:spacing w:before="11" w:line="221" w:lineRule="auto"/>
        <w:rPr>
          <w:sz w:val="21"/>
          <w:szCs w:val="21"/>
        </w:rPr>
      </w:pPr>
      <w:r>
        <w:rPr>
          <w:sz w:val="21"/>
          <w:szCs w:val="21"/>
          <w:spacing w:val="3"/>
        </w:rPr>
        <w:t>(二)病理</w:t>
      </w:r>
    </w:p>
    <w:p>
      <w:pPr>
        <w:pStyle w:val="BodyText"/>
        <w:ind w:left="939" w:right="435" w:firstLine="410"/>
        <w:spacing w:before="38" w:line="292" w:lineRule="auto"/>
        <w:jc w:val="both"/>
        <w:rPr>
          <w:sz w:val="18"/>
          <w:szCs w:val="18"/>
        </w:rPr>
      </w:pPr>
      <w:r>
        <w:rPr>
          <w:sz w:val="21"/>
          <w:szCs w:val="21"/>
          <w:spacing w:val="-5"/>
        </w:rPr>
        <w:t>在各种危险因素的长期作用下，脂质在动脉内</w:t>
      </w:r>
      <w:r>
        <w:rPr>
          <w:sz w:val="21"/>
          <w:szCs w:val="21"/>
          <w:spacing w:val="17"/>
        </w:rPr>
        <w:t xml:space="preserve"> </w:t>
      </w:r>
      <w:r>
        <w:rPr>
          <w:sz w:val="21"/>
          <w:szCs w:val="21"/>
          <w:spacing w:val="-4"/>
        </w:rPr>
        <w:t>膜中沉积并诱发炎症过程，最终在动脉壁中形成粥</w:t>
      </w:r>
      <w:r>
        <w:rPr>
          <w:sz w:val="21"/>
          <w:szCs w:val="21"/>
          <w:spacing w:val="3"/>
        </w:rPr>
        <w:t xml:space="preserve"> </w:t>
      </w:r>
      <w:r>
        <w:rPr>
          <w:sz w:val="21"/>
          <w:szCs w:val="21"/>
          <w:spacing w:val="-4"/>
        </w:rPr>
        <w:t>样硬化斑块。斑块的内部是脂质核心，脂质核心的</w:t>
      </w:r>
      <w:r>
        <w:rPr>
          <w:sz w:val="21"/>
          <w:szCs w:val="21"/>
          <w:spacing w:val="3"/>
        </w:rPr>
        <w:t xml:space="preserve"> </w:t>
      </w:r>
      <w:r>
        <w:rPr>
          <w:sz w:val="21"/>
          <w:szCs w:val="21"/>
          <w:spacing w:val="-5"/>
        </w:rPr>
        <w:t>外面覆盖着一层纤维帽。一类斑块的脂质核心相对</w:t>
      </w:r>
      <w:r>
        <w:rPr>
          <w:sz w:val="21"/>
          <w:szCs w:val="21"/>
          <w:spacing w:val="17"/>
        </w:rPr>
        <w:t xml:space="preserve"> </w:t>
      </w:r>
      <w:r>
        <w:rPr>
          <w:sz w:val="18"/>
          <w:szCs w:val="18"/>
          <w:spacing w:val="9"/>
        </w:rPr>
        <w:t>较大，而纤维帽相对较薄、容易破裂，被称为不稳定斑</w:t>
      </w:r>
      <w:r>
        <w:rPr>
          <w:sz w:val="18"/>
          <w:szCs w:val="18"/>
          <w:spacing w:val="10"/>
        </w:rPr>
        <w:t xml:space="preserve"> </w:t>
      </w:r>
      <w:r>
        <w:rPr>
          <w:sz w:val="18"/>
          <w:szCs w:val="18"/>
          <w:spacing w:val="18"/>
        </w:rPr>
        <w:t>块；而另一类斑块的脂质核心相对较小，而纤维帽相</w:t>
      </w:r>
      <w:r>
        <w:rPr>
          <w:sz w:val="18"/>
          <w:szCs w:val="18"/>
        </w:rPr>
        <w:t xml:space="preserve"> </w:t>
      </w:r>
      <w:r>
        <w:rPr>
          <w:sz w:val="18"/>
          <w:szCs w:val="18"/>
          <w:spacing w:val="9"/>
        </w:rPr>
        <w:t>对较厚、不容易破裂，被称为稳定斑块。</w:t>
      </w:r>
    </w:p>
    <w:p>
      <w:pPr>
        <w:pStyle w:val="BodyText"/>
        <w:ind w:left="1349"/>
        <w:spacing w:before="46" w:line="219" w:lineRule="auto"/>
        <w:rPr>
          <w:sz w:val="21"/>
          <w:szCs w:val="21"/>
        </w:rPr>
      </w:pPr>
      <w:r>
        <w:rPr>
          <w:sz w:val="21"/>
          <w:szCs w:val="21"/>
          <w:spacing w:val="-2"/>
        </w:rPr>
        <w:t>(三)发病机制</w:t>
      </w:r>
    </w:p>
    <w:p>
      <w:pPr>
        <w:pStyle w:val="BodyText"/>
        <w:ind w:left="939" w:right="399" w:firstLine="410"/>
        <w:spacing w:before="62" w:line="291" w:lineRule="auto"/>
        <w:jc w:val="both"/>
        <w:rPr>
          <w:sz w:val="18"/>
          <w:szCs w:val="18"/>
        </w:rPr>
      </w:pPr>
      <w:r>
        <w:rPr>
          <w:sz w:val="21"/>
          <w:szCs w:val="21"/>
          <w:spacing w:val="-5"/>
        </w:rPr>
        <w:t>若冠状动脉不稳定斑块的纤维帽发生破裂，继</w:t>
      </w:r>
      <w:r>
        <w:rPr>
          <w:sz w:val="21"/>
          <w:szCs w:val="21"/>
          <w:spacing w:val="18"/>
        </w:rPr>
        <w:t xml:space="preserve"> </w:t>
      </w:r>
      <w:r>
        <w:rPr>
          <w:sz w:val="18"/>
          <w:szCs w:val="18"/>
          <w:spacing w:val="19"/>
        </w:rPr>
        <w:t>发血栓形成，将导致冠状动脉管腔持续、完全闭塞，</w:t>
      </w:r>
      <w:r>
        <w:rPr>
          <w:sz w:val="18"/>
          <w:szCs w:val="18"/>
          <w:spacing w:val="12"/>
        </w:rPr>
        <w:t xml:space="preserve"> </w:t>
      </w:r>
      <w:r>
        <w:rPr>
          <w:sz w:val="21"/>
          <w:szCs w:val="21"/>
          <w:spacing w:val="6"/>
        </w:rPr>
        <w:t>使心肌发生严重而持久的急性缺血。当冠状动脉</w:t>
      </w:r>
      <w:r>
        <w:rPr>
          <w:sz w:val="21"/>
          <w:szCs w:val="21"/>
          <w:spacing w:val="11"/>
        </w:rPr>
        <w:t xml:space="preserve"> </w:t>
      </w:r>
      <w:r>
        <w:rPr>
          <w:sz w:val="21"/>
          <w:szCs w:val="21"/>
          <w:spacing w:val="-4"/>
        </w:rPr>
        <w:t>急性闭塞所致缺血时间达到20 </w:t>
      </w:r>
      <w:r>
        <w:rPr>
          <w:rFonts w:ascii="Times New Roman" w:hAnsi="Times New Roman" w:eastAsia="Times New Roman" w:cs="Times New Roman"/>
          <w:sz w:val="21"/>
          <w:szCs w:val="21"/>
          <w:spacing w:val="-4"/>
        </w:rPr>
        <w:t>min</w:t>
      </w:r>
      <w:r>
        <w:rPr>
          <w:sz w:val="21"/>
          <w:szCs w:val="21"/>
          <w:spacing w:val="-4"/>
        </w:rPr>
        <w:t>以上时，心肌即</w:t>
      </w:r>
      <w:r>
        <w:rPr>
          <w:sz w:val="21"/>
          <w:szCs w:val="21"/>
          <w:spacing w:val="8"/>
        </w:rPr>
        <w:t xml:space="preserve"> </w:t>
      </w:r>
      <w:r>
        <w:rPr>
          <w:sz w:val="18"/>
          <w:szCs w:val="18"/>
          <w:spacing w:val="21"/>
        </w:rPr>
        <w:t>可发生缺血性坏死，临床上通常表现为</w:t>
      </w:r>
      <w:r>
        <w:rPr>
          <w:rFonts w:ascii="Times New Roman" w:hAnsi="Times New Roman" w:eastAsia="Times New Roman" w:cs="Times New Roman"/>
          <w:sz w:val="18"/>
          <w:szCs w:val="18"/>
        </w:rPr>
        <w:t>STEMI</w:t>
      </w:r>
      <w:r>
        <w:rPr>
          <w:sz w:val="18"/>
          <w:szCs w:val="18"/>
          <w:spacing w:val="21"/>
        </w:rPr>
        <w:t>。</w:t>
      </w:r>
    </w:p>
    <w:p>
      <w:pPr>
        <w:ind w:left="1352"/>
        <w:spacing w:before="44" w:line="221" w:lineRule="auto"/>
        <w:outlineLvl w:val="4"/>
        <w:rPr>
          <w:rFonts w:ascii="SimHei" w:hAnsi="SimHei" w:eastAsia="SimHei" w:cs="SimHei"/>
          <w:sz w:val="18"/>
          <w:szCs w:val="18"/>
        </w:rPr>
      </w:pPr>
      <w:r>
        <w:rPr>
          <w:rFonts w:ascii="SimHei" w:hAnsi="SimHei" w:eastAsia="SimHei" w:cs="SimHei"/>
          <w:sz w:val="18"/>
          <w:szCs w:val="18"/>
          <w:b/>
          <w:bCs/>
          <w:spacing w:val="14"/>
        </w:rPr>
        <w:t>三、诊断与鉴别诊断</w:t>
      </w:r>
    </w:p>
    <w:p>
      <w:pPr>
        <w:pStyle w:val="BodyText"/>
        <w:ind w:left="1349"/>
        <w:spacing w:before="80" w:line="219" w:lineRule="auto"/>
        <w:rPr>
          <w:sz w:val="21"/>
          <w:szCs w:val="21"/>
        </w:rPr>
      </w:pPr>
      <w:r>
        <w:rPr>
          <w:sz w:val="21"/>
          <w:szCs w:val="21"/>
          <w:spacing w:val="-4"/>
        </w:rPr>
        <w:t>(一)诊断流程</w:t>
      </w:r>
    </w:p>
    <w:p>
      <w:pPr>
        <w:pStyle w:val="BodyText"/>
        <w:ind w:left="1349"/>
        <w:spacing w:before="41" w:line="219" w:lineRule="auto"/>
        <w:rPr>
          <w:sz w:val="21"/>
          <w:szCs w:val="21"/>
        </w:rPr>
      </w:pPr>
      <w:r>
        <w:rPr>
          <w:rFonts w:ascii="Times New Roman" w:hAnsi="Times New Roman" w:eastAsia="Times New Roman" w:cs="Times New Roman"/>
          <w:sz w:val="21"/>
          <w:szCs w:val="21"/>
          <w:spacing w:val="-4"/>
        </w:rPr>
        <w:t>STEMI</w:t>
      </w:r>
      <w:r>
        <w:rPr>
          <w:sz w:val="21"/>
          <w:szCs w:val="21"/>
          <w:spacing w:val="-4"/>
        </w:rPr>
        <w:t>的诊断基于症状、心电图和心肌损伤标</w:t>
      </w:r>
    </w:p>
    <w:p>
      <w:pPr>
        <w:spacing w:line="14" w:lineRule="auto"/>
        <w:rPr>
          <w:rFonts w:ascii="Arial"/>
          <w:sz w:val="2"/>
        </w:rPr>
      </w:pPr>
      <w:r>
        <w:rPr>
          <w:rFonts w:ascii="Arial" w:hAnsi="Arial" w:eastAsia="Arial" w:cs="Arial"/>
          <w:sz w:val="2"/>
          <w:szCs w:val="2"/>
        </w:rPr>
        <w:br w:type="column"/>
      </w:r>
    </w:p>
    <w:p>
      <w:pPr>
        <w:pStyle w:val="BodyText"/>
        <w:ind w:right="44"/>
        <w:spacing w:before="69" w:line="314" w:lineRule="auto"/>
        <w:rPr>
          <w:sz w:val="18"/>
          <w:szCs w:val="18"/>
        </w:rPr>
      </w:pPr>
      <w:r>
        <w:rPr>
          <w:sz w:val="18"/>
          <w:szCs w:val="18"/>
          <w:spacing w:val="14"/>
        </w:rPr>
        <w:t>志物，诊断流程见图1。因此，对于疑诊</w:t>
      </w:r>
      <w:r>
        <w:rPr>
          <w:rFonts w:ascii="Times New Roman" w:hAnsi="Times New Roman" w:eastAsia="Times New Roman" w:cs="Times New Roman"/>
          <w:sz w:val="18"/>
          <w:szCs w:val="18"/>
        </w:rPr>
        <w:t>STEMI</w:t>
      </w:r>
      <w:r>
        <w:rPr>
          <w:rFonts w:ascii="Times New Roman" w:hAnsi="Times New Roman" w:eastAsia="Times New Roman" w:cs="Times New Roman"/>
          <w:sz w:val="18"/>
          <w:szCs w:val="18"/>
          <w:spacing w:val="6"/>
        </w:rPr>
        <w:t xml:space="preserve">  </w:t>
      </w:r>
      <w:r>
        <w:rPr>
          <w:sz w:val="18"/>
          <w:szCs w:val="18"/>
          <w:spacing w:val="14"/>
        </w:rPr>
        <w:t>的 患</w:t>
      </w:r>
      <w:r>
        <w:rPr>
          <w:sz w:val="18"/>
          <w:szCs w:val="18"/>
          <w:spacing w:val="1"/>
        </w:rPr>
        <w:t xml:space="preserve"> </w:t>
      </w:r>
      <w:r>
        <w:rPr>
          <w:sz w:val="18"/>
          <w:szCs w:val="18"/>
          <w:spacing w:val="18"/>
        </w:rPr>
        <w:t>者，需要仔细询问患者的症状，在患者就诊后10</w:t>
      </w:r>
      <w:r>
        <w:rPr>
          <w:sz w:val="18"/>
          <w:szCs w:val="18"/>
        </w:rPr>
        <w:t>min</w:t>
      </w:r>
      <w:r>
        <w:rPr>
          <w:sz w:val="18"/>
          <w:szCs w:val="18"/>
          <w:spacing w:val="5"/>
        </w:rPr>
        <w:t xml:space="preserve">  </w:t>
      </w:r>
      <w:r>
        <w:rPr>
          <w:sz w:val="18"/>
          <w:szCs w:val="18"/>
          <w:spacing w:val="28"/>
        </w:rPr>
        <w:t>内记录12导联心电图(推荐记录18导联心电图，尤</w:t>
      </w:r>
      <w:r>
        <w:rPr>
          <w:sz w:val="18"/>
          <w:szCs w:val="18"/>
          <w:spacing w:val="4"/>
        </w:rPr>
        <w:t xml:space="preserve"> </w:t>
      </w:r>
      <w:r>
        <w:rPr>
          <w:sz w:val="18"/>
          <w:szCs w:val="18"/>
          <w:spacing w:val="11"/>
        </w:rPr>
        <w:t>其是下壁心肌梗死需加做V</w:t>
      </w:r>
      <w:r>
        <w:rPr>
          <w:rFonts w:ascii="Calibri" w:hAnsi="Calibri" w:eastAsia="Calibri" w:cs="Calibri"/>
          <w:sz w:val="18"/>
          <w:szCs w:val="18"/>
          <w:spacing w:val="11"/>
        </w:rPr>
        <w:t>₃</w:t>
      </w:r>
      <w:r>
        <w:rPr>
          <w:sz w:val="18"/>
          <w:szCs w:val="18"/>
          <w:spacing w:val="11"/>
        </w:rPr>
        <w:t>R~V</w:t>
      </w:r>
      <w:r>
        <w:rPr>
          <w:rFonts w:ascii="Calibri" w:hAnsi="Calibri" w:eastAsia="Calibri" w:cs="Calibri"/>
          <w:sz w:val="18"/>
          <w:szCs w:val="18"/>
          <w:spacing w:val="11"/>
        </w:rPr>
        <w:t>₅</w:t>
      </w:r>
      <w:r>
        <w:rPr>
          <w:sz w:val="18"/>
          <w:szCs w:val="18"/>
          <w:spacing w:val="11"/>
        </w:rPr>
        <w:t>R</w:t>
      </w:r>
      <w:r>
        <w:rPr>
          <w:sz w:val="18"/>
          <w:szCs w:val="18"/>
          <w:spacing w:val="38"/>
        </w:rPr>
        <w:t xml:space="preserve">  </w:t>
      </w:r>
      <w:r>
        <w:rPr>
          <w:sz w:val="18"/>
          <w:szCs w:val="18"/>
          <w:spacing w:val="11"/>
        </w:rPr>
        <w:t>和</w:t>
      </w:r>
      <w:r>
        <w:rPr>
          <w:sz w:val="18"/>
          <w:szCs w:val="18"/>
          <w:spacing w:val="-31"/>
        </w:rPr>
        <w:t xml:space="preserve"> </w:t>
      </w:r>
      <w:r>
        <w:rPr>
          <w:sz w:val="18"/>
          <w:szCs w:val="18"/>
          <w:spacing w:val="11"/>
        </w:rPr>
        <w:t>V</w:t>
      </w:r>
      <w:r>
        <w:rPr>
          <w:rFonts w:ascii="Calibri" w:hAnsi="Calibri" w:eastAsia="Calibri" w:cs="Calibri"/>
          <w:sz w:val="18"/>
          <w:szCs w:val="18"/>
          <w:spacing w:val="11"/>
        </w:rPr>
        <w:t>₇</w:t>
      </w:r>
      <w:r>
        <w:rPr>
          <w:sz w:val="18"/>
          <w:szCs w:val="18"/>
          <w:spacing w:val="11"/>
        </w:rPr>
        <w:t>~V, 导</w:t>
      </w:r>
      <w:r>
        <w:rPr>
          <w:sz w:val="18"/>
          <w:szCs w:val="18"/>
          <w:spacing w:val="-37"/>
        </w:rPr>
        <w:t xml:space="preserve"> </w:t>
      </w:r>
      <w:r>
        <w:rPr>
          <w:sz w:val="18"/>
          <w:szCs w:val="18"/>
          <w:spacing w:val="11"/>
        </w:rPr>
        <w:t>联</w:t>
      </w:r>
      <w:r>
        <w:rPr>
          <w:sz w:val="18"/>
          <w:szCs w:val="18"/>
          <w:spacing w:val="-36"/>
        </w:rPr>
        <w:t xml:space="preserve"> </w:t>
      </w:r>
      <w:r>
        <w:rPr>
          <w:sz w:val="18"/>
          <w:szCs w:val="18"/>
          <w:spacing w:val="11"/>
        </w:rPr>
        <w:t>)</w:t>
      </w:r>
      <w:r>
        <w:rPr>
          <w:sz w:val="18"/>
          <w:szCs w:val="18"/>
          <w:spacing w:val="-34"/>
        </w:rPr>
        <w:t xml:space="preserve"> </w:t>
      </w:r>
      <w:r>
        <w:rPr>
          <w:sz w:val="18"/>
          <w:szCs w:val="18"/>
          <w:spacing w:val="11"/>
        </w:rPr>
        <w:t>,</w:t>
      </w:r>
      <w:r>
        <w:rPr>
          <w:sz w:val="18"/>
          <w:szCs w:val="18"/>
        </w:rPr>
        <w:t xml:space="preserve"> </w:t>
      </w:r>
      <w:r>
        <w:rPr>
          <w:sz w:val="18"/>
          <w:szCs w:val="18"/>
          <w:spacing w:val="-10"/>
        </w:rPr>
        <w:t>在</w:t>
      </w:r>
      <w:r>
        <w:rPr>
          <w:sz w:val="18"/>
          <w:szCs w:val="18"/>
          <w:spacing w:val="-11"/>
        </w:rPr>
        <w:t xml:space="preserve"> </w:t>
      </w:r>
      <w:r>
        <w:rPr>
          <w:sz w:val="18"/>
          <w:szCs w:val="18"/>
          <w:spacing w:val="-10"/>
        </w:rPr>
        <w:t>急</w:t>
      </w:r>
      <w:r>
        <w:rPr>
          <w:sz w:val="18"/>
          <w:szCs w:val="18"/>
          <w:spacing w:val="-27"/>
        </w:rPr>
        <w:t xml:space="preserve"> </w:t>
      </w:r>
      <w:r>
        <w:rPr>
          <w:sz w:val="18"/>
          <w:szCs w:val="18"/>
          <w:spacing w:val="-10"/>
        </w:rPr>
        <w:t>性</w:t>
      </w:r>
      <w:r>
        <w:rPr>
          <w:sz w:val="18"/>
          <w:szCs w:val="18"/>
          <w:spacing w:val="-27"/>
        </w:rPr>
        <w:t xml:space="preserve"> </w:t>
      </w:r>
      <w:r>
        <w:rPr>
          <w:sz w:val="18"/>
          <w:szCs w:val="18"/>
          <w:spacing w:val="-10"/>
        </w:rPr>
        <w:t>期</w:t>
      </w:r>
      <w:r>
        <w:rPr>
          <w:sz w:val="18"/>
          <w:szCs w:val="18"/>
          <w:spacing w:val="-24"/>
        </w:rPr>
        <w:t xml:space="preserve"> </w:t>
      </w:r>
      <w:r>
        <w:rPr>
          <w:sz w:val="18"/>
          <w:szCs w:val="18"/>
          <w:spacing w:val="-10"/>
        </w:rPr>
        <w:t>常</w:t>
      </w:r>
      <w:r>
        <w:rPr>
          <w:sz w:val="18"/>
          <w:szCs w:val="18"/>
          <w:spacing w:val="-29"/>
        </w:rPr>
        <w:t xml:space="preserve"> </w:t>
      </w:r>
      <w:r>
        <w:rPr>
          <w:sz w:val="18"/>
          <w:szCs w:val="18"/>
          <w:spacing w:val="-10"/>
        </w:rPr>
        <w:t>规</w:t>
      </w:r>
      <w:r>
        <w:rPr>
          <w:sz w:val="18"/>
          <w:szCs w:val="18"/>
          <w:spacing w:val="-29"/>
        </w:rPr>
        <w:t xml:space="preserve"> </w:t>
      </w:r>
      <w:r>
        <w:rPr>
          <w:sz w:val="18"/>
          <w:szCs w:val="18"/>
          <w:spacing w:val="-10"/>
        </w:rPr>
        <w:t>检</w:t>
      </w:r>
      <w:r>
        <w:rPr>
          <w:sz w:val="18"/>
          <w:szCs w:val="18"/>
          <w:spacing w:val="-28"/>
        </w:rPr>
        <w:t xml:space="preserve"> </w:t>
      </w:r>
      <w:r>
        <w:rPr>
          <w:sz w:val="18"/>
          <w:szCs w:val="18"/>
          <w:spacing w:val="-10"/>
        </w:rPr>
        <w:t>测</w:t>
      </w:r>
      <w:r>
        <w:rPr>
          <w:sz w:val="18"/>
          <w:szCs w:val="18"/>
          <w:spacing w:val="-23"/>
        </w:rPr>
        <w:t xml:space="preserve"> </w:t>
      </w:r>
      <w:r>
        <w:rPr>
          <w:sz w:val="18"/>
          <w:szCs w:val="18"/>
          <w:spacing w:val="-10"/>
        </w:rPr>
        <w:t>心</w:t>
      </w:r>
      <w:r>
        <w:rPr>
          <w:sz w:val="18"/>
          <w:szCs w:val="18"/>
          <w:spacing w:val="-31"/>
        </w:rPr>
        <w:t xml:space="preserve"> </w:t>
      </w:r>
      <w:r>
        <w:rPr>
          <w:sz w:val="18"/>
          <w:szCs w:val="18"/>
          <w:spacing w:val="-10"/>
        </w:rPr>
        <w:t>肌</w:t>
      </w:r>
      <w:r>
        <w:rPr>
          <w:sz w:val="18"/>
          <w:szCs w:val="18"/>
          <w:spacing w:val="-29"/>
        </w:rPr>
        <w:t xml:space="preserve"> </w:t>
      </w:r>
      <w:r>
        <w:rPr>
          <w:sz w:val="18"/>
          <w:szCs w:val="18"/>
          <w:spacing w:val="-10"/>
        </w:rPr>
        <w:t>损</w:t>
      </w:r>
      <w:r>
        <w:rPr>
          <w:sz w:val="18"/>
          <w:szCs w:val="18"/>
          <w:spacing w:val="-29"/>
        </w:rPr>
        <w:t xml:space="preserve"> </w:t>
      </w:r>
      <w:r>
        <w:rPr>
          <w:sz w:val="18"/>
          <w:szCs w:val="18"/>
          <w:spacing w:val="-10"/>
        </w:rPr>
        <w:t>伤</w:t>
      </w:r>
      <w:r>
        <w:rPr>
          <w:sz w:val="18"/>
          <w:szCs w:val="18"/>
          <w:spacing w:val="-28"/>
        </w:rPr>
        <w:t xml:space="preserve"> </w:t>
      </w:r>
      <w:r>
        <w:rPr>
          <w:sz w:val="18"/>
          <w:szCs w:val="18"/>
          <w:spacing w:val="-10"/>
        </w:rPr>
        <w:t>标</w:t>
      </w:r>
      <w:r>
        <w:rPr>
          <w:sz w:val="18"/>
          <w:szCs w:val="18"/>
          <w:spacing w:val="-24"/>
        </w:rPr>
        <w:t xml:space="preserve"> </w:t>
      </w:r>
      <w:r>
        <w:rPr>
          <w:sz w:val="18"/>
          <w:szCs w:val="18"/>
          <w:spacing w:val="-10"/>
        </w:rPr>
        <w:t>志</w:t>
      </w:r>
      <w:r>
        <w:rPr>
          <w:sz w:val="18"/>
          <w:szCs w:val="18"/>
          <w:spacing w:val="-29"/>
        </w:rPr>
        <w:t xml:space="preserve"> </w:t>
      </w:r>
      <w:r>
        <w:rPr>
          <w:sz w:val="18"/>
          <w:szCs w:val="18"/>
          <w:spacing w:val="-10"/>
        </w:rPr>
        <w:t>物</w:t>
      </w:r>
      <w:r>
        <w:rPr>
          <w:sz w:val="18"/>
          <w:szCs w:val="18"/>
          <w:spacing w:val="-27"/>
        </w:rPr>
        <w:t xml:space="preserve"> </w:t>
      </w:r>
      <w:r>
        <w:rPr>
          <w:sz w:val="18"/>
          <w:szCs w:val="18"/>
          <w:spacing w:val="-10"/>
        </w:rPr>
        <w:t>水</w:t>
      </w:r>
      <w:r>
        <w:rPr>
          <w:sz w:val="18"/>
          <w:szCs w:val="18"/>
          <w:spacing w:val="-30"/>
        </w:rPr>
        <w:t xml:space="preserve"> </w:t>
      </w:r>
      <w:r>
        <w:rPr>
          <w:sz w:val="18"/>
          <w:szCs w:val="18"/>
          <w:spacing w:val="-10"/>
        </w:rPr>
        <w:t>平 (</w:t>
      </w:r>
      <w:r>
        <w:rPr>
          <w:sz w:val="18"/>
          <w:szCs w:val="18"/>
          <w:spacing w:val="-30"/>
        </w:rPr>
        <w:t xml:space="preserve"> </w:t>
      </w:r>
      <w:r>
        <w:rPr>
          <w:sz w:val="18"/>
          <w:szCs w:val="18"/>
          <w:spacing w:val="-10"/>
        </w:rPr>
        <w:t>优</w:t>
      </w:r>
      <w:r>
        <w:rPr>
          <w:sz w:val="18"/>
          <w:szCs w:val="18"/>
          <w:spacing w:val="-29"/>
        </w:rPr>
        <w:t xml:space="preserve"> </w:t>
      </w:r>
      <w:r>
        <w:rPr>
          <w:sz w:val="18"/>
          <w:szCs w:val="18"/>
          <w:spacing w:val="-10"/>
        </w:rPr>
        <w:t>选</w:t>
      </w:r>
      <w:r>
        <w:rPr>
          <w:sz w:val="18"/>
          <w:szCs w:val="18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</w:rPr>
        <w:t>cTn</w:t>
      </w:r>
      <w:r>
        <w:rPr>
          <w:rFonts w:ascii="Times New Roman" w:hAnsi="Times New Roman" w:eastAsia="Times New Roman" w:cs="Times New Roman"/>
          <w:sz w:val="18"/>
          <w:szCs w:val="18"/>
          <w:spacing w:val="23"/>
        </w:rPr>
        <w:t>),</w:t>
      </w:r>
      <w:r>
        <w:rPr>
          <w:rFonts w:ascii="Times New Roman" w:hAnsi="Times New Roman" w:eastAsia="Times New Roman" w:cs="Times New Roman"/>
          <w:sz w:val="18"/>
          <w:szCs w:val="18"/>
          <w:spacing w:val="2"/>
        </w:rPr>
        <w:t xml:space="preserve">   </w:t>
      </w:r>
      <w:r>
        <w:rPr>
          <w:sz w:val="18"/>
          <w:szCs w:val="18"/>
          <w:spacing w:val="23"/>
        </w:rPr>
        <w:t>且应动态观察心肌损伤标志物水平的变化。</w:t>
      </w:r>
    </w:p>
    <w:p>
      <w:pPr>
        <w:pStyle w:val="BodyText"/>
        <w:ind w:firstLine="19"/>
        <w:spacing w:before="185" w:line="2970" w:lineRule="exact"/>
        <w:rPr/>
      </w:pPr>
      <w:r>
        <w:rPr>
          <w:position w:val="-59"/>
        </w:rPr>
        <w:pict>
          <v:group id="_x0000_s2" style="mso-position-vertical-relative:line;mso-position-horizontal-relative:char;width:228.5pt;height:148.5pt;" filled="false" stroked="false" coordsize="4570,2970" coordorigin="0,0">
            <v:shape id="_x0000_s4" style="position:absolute;left:0;top:0;width:4570;height:2970;" filled="false" stroked="false" type="#_x0000_t75">
              <v:imagedata o:title="" r:id="rId2"/>
            </v:shape>
            <v:shape id="_x0000_s6" style="position:absolute;left:770;top:65;width:2787;height:2862;" filled="false" stroked="false" type="#_x0000_t202">
              <v:fill on="false"/>
              <v:stroke on="false"/>
              <v:path/>
              <v:imagedata o:title=""/>
              <o:lock v:ext="edit" aspectratio="false"/>
              <v:textbox inset="0mm,0mm,0mm,0mm">
                <w:txbxContent>
                  <w:p>
                    <w:pPr>
                      <w:ind w:left="1872"/>
                      <w:spacing w:before="19" w:line="197" w:lineRule="auto"/>
                      <w:rPr>
                        <w:rFonts w:ascii="SimSun" w:hAnsi="SimSun" w:eastAsia="SimSun" w:cs="SimSun"/>
                        <w:sz w:val="17"/>
                        <w:szCs w:val="17"/>
                      </w:rPr>
                    </w:pPr>
                    <w:r>
                      <w:rPr>
                        <w:rFonts w:ascii="SimSun" w:hAnsi="SimSun" w:eastAsia="SimSun" w:cs="SimSun"/>
                        <w:sz w:val="17"/>
                        <w:szCs w:val="17"/>
                        <w:b/>
                        <w:bCs/>
                        <w:spacing w:val="-14"/>
                        <w:w w:val="94"/>
                      </w:rPr>
                      <w:t>急性胸痛</w:t>
                    </w:r>
                  </w:p>
                  <w:p>
                    <w:pPr>
                      <w:ind w:right="4"/>
                      <w:spacing w:line="219" w:lineRule="auto"/>
                      <w:jc w:val="right"/>
                      <w:rPr>
                        <w:rFonts w:ascii="SimSun" w:hAnsi="SimSun" w:eastAsia="SimSun" w:cs="SimSun"/>
                        <w:sz w:val="17"/>
                        <w:szCs w:val="17"/>
                      </w:rPr>
                    </w:pPr>
                    <w:r>
                      <w:rPr>
                        <w:rFonts w:ascii="SimSun" w:hAnsi="SimSun" w:eastAsia="SimSun" w:cs="SimSun"/>
                        <w:sz w:val="17"/>
                        <w:szCs w:val="17"/>
                        <w:spacing w:val="-12"/>
                      </w:rPr>
                      <w:t>询问症状</w:t>
                    </w:r>
                  </w:p>
                  <w:p>
                    <w:pPr>
                      <w:ind w:left="930"/>
                      <w:spacing w:before="147" w:line="198" w:lineRule="auto"/>
                      <w:rPr>
                        <w:rFonts w:ascii="SimHei" w:hAnsi="SimHei" w:eastAsia="SimHei" w:cs="SimHei"/>
                        <w:sz w:val="17"/>
                        <w:szCs w:val="17"/>
                      </w:rPr>
                    </w:pPr>
                    <w:r>
                      <w:rPr>
                        <w:rFonts w:ascii="SimHei" w:hAnsi="SimHei" w:eastAsia="SimHei" w:cs="SimHei"/>
                        <w:sz w:val="17"/>
                        <w:szCs w:val="17"/>
                        <w:spacing w:val="-9"/>
                        <w:w w:val="97"/>
                      </w:rPr>
                      <w:t>缺血性</w:t>
                    </w:r>
                  </w:p>
                  <w:p>
                    <w:pPr>
                      <w:ind w:left="1150"/>
                      <w:spacing w:line="220" w:lineRule="auto"/>
                      <w:rPr>
                        <w:rFonts w:ascii="SimSun" w:hAnsi="SimSun" w:eastAsia="SimSun" w:cs="SimSun"/>
                        <w:sz w:val="17"/>
                        <w:szCs w:val="17"/>
                      </w:rPr>
                    </w:pPr>
                    <w:r>
                      <w:rPr>
                        <w:rFonts w:ascii="SimSun" w:hAnsi="SimSun" w:eastAsia="SimSun" w:cs="SimSun"/>
                        <w:sz w:val="17"/>
                        <w:szCs w:val="17"/>
                        <w:spacing w:val="-11"/>
                      </w:rPr>
                      <w:t>心电图</w:t>
                    </w:r>
                  </w:p>
                  <w:p>
                    <w:pPr>
                      <w:spacing w:line="287" w:lineRule="auto"/>
                      <w:rPr>
                        <w:rFonts w:ascii="Arial"/>
                        <w:sz w:val="21"/>
                      </w:rPr>
                    </w:pPr>
                    <w:r/>
                  </w:p>
                  <w:p>
                    <w:pPr>
                      <w:spacing w:line="287" w:lineRule="auto"/>
                      <w:rPr>
                        <w:rFonts w:ascii="Arial"/>
                        <w:sz w:val="21"/>
                      </w:rPr>
                    </w:pPr>
                    <w:r/>
                  </w:p>
                  <w:p>
                    <w:pPr>
                      <w:spacing w:line="288" w:lineRule="auto"/>
                      <w:rPr>
                        <w:rFonts w:ascii="Arial"/>
                        <w:sz w:val="21"/>
                      </w:rPr>
                    </w:pPr>
                    <w:r/>
                  </w:p>
                  <w:p>
                    <w:pPr>
                      <w:ind w:left="20"/>
                      <w:spacing w:before="58" w:line="219" w:lineRule="auto"/>
                      <w:rPr>
                        <w:rFonts w:ascii="SimSun" w:hAnsi="SimSun" w:eastAsia="SimSun" w:cs="SimSun"/>
                        <w:sz w:val="18"/>
                        <w:szCs w:val="18"/>
                      </w:rPr>
                    </w:pPr>
                    <w:r>
                      <w:rPr>
                        <w:rFonts w:ascii="SimSun" w:hAnsi="SimSun" w:eastAsia="SimSun" w:cs="SimSun"/>
                        <w:sz w:val="18"/>
                        <w:szCs w:val="18"/>
                        <w:spacing w:val="-15"/>
                        <w:w w:val="97"/>
                      </w:rPr>
                      <w:t>心肌损伤标志物</w:t>
                    </w:r>
                  </w:p>
                  <w:p>
                    <w:pPr>
                      <w:ind w:left="369"/>
                      <w:spacing w:before="126" w:line="219" w:lineRule="auto"/>
                      <w:rPr>
                        <w:rFonts w:ascii="SimSun" w:hAnsi="SimSun" w:eastAsia="SimSun" w:cs="SimSun"/>
                        <w:sz w:val="18"/>
                        <w:szCs w:val="18"/>
                      </w:rPr>
                    </w:pPr>
                    <w:r>
                      <w:rPr>
                        <w:rFonts w:ascii="SimSun" w:hAnsi="SimSun" w:eastAsia="SimSun" w:cs="SimSun"/>
                        <w:sz w:val="18"/>
                        <w:szCs w:val="18"/>
                        <w:spacing w:val="-15"/>
                      </w:rPr>
                      <w:t>不升高</w:t>
                    </w:r>
                  </w:p>
                  <w:p>
                    <w:pPr>
                      <w:ind w:left="170"/>
                      <w:spacing w:before="247" w:line="219" w:lineRule="auto"/>
                      <w:rPr>
                        <w:rFonts w:ascii="SimSun" w:hAnsi="SimSun" w:eastAsia="SimSun" w:cs="SimSun"/>
                        <w:sz w:val="18"/>
                        <w:szCs w:val="18"/>
                      </w:rPr>
                    </w:pPr>
                    <w:r>
                      <w:rPr>
                        <w:rFonts w:ascii="SimSun" w:hAnsi="SimSun" w:eastAsia="SimSun" w:cs="SimSun"/>
                        <w:sz w:val="18"/>
                        <w:szCs w:val="18"/>
                        <w:spacing w:val="-15"/>
                        <w:w w:val="91"/>
                      </w:rPr>
                      <w:t>变异性心绞痛</w:t>
                    </w:r>
                  </w:p>
                </w:txbxContent>
              </v:textbox>
            </v:shape>
            <v:shape id="_x0000_s8" style="position:absolute;left:40;top:2267;width:514;height:643;" filled="false" stroked="false" type="#_x0000_t202">
              <v:fill on="false"/>
              <v:stroke on="false"/>
              <v:path/>
              <v:imagedata o:title=""/>
              <o:lock v:ext="edit" aspectratio="false"/>
              <v:textbox inset="0mm,0mm,0mm,0mm">
                <w:txbxContent>
                  <w:p>
                    <w:pPr>
                      <w:ind w:left="130"/>
                      <w:spacing w:before="20" w:line="223" w:lineRule="auto"/>
                      <w:rPr>
                        <w:rFonts w:ascii="SimHei" w:hAnsi="SimHei" w:eastAsia="SimHei" w:cs="SimHei"/>
                        <w:sz w:val="18"/>
                        <w:szCs w:val="18"/>
                      </w:rPr>
                    </w:pPr>
                    <w:r>
                      <w:rPr>
                        <w:rFonts w:ascii="SimHei" w:hAnsi="SimHei" w:eastAsia="SimHei" w:cs="SimHei"/>
                        <w:sz w:val="18"/>
                        <w:szCs w:val="18"/>
                        <w:spacing w:val="-2"/>
                      </w:rPr>
                      <w:t>升高</w:t>
                    </w:r>
                  </w:p>
                  <w:p>
                    <w:pPr>
                      <w:ind w:left="20"/>
                      <w:spacing w:before="258" w:line="188" w:lineRule="auto"/>
                      <w:rPr>
                        <w:rFonts w:ascii="Times New Roman" w:hAnsi="Times New Roman" w:eastAsia="Times New Roman" w:cs="Times New Roman"/>
                        <w:sz w:val="18"/>
                        <w:szCs w:val="18"/>
                      </w:rPr>
                    </w:pPr>
                    <w:r>
                      <w:rPr>
                        <w:rFonts w:ascii="Times New Roman" w:hAnsi="Times New Roman" w:eastAsia="Times New Roman" w:cs="Times New Roman"/>
                        <w:sz w:val="18"/>
                        <w:szCs w:val="18"/>
                        <w:spacing w:val="-11"/>
                        <w:w w:val="99"/>
                      </w:rPr>
                      <w:t>STEMI</w:t>
                    </w:r>
                  </w:p>
                </w:txbxContent>
              </v:textbox>
            </v:shape>
            <v:shape id="_x0000_s10" style="position:absolute;left:2260;top:2247;width:1451;height:222;" filled="false" stroked="false" type="#_x0000_t202">
              <v:fill on="false"/>
              <v:stroke on="false"/>
              <v:path/>
              <v:imagedata o:title=""/>
              <o:lock v:ext="edit" aspectratio="false"/>
              <v:textbox inset="0mm,0mm,0mm,0mm">
                <w:txbxContent>
                  <w:p>
                    <w:pPr>
                      <w:spacing w:before="20" w:line="223" w:lineRule="auto"/>
                      <w:jc w:val="right"/>
                      <w:rPr>
                        <w:rFonts w:ascii="SimHei" w:hAnsi="SimHei" w:eastAsia="SimHei" w:cs="SimHei"/>
                        <w:sz w:val="18"/>
                        <w:szCs w:val="18"/>
                      </w:rPr>
                    </w:pPr>
                    <w:r>
                      <w:rPr>
                        <w:rFonts w:ascii="SimHei" w:hAnsi="SimHei" w:eastAsia="SimHei" w:cs="SimHei"/>
                        <w:sz w:val="18"/>
                        <w:szCs w:val="18"/>
                        <w:spacing w:val="-18"/>
                      </w:rPr>
                      <w:t>升高</w:t>
                    </w:r>
                    <w:r>
                      <w:rPr>
                        <w:rFonts w:ascii="SimHei" w:hAnsi="SimHei" w:eastAsia="SimHei" w:cs="SimHei"/>
                        <w:sz w:val="18"/>
                        <w:szCs w:val="18"/>
                        <w:spacing w:val="-18"/>
                      </w:rPr>
                      <w:t xml:space="preserve">   </w:t>
                    </w:r>
                    <w:r>
                      <w:rPr>
                        <w:rFonts w:ascii="SimHei" w:hAnsi="SimHei" w:eastAsia="SimHei" w:cs="SimHei"/>
                        <w:sz w:val="18"/>
                        <w:szCs w:val="18"/>
                        <w:spacing w:val="-17"/>
                      </w:rPr>
                      <w:t xml:space="preserve">     </w:t>
                    </w:r>
                    <w:r>
                      <w:rPr>
                        <w:rFonts w:ascii="SimHei" w:hAnsi="SimHei" w:eastAsia="SimHei" w:cs="SimHei"/>
                        <w:sz w:val="18"/>
                        <w:szCs w:val="18"/>
                        <w:spacing w:val="-17"/>
                      </w:rPr>
                      <w:t>不升</w:t>
                    </w:r>
                    <w:r>
                      <w:rPr>
                        <w:rFonts w:ascii="SimHei" w:hAnsi="SimHei" w:eastAsia="SimHei" w:cs="SimHei"/>
                        <w:sz w:val="18"/>
                        <w:szCs w:val="18"/>
                        <w:spacing w:val="-12"/>
                      </w:rPr>
                      <w:t>高</w:t>
                    </w:r>
                  </w:p>
                </w:txbxContent>
              </v:textbox>
            </v:shape>
            <v:shape id="_x0000_s12" style="position:absolute;left:2840;top:1867;width:1159;height:220;" filled="false" stroked="false" type="#_x0000_t202">
              <v:fill on="false"/>
              <v:stroke on="false"/>
              <v:path/>
              <v:imagedata o:title=""/>
              <o:lock v:ext="edit" aspectratio="false"/>
              <v:textbox inset="0mm,0mm,0mm,0mm">
                <w:txbxContent>
                  <w:p>
                    <w:pPr>
                      <w:spacing w:before="20" w:line="219" w:lineRule="auto"/>
                      <w:jc w:val="right"/>
                      <w:rPr>
                        <w:rFonts w:ascii="SimSun" w:hAnsi="SimSun" w:eastAsia="SimSun" w:cs="SimSun"/>
                        <w:sz w:val="18"/>
                        <w:szCs w:val="18"/>
                      </w:rPr>
                    </w:pPr>
                    <w:r>
                      <w:rPr>
                        <w:rFonts w:ascii="SimSun" w:hAnsi="SimSun" w:eastAsia="SimSun" w:cs="SimSun"/>
                        <w:sz w:val="18"/>
                        <w:szCs w:val="18"/>
                        <w:spacing w:val="-16"/>
                        <w:w w:val="97"/>
                      </w:rPr>
                      <w:t>心肌损伤标</w:t>
                    </w:r>
                    <w:r>
                      <w:rPr>
                        <w:rFonts w:ascii="SimSun" w:hAnsi="SimSun" w:eastAsia="SimSun" w:cs="SimSun"/>
                        <w:sz w:val="18"/>
                        <w:szCs w:val="18"/>
                        <w:spacing w:val="-15"/>
                        <w:w w:val="97"/>
                      </w:rPr>
                      <w:t>志</w:t>
                    </w:r>
                    <w:r>
                      <w:rPr>
                        <w:rFonts w:ascii="SimSun" w:hAnsi="SimSun" w:eastAsia="SimSun" w:cs="SimSun"/>
                        <w:sz w:val="18"/>
                        <w:szCs w:val="18"/>
                        <w:spacing w:val="-10"/>
                        <w:w w:val="97"/>
                      </w:rPr>
                      <w:t>物</w:t>
                    </w:r>
                  </w:p>
                </w:txbxContent>
              </v:textbox>
            </v:shape>
            <v:shape id="_x0000_s14" style="position:absolute;left:3839;top:643;width:671;height:225;" filled="false" stroked="false" type="#_x0000_t202">
              <v:fill on="false"/>
              <v:stroke on="false"/>
              <v:path/>
              <v:imagedata o:title=""/>
              <o:lock v:ext="edit" aspectratio="false"/>
              <v:textbox inset="0mm,0mm,0mm,0mm">
                <w:txbxContent>
                  <w:p>
                    <w:pPr>
                      <w:spacing w:before="20" w:line="220" w:lineRule="auto"/>
                      <w:jc w:val="right"/>
                      <w:rPr>
                        <w:rFonts w:ascii="FangSong" w:hAnsi="FangSong" w:eastAsia="FangSong" w:cs="FangSong"/>
                        <w:sz w:val="18"/>
                        <w:szCs w:val="18"/>
                      </w:rPr>
                    </w:pPr>
                    <w:r>
                      <w:rPr>
                        <w:rFonts w:ascii="FangSong" w:hAnsi="FangSong" w:eastAsia="FangSong" w:cs="FangSong"/>
                        <w:sz w:val="18"/>
                        <w:szCs w:val="18"/>
                        <w:spacing w:val="-27"/>
                      </w:rPr>
                      <w:t>非</w:t>
                    </w:r>
                    <w:r>
                      <w:rPr>
                        <w:rFonts w:ascii="FangSong" w:hAnsi="FangSong" w:eastAsia="FangSong" w:cs="FangSong"/>
                        <w:sz w:val="18"/>
                        <w:szCs w:val="18"/>
                        <w:spacing w:val="-26"/>
                      </w:rPr>
                      <w:t>缺血</w:t>
                    </w:r>
                    <w:r>
                      <w:rPr>
                        <w:rFonts w:ascii="FangSong" w:hAnsi="FangSong" w:eastAsia="FangSong" w:cs="FangSong"/>
                        <w:sz w:val="18"/>
                        <w:szCs w:val="18"/>
                        <w:spacing w:val="-13"/>
                      </w:rPr>
                      <w:t>性</w:t>
                    </w:r>
                  </w:p>
                </w:txbxContent>
              </v:textbox>
            </v:shape>
            <v:shape id="_x0000_s16" style="position:absolute;left:4029;top:2697;width:455;height:222;" filled="false" stroked="false" type="#_x0000_t202">
              <v:fill on="false"/>
              <v:stroke on="false"/>
              <v:path/>
              <v:imagedata o:title=""/>
              <o:lock v:ext="edit" aspectratio="false"/>
              <v:textbox inset="0mm,0mm,0mm,0mm">
                <w:txbxContent>
                  <w:p>
                    <w:pPr>
                      <w:spacing w:before="20" w:line="222" w:lineRule="auto"/>
                      <w:jc w:val="right"/>
                      <w:rPr>
                        <w:rFonts w:ascii="SimHei" w:hAnsi="SimHei" w:eastAsia="SimHei" w:cs="SimHei"/>
                        <w:sz w:val="18"/>
                        <w:szCs w:val="18"/>
                      </w:rPr>
                    </w:pPr>
                    <w:r>
                      <w:rPr>
                        <w:rFonts w:ascii="SimHei" w:hAnsi="SimHei" w:eastAsia="SimHei" w:cs="SimHei"/>
                        <w:sz w:val="18"/>
                        <w:szCs w:val="18"/>
                        <w:spacing w:val="-18"/>
                        <w:w w:val="86"/>
                      </w:rPr>
                      <w:t>其他□</w:t>
                    </w:r>
                  </w:p>
                </w:txbxContent>
              </v:textbox>
            </v:shape>
            <v:shape id="_x0000_s18" style="position:absolute;left:3370;top:2735;width:212;height:125;" filled="false" stroked="false" type="#_x0000_t202">
              <v:fill on="false"/>
              <v:stroke on="false"/>
              <v:path/>
              <v:imagedata o:title=""/>
              <o:lock v:ext="edit" aspectratio="false"/>
              <v:textbox inset="0mm,0mm,0mm,0mm">
                <w:txbxContent>
                  <w:p>
                    <w:pPr>
                      <w:ind w:left="20"/>
                      <w:spacing w:before="20" w:line="188" w:lineRule="auto"/>
                      <w:rPr>
                        <w:rFonts w:ascii="Times New Roman" w:hAnsi="Times New Roman" w:eastAsia="Times New Roman" w:cs="Times New Roman"/>
                        <w:sz w:val="12"/>
                        <w:szCs w:val="12"/>
                      </w:rPr>
                    </w:pPr>
                    <w:r>
                      <w:rPr>
                        <w:rFonts w:ascii="Times New Roman" w:hAnsi="Times New Roman" w:eastAsia="Times New Roman" w:cs="Times New Roman"/>
                        <w:sz w:val="12"/>
                        <w:szCs w:val="12"/>
                        <w:spacing w:val="-1"/>
                      </w:rPr>
                      <w:t>UA</w:t>
                    </w:r>
                  </w:p>
                </w:txbxContent>
              </v:textbox>
            </v:shape>
            <v:shape id="_x0000_s20" style="position:absolute;left:2190;top:2848;width:151;height:61;" filled="false" stroked="false" type="#_x0000_t202">
              <v:fill on="false"/>
              <v:stroke on="false"/>
              <v:path/>
              <v:imagedata o:title=""/>
              <o:lock v:ext="edit" aspectratio="false"/>
              <v:textbox inset="0mm,0mm,0mm,0mm">
                <w:txbxContent>
                  <w:p>
                    <w:pPr>
                      <w:ind w:left="20"/>
                      <w:spacing w:before="20" w:line="188" w:lineRule="auto"/>
                      <w:rPr>
                        <w:rFonts w:ascii="Times New Roman" w:hAnsi="Times New Roman" w:eastAsia="Times New Roman" w:cs="Times New Roman"/>
                        <w:sz w:val="3"/>
                        <w:szCs w:val="3"/>
                      </w:rPr>
                    </w:pPr>
                    <w:r>
                      <w:rPr>
                        <w:rFonts w:ascii="Times New Roman" w:hAnsi="Times New Roman" w:eastAsia="Times New Roman" w:cs="Times New Roman"/>
                        <w:sz w:val="3"/>
                        <w:szCs w:val="3"/>
                      </w:rPr>
                      <w:t>NSTEMI</w:t>
                    </w:r>
                  </w:p>
                </w:txbxContent>
              </v:textbox>
            </v:shape>
            <v:shape id="_x0000_s22" style="position:absolute;left:2650;top:2849;width:69;height:60;" filled="false" stroked="false" type="#_x0000_t202">
              <v:fill on="false"/>
              <v:stroke on="false"/>
              <v:path/>
              <v:imagedata o:title=""/>
              <o:lock v:ext="edit" aspectratio="false"/>
              <v:textbox inset="0mm,0mm,0mm,0mm">
                <w:txbxContent>
                  <w:p>
                    <w:pPr>
                      <w:ind w:left="20"/>
                      <w:spacing w:before="20" w:line="178" w:lineRule="auto"/>
                      <w:rPr>
                        <w:rFonts w:ascii="SimSun" w:hAnsi="SimSun" w:eastAsia="SimSun" w:cs="SimSun"/>
                        <w:sz w:val="3"/>
                        <w:szCs w:val="3"/>
                      </w:rPr>
                    </w:pPr>
                    <w:r>
                      <w:rPr>
                        <w:rFonts w:ascii="SimSun" w:hAnsi="SimSun" w:eastAsia="SimSun" w:cs="SimSun"/>
                        <w:sz w:val="3"/>
                        <w:szCs w:val="3"/>
                      </w:rPr>
                      <w:t>二</w:t>
                    </w:r>
                  </w:p>
                </w:txbxContent>
              </v:textbox>
            </v:shape>
          </v:group>
        </w:pict>
      </w:r>
    </w:p>
    <w:p>
      <w:pPr>
        <w:pStyle w:val="BodyText"/>
        <w:ind w:left="129" w:right="173" w:hanging="9"/>
        <w:spacing w:before="97" w:line="256" w:lineRule="auto"/>
        <w:rPr>
          <w:sz w:val="18"/>
          <w:szCs w:val="18"/>
        </w:rPr>
      </w:pPr>
      <w:r>
        <w:rPr>
          <w:sz w:val="18"/>
          <w:szCs w:val="18"/>
          <w:spacing w:val="-14"/>
          <w:w w:val="97"/>
        </w:rPr>
        <w:t>注：</w:t>
      </w:r>
      <w:r>
        <w:rPr>
          <w:rFonts w:ascii="Times New Roman" w:hAnsi="Times New Roman" w:eastAsia="Times New Roman" w:cs="Times New Roman"/>
          <w:sz w:val="18"/>
          <w:szCs w:val="18"/>
          <w:spacing w:val="-14"/>
          <w:w w:val="97"/>
        </w:rPr>
        <w:t>STEMI</w:t>
      </w:r>
      <w:r>
        <w:rPr>
          <w:rFonts w:ascii="Times New Roman" w:hAnsi="Times New Roman" w:eastAsia="Times New Roman" w:cs="Times New Roman"/>
          <w:sz w:val="18"/>
          <w:szCs w:val="18"/>
          <w:spacing w:val="17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spacing w:val="-14"/>
          <w:w w:val="97"/>
        </w:rPr>
        <w:t>ST</w:t>
      </w:r>
      <w:r>
        <w:rPr>
          <w:sz w:val="18"/>
          <w:szCs w:val="18"/>
          <w:spacing w:val="-14"/>
          <w:w w:val="97"/>
        </w:rPr>
        <w:t>段抬高型心肌梗死；</w:t>
      </w:r>
      <w:r>
        <w:rPr>
          <w:rFonts w:ascii="Times New Roman" w:hAnsi="Times New Roman" w:eastAsia="Times New Roman" w:cs="Times New Roman"/>
          <w:sz w:val="18"/>
          <w:szCs w:val="18"/>
          <w:spacing w:val="-14"/>
          <w:w w:val="97"/>
        </w:rPr>
        <w:t>NSTEMI</w:t>
      </w:r>
      <w:r>
        <w:rPr>
          <w:sz w:val="18"/>
          <w:szCs w:val="18"/>
          <w:spacing w:val="-14"/>
          <w:w w:val="97"/>
        </w:rPr>
        <w:t>非</w:t>
      </w:r>
      <w:r>
        <w:rPr>
          <w:rFonts w:ascii="Times New Roman" w:hAnsi="Times New Roman" w:eastAsia="Times New Roman" w:cs="Times New Roman"/>
          <w:sz w:val="18"/>
          <w:szCs w:val="18"/>
          <w:spacing w:val="-14"/>
          <w:w w:val="97"/>
        </w:rPr>
        <w:t>ST</w:t>
      </w:r>
      <w:r>
        <w:rPr>
          <w:sz w:val="18"/>
          <w:szCs w:val="18"/>
          <w:spacing w:val="-14"/>
          <w:w w:val="97"/>
        </w:rPr>
        <w:t>段抬高型心肌</w:t>
      </w:r>
      <w:r>
        <w:rPr>
          <w:sz w:val="18"/>
          <w:szCs w:val="18"/>
        </w:rPr>
        <w:t xml:space="preserve"> </w:t>
      </w:r>
      <w:r>
        <w:rPr>
          <w:sz w:val="18"/>
          <w:szCs w:val="18"/>
          <w:spacing w:val="-16"/>
          <w:w w:val="96"/>
        </w:rPr>
        <w:t>梗死；</w:t>
      </w:r>
      <w:r>
        <w:rPr>
          <w:rFonts w:ascii="Times New Roman" w:hAnsi="Times New Roman" w:eastAsia="Times New Roman" w:cs="Times New Roman"/>
          <w:sz w:val="18"/>
          <w:szCs w:val="18"/>
          <w:spacing w:val="-16"/>
          <w:w w:val="96"/>
        </w:rPr>
        <w:t>UA</w:t>
      </w:r>
      <w:r>
        <w:rPr>
          <w:sz w:val="18"/>
          <w:szCs w:val="18"/>
          <w:spacing w:val="-16"/>
          <w:w w:val="96"/>
        </w:rPr>
        <w:t>不稳定型心绞痛</w:t>
      </w:r>
    </w:p>
    <w:p>
      <w:pPr>
        <w:pStyle w:val="BodyText"/>
        <w:ind w:left="1439"/>
        <w:spacing w:before="1" w:line="222" w:lineRule="auto"/>
        <w:rPr>
          <w:sz w:val="18"/>
          <w:szCs w:val="18"/>
        </w:rPr>
      </w:pPr>
      <w:r>
        <w:rPr>
          <w:rFonts w:ascii="SimHei" w:hAnsi="SimHei" w:eastAsia="SimHei" w:cs="SimHei"/>
          <w:sz w:val="18"/>
          <w:szCs w:val="18"/>
          <w:spacing w:val="-10"/>
        </w:rPr>
        <w:t>图</w:t>
      </w:r>
      <w:r>
        <w:rPr>
          <w:rFonts w:ascii="SimHei" w:hAnsi="SimHei" w:eastAsia="SimHei" w:cs="SimHei"/>
          <w:sz w:val="18"/>
          <w:szCs w:val="18"/>
          <w:spacing w:val="-15"/>
        </w:rPr>
        <w:t xml:space="preserve"> </w:t>
      </w:r>
      <w:r>
        <w:rPr>
          <w:rFonts w:ascii="SimHei" w:hAnsi="SimHei" w:eastAsia="SimHei" w:cs="SimHei"/>
          <w:sz w:val="18"/>
          <w:szCs w:val="18"/>
          <w:spacing w:val="-10"/>
        </w:rPr>
        <w:t>1</w:t>
      </w:r>
      <w:r>
        <w:rPr>
          <w:rFonts w:ascii="SimHei" w:hAnsi="SimHei" w:eastAsia="SimHei" w:cs="SimHei"/>
          <w:sz w:val="18"/>
          <w:szCs w:val="18"/>
          <w:spacing w:val="-10"/>
        </w:rPr>
        <w:t xml:space="preserve"> </w:t>
      </w:r>
      <w:r>
        <w:rPr>
          <w:sz w:val="18"/>
          <w:szCs w:val="18"/>
          <w:spacing w:val="-10"/>
        </w:rPr>
        <w:t>STEMI</w:t>
      </w:r>
      <w:r>
        <w:rPr>
          <w:sz w:val="18"/>
          <w:szCs w:val="18"/>
          <w:spacing w:val="-42"/>
        </w:rPr>
        <w:t xml:space="preserve"> </w:t>
      </w:r>
      <w:r>
        <w:rPr>
          <w:sz w:val="18"/>
          <w:szCs w:val="18"/>
          <w:spacing w:val="-10"/>
        </w:rPr>
        <w:t>的诊断流程</w:t>
      </w:r>
    </w:p>
    <w:p>
      <w:pPr>
        <w:pStyle w:val="BodyText"/>
        <w:ind w:left="420"/>
        <w:spacing w:before="283" w:line="219" w:lineRule="auto"/>
        <w:rPr>
          <w:sz w:val="18"/>
          <w:szCs w:val="18"/>
        </w:rPr>
      </w:pPr>
      <w:r>
        <w:rPr>
          <w:sz w:val="18"/>
          <w:szCs w:val="18"/>
          <w:spacing w:val="-13"/>
        </w:rPr>
        <w:t>(</w:t>
      </w:r>
      <w:r>
        <w:rPr>
          <w:sz w:val="18"/>
          <w:szCs w:val="18"/>
          <w:spacing w:val="-34"/>
        </w:rPr>
        <w:t xml:space="preserve"> </w:t>
      </w:r>
      <w:r>
        <w:rPr>
          <w:sz w:val="18"/>
          <w:szCs w:val="18"/>
          <w:spacing w:val="-13"/>
        </w:rPr>
        <w:t>二</w:t>
      </w:r>
      <w:r>
        <w:rPr>
          <w:sz w:val="18"/>
          <w:szCs w:val="18"/>
          <w:spacing w:val="-40"/>
        </w:rPr>
        <w:t xml:space="preserve"> </w:t>
      </w:r>
      <w:r>
        <w:rPr>
          <w:sz w:val="18"/>
          <w:szCs w:val="18"/>
          <w:spacing w:val="-13"/>
        </w:rPr>
        <w:t>)</w:t>
      </w:r>
      <w:r>
        <w:rPr>
          <w:sz w:val="18"/>
          <w:szCs w:val="18"/>
          <w:spacing w:val="-40"/>
        </w:rPr>
        <w:t xml:space="preserve"> </w:t>
      </w:r>
      <w:r>
        <w:rPr>
          <w:sz w:val="18"/>
          <w:szCs w:val="18"/>
          <w:spacing w:val="-13"/>
        </w:rPr>
        <w:t>诊</w:t>
      </w:r>
      <w:r>
        <w:rPr>
          <w:sz w:val="18"/>
          <w:szCs w:val="18"/>
          <w:spacing w:val="-33"/>
        </w:rPr>
        <w:t xml:space="preserve"> </w:t>
      </w:r>
      <w:r>
        <w:rPr>
          <w:sz w:val="18"/>
          <w:szCs w:val="18"/>
          <w:spacing w:val="-13"/>
        </w:rPr>
        <w:t>断</w:t>
      </w:r>
      <w:r>
        <w:rPr>
          <w:sz w:val="18"/>
          <w:szCs w:val="18"/>
          <w:spacing w:val="-40"/>
        </w:rPr>
        <w:t xml:space="preserve"> </w:t>
      </w:r>
      <w:r>
        <w:rPr>
          <w:sz w:val="18"/>
          <w:szCs w:val="18"/>
          <w:spacing w:val="-13"/>
        </w:rPr>
        <w:t>方</w:t>
      </w:r>
      <w:r>
        <w:rPr>
          <w:sz w:val="18"/>
          <w:szCs w:val="18"/>
          <w:spacing w:val="-40"/>
        </w:rPr>
        <w:t xml:space="preserve"> </w:t>
      </w:r>
      <w:r>
        <w:rPr>
          <w:sz w:val="18"/>
          <w:szCs w:val="18"/>
          <w:spacing w:val="-13"/>
        </w:rPr>
        <w:t>法</w:t>
      </w:r>
    </w:p>
    <w:p>
      <w:pPr>
        <w:pStyle w:val="BodyText"/>
        <w:ind w:left="420"/>
        <w:spacing w:before="107" w:line="219" w:lineRule="auto"/>
        <w:rPr>
          <w:sz w:val="18"/>
          <w:szCs w:val="18"/>
        </w:rPr>
      </w:pPr>
      <w:r>
        <w:rPr>
          <w:sz w:val="18"/>
          <w:szCs w:val="18"/>
          <w:spacing w:val="6"/>
        </w:rPr>
        <w:t>1</w:t>
      </w:r>
      <w:r>
        <w:rPr>
          <w:sz w:val="18"/>
          <w:szCs w:val="18"/>
          <w:spacing w:val="-44"/>
        </w:rPr>
        <w:t xml:space="preserve"> </w:t>
      </w:r>
      <w:r>
        <w:rPr>
          <w:sz w:val="18"/>
          <w:szCs w:val="18"/>
          <w:spacing w:val="6"/>
        </w:rPr>
        <w:t>.</w:t>
      </w:r>
      <w:r>
        <w:rPr>
          <w:sz w:val="18"/>
          <w:szCs w:val="18"/>
          <w:spacing w:val="-40"/>
        </w:rPr>
        <w:t xml:space="preserve"> </w:t>
      </w:r>
      <w:r>
        <w:rPr>
          <w:sz w:val="18"/>
          <w:szCs w:val="18"/>
          <w:spacing w:val="6"/>
        </w:rPr>
        <w:t>临床表现：</w:t>
      </w:r>
    </w:p>
    <w:p>
      <w:pPr>
        <w:pStyle w:val="BodyText"/>
        <w:ind w:right="78" w:firstLine="420"/>
        <w:spacing w:before="95" w:line="276" w:lineRule="auto"/>
        <w:rPr>
          <w:sz w:val="18"/>
          <w:szCs w:val="18"/>
        </w:rPr>
      </w:pPr>
      <w:r>
        <w:rPr>
          <w:sz w:val="21"/>
          <w:szCs w:val="21"/>
        </w:rPr>
        <w:t>(1)危险因素：冠心病的危险因素是导致冠状</w:t>
      </w:r>
      <w:r>
        <w:rPr>
          <w:sz w:val="21"/>
          <w:szCs w:val="21"/>
          <w:spacing w:val="13"/>
        </w:rPr>
        <w:t xml:space="preserve"> </w:t>
      </w:r>
      <w:r>
        <w:rPr>
          <w:sz w:val="21"/>
          <w:szCs w:val="21"/>
          <w:spacing w:val="6"/>
        </w:rPr>
        <w:t>动脉粥样硬化的原因。仔细询问冠心病的危险因</w:t>
      </w:r>
      <w:r>
        <w:rPr>
          <w:sz w:val="21"/>
          <w:szCs w:val="21"/>
          <w:spacing w:val="4"/>
        </w:rPr>
        <w:t xml:space="preserve"> </w:t>
      </w:r>
      <w:r>
        <w:rPr>
          <w:sz w:val="21"/>
          <w:szCs w:val="21"/>
          <w:spacing w:val="6"/>
        </w:rPr>
        <w:t>素有助于</w:t>
      </w:r>
      <w:r>
        <w:rPr>
          <w:rFonts w:ascii="Times New Roman" w:hAnsi="Times New Roman" w:eastAsia="Times New Roman" w:cs="Times New Roman"/>
          <w:sz w:val="21"/>
          <w:szCs w:val="21"/>
        </w:rPr>
        <w:t>STEMI</w:t>
      </w:r>
      <w:r>
        <w:rPr>
          <w:sz w:val="21"/>
          <w:szCs w:val="21"/>
          <w:spacing w:val="6"/>
        </w:rPr>
        <w:t>的诊断。冠心病危险因素包括高</w:t>
      </w:r>
      <w:r>
        <w:rPr>
          <w:sz w:val="21"/>
          <w:szCs w:val="21"/>
          <w:spacing w:val="10"/>
        </w:rPr>
        <w:t xml:space="preserve"> </w:t>
      </w:r>
      <w:r>
        <w:rPr>
          <w:sz w:val="21"/>
          <w:szCs w:val="21"/>
          <w:spacing w:val="-5"/>
        </w:rPr>
        <w:t>血压、糖尿病、血脂异常、吸烟及早发冠心病家族</w:t>
      </w:r>
      <w:r>
        <w:rPr>
          <w:sz w:val="21"/>
          <w:szCs w:val="21"/>
          <w:spacing w:val="17"/>
        </w:rPr>
        <w:t xml:space="preserve"> </w:t>
      </w:r>
      <w:r>
        <w:rPr>
          <w:sz w:val="18"/>
          <w:szCs w:val="18"/>
          <w:spacing w:val="14"/>
        </w:rPr>
        <w:t>史等</w:t>
      </w:r>
      <w:r>
        <w:rPr>
          <w:sz w:val="18"/>
          <w:szCs w:val="18"/>
          <w:spacing w:val="-37"/>
        </w:rPr>
        <w:t xml:space="preserve"> </w:t>
      </w:r>
      <w:r>
        <w:rPr>
          <w:sz w:val="18"/>
          <w:szCs w:val="18"/>
          <w:spacing w:val="14"/>
        </w:rPr>
        <w:t>。</w:t>
      </w:r>
    </w:p>
    <w:p>
      <w:pPr>
        <w:pStyle w:val="BodyText"/>
        <w:ind w:right="70" w:firstLine="420"/>
        <w:spacing w:before="90" w:line="289" w:lineRule="auto"/>
        <w:rPr>
          <w:sz w:val="18"/>
          <w:szCs w:val="18"/>
        </w:rPr>
      </w:pPr>
      <w:r>
        <w:rPr>
          <w:sz w:val="21"/>
          <w:szCs w:val="21"/>
        </w:rPr>
        <w:t>(2)病史：对现病史的采集需要仔细询问患者</w:t>
      </w:r>
      <w:r>
        <w:rPr>
          <w:sz w:val="21"/>
          <w:szCs w:val="21"/>
          <w:spacing w:val="13"/>
        </w:rPr>
        <w:t xml:space="preserve"> </w:t>
      </w:r>
      <w:r>
        <w:rPr>
          <w:sz w:val="21"/>
          <w:szCs w:val="21"/>
          <w:spacing w:val="-3"/>
        </w:rPr>
        <w:t>的症状。</w:t>
      </w:r>
      <w:r>
        <w:rPr>
          <w:rFonts w:ascii="Times New Roman" w:hAnsi="Times New Roman" w:eastAsia="Times New Roman" w:cs="Times New Roman"/>
          <w:sz w:val="21"/>
          <w:szCs w:val="21"/>
          <w:spacing w:val="-3"/>
        </w:rPr>
        <w:t>STEMI</w:t>
      </w:r>
      <w:r>
        <w:rPr>
          <w:sz w:val="21"/>
          <w:szCs w:val="21"/>
          <w:spacing w:val="-3"/>
        </w:rPr>
        <w:t>的典型症状是急性缺血性胸痛，表</w:t>
      </w:r>
      <w:r>
        <w:rPr>
          <w:sz w:val="21"/>
          <w:szCs w:val="21"/>
        </w:rPr>
        <w:t xml:space="preserve"> </w:t>
      </w:r>
      <w:r>
        <w:rPr>
          <w:sz w:val="21"/>
          <w:szCs w:val="21"/>
          <w:spacing w:val="1"/>
        </w:rPr>
        <w:t>现为胸骨后或心前区剧烈的压榨性疼痛(持续时间</w:t>
      </w:r>
      <w:r>
        <w:rPr>
          <w:sz w:val="21"/>
          <w:szCs w:val="21"/>
          <w:spacing w:val="2"/>
        </w:rPr>
        <w:t xml:space="preserve"> </w:t>
      </w:r>
      <w:r>
        <w:rPr>
          <w:sz w:val="18"/>
          <w:szCs w:val="18"/>
          <w:spacing w:val="15"/>
        </w:rPr>
        <w:t>通常超过10~20</w:t>
      </w:r>
      <w:r>
        <w:rPr>
          <w:sz w:val="18"/>
          <w:szCs w:val="18"/>
          <w:spacing w:val="38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</w:rPr>
        <w:t>min</w:t>
      </w:r>
      <w:r>
        <w:rPr>
          <w:rFonts w:ascii="Times New Roman" w:hAnsi="Times New Roman" w:eastAsia="Times New Roman" w:cs="Times New Roman"/>
          <w:sz w:val="18"/>
          <w:szCs w:val="18"/>
          <w:spacing w:val="15"/>
        </w:rPr>
        <w:t>),</w:t>
      </w:r>
      <w:r>
        <w:rPr>
          <w:rFonts w:ascii="Times New Roman" w:hAnsi="Times New Roman" w:eastAsia="Times New Roman" w:cs="Times New Roman"/>
          <w:sz w:val="18"/>
          <w:szCs w:val="18"/>
          <w:spacing w:val="4"/>
        </w:rPr>
        <w:t xml:space="preserve">   </w:t>
      </w:r>
      <w:r>
        <w:rPr>
          <w:sz w:val="18"/>
          <w:szCs w:val="18"/>
          <w:spacing w:val="15"/>
        </w:rPr>
        <w:t>可向左上臂、下颌、颈部、背</w:t>
      </w:r>
      <w:r>
        <w:rPr>
          <w:sz w:val="18"/>
          <w:szCs w:val="18"/>
        </w:rPr>
        <w:t xml:space="preserve"> </w:t>
      </w:r>
      <w:r>
        <w:rPr>
          <w:sz w:val="18"/>
          <w:szCs w:val="18"/>
          <w:spacing w:val="16"/>
        </w:rPr>
        <w:t>部或肩部放射；常伴有恶心、呕吐、大汗和呼吸困难</w:t>
      </w:r>
      <w:r>
        <w:rPr>
          <w:sz w:val="18"/>
          <w:szCs w:val="18"/>
          <w:spacing w:val="18"/>
        </w:rPr>
        <w:t xml:space="preserve"> </w:t>
      </w:r>
      <w:r>
        <w:rPr>
          <w:sz w:val="21"/>
          <w:szCs w:val="21"/>
          <w:spacing w:val="-4"/>
        </w:rPr>
        <w:t>等，部分患者可发生晕厥。含服硝酸甘油后症</w:t>
      </w:r>
      <w:r>
        <w:rPr>
          <w:sz w:val="21"/>
          <w:szCs w:val="21"/>
          <w:spacing w:val="-5"/>
        </w:rPr>
        <w:t>状不</w:t>
      </w:r>
      <w:r>
        <w:rPr>
          <w:sz w:val="21"/>
          <w:szCs w:val="21"/>
        </w:rPr>
        <w:t xml:space="preserve"> </w:t>
      </w:r>
      <w:r>
        <w:rPr>
          <w:sz w:val="18"/>
          <w:szCs w:val="18"/>
          <w:spacing w:val="24"/>
        </w:rPr>
        <w:t>能完全缓解。</w:t>
      </w:r>
    </w:p>
    <w:p>
      <w:pPr>
        <w:pStyle w:val="BodyText"/>
        <w:ind w:right="84" w:firstLine="420"/>
        <w:spacing w:before="114" w:line="329" w:lineRule="auto"/>
        <w:jc w:val="both"/>
        <w:rPr>
          <w:sz w:val="18"/>
          <w:szCs w:val="18"/>
        </w:rPr>
      </w:pPr>
      <w:r>
        <w:rPr>
          <w:sz w:val="18"/>
          <w:szCs w:val="18"/>
          <w:spacing w:val="25"/>
        </w:rPr>
        <w:t>既往史有助于明确诊断、评估风险和确定治疗</w:t>
      </w:r>
      <w:r>
        <w:rPr>
          <w:sz w:val="18"/>
          <w:szCs w:val="18"/>
          <w:spacing w:val="6"/>
        </w:rPr>
        <w:t xml:space="preserve"> </w:t>
      </w:r>
      <w:r>
        <w:rPr>
          <w:sz w:val="18"/>
          <w:szCs w:val="18"/>
          <w:spacing w:val="30"/>
        </w:rPr>
        <w:t>策略。采集内容包括冠心病危险因素、冠心病(心</w:t>
      </w:r>
      <w:r>
        <w:rPr>
          <w:sz w:val="18"/>
          <w:szCs w:val="18"/>
        </w:rPr>
        <w:t xml:space="preserve"> </w:t>
      </w:r>
      <w:r>
        <w:rPr>
          <w:sz w:val="18"/>
          <w:szCs w:val="18"/>
          <w:spacing w:val="10"/>
        </w:rPr>
        <w:t>绞痛、心肌梗死、</w:t>
      </w:r>
      <w:r>
        <w:rPr>
          <w:rFonts w:ascii="Times New Roman" w:hAnsi="Times New Roman" w:eastAsia="Times New Roman" w:cs="Times New Roman"/>
          <w:sz w:val="18"/>
          <w:szCs w:val="18"/>
        </w:rPr>
        <w:t>CABG</w:t>
      </w:r>
      <w:r>
        <w:rPr>
          <w:rFonts w:ascii="Times New Roman" w:hAnsi="Times New Roman" w:eastAsia="Times New Roman" w:cs="Times New Roman"/>
          <w:sz w:val="18"/>
          <w:szCs w:val="18"/>
          <w:spacing w:val="39"/>
        </w:rPr>
        <w:t xml:space="preserve"> </w:t>
      </w:r>
      <w:r>
        <w:rPr>
          <w:sz w:val="18"/>
          <w:szCs w:val="18"/>
          <w:spacing w:val="10"/>
        </w:rPr>
        <w:t>或</w:t>
      </w:r>
      <w:r>
        <w:rPr>
          <w:sz w:val="18"/>
          <w:szCs w:val="18"/>
          <w:spacing w:val="-21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</w:rPr>
        <w:t>PCI</w:t>
      </w:r>
      <w:r>
        <w:rPr>
          <w:rFonts w:ascii="Times New Roman" w:hAnsi="Times New Roman" w:eastAsia="Times New Roman" w:cs="Times New Roman"/>
          <w:sz w:val="18"/>
          <w:szCs w:val="18"/>
          <w:spacing w:val="28"/>
          <w:w w:val="101"/>
        </w:rPr>
        <w:t xml:space="preserve"> </w:t>
      </w:r>
      <w:r>
        <w:rPr>
          <w:sz w:val="18"/>
          <w:szCs w:val="18"/>
          <w:spacing w:val="10"/>
        </w:rPr>
        <w:t>治疗史)、外周动脉疾</w:t>
      </w:r>
      <w:r>
        <w:rPr>
          <w:sz w:val="18"/>
          <w:szCs w:val="18"/>
        </w:rPr>
        <w:t xml:space="preserve"> </w:t>
      </w:r>
      <w:r>
        <w:rPr>
          <w:sz w:val="18"/>
          <w:szCs w:val="18"/>
          <w:spacing w:val="21"/>
        </w:rPr>
        <w:t>病、脑血管疾病(缺血性卒中、颅内出血或蛛网</w:t>
      </w:r>
      <w:r>
        <w:rPr>
          <w:sz w:val="18"/>
          <w:szCs w:val="18"/>
          <w:spacing w:val="20"/>
        </w:rPr>
        <w:t>膜下</w:t>
      </w:r>
      <w:r>
        <w:rPr>
          <w:sz w:val="18"/>
          <w:szCs w:val="18"/>
        </w:rPr>
        <w:t xml:space="preserve"> </w:t>
      </w:r>
      <w:r>
        <w:rPr>
          <w:sz w:val="18"/>
          <w:szCs w:val="18"/>
          <w:spacing w:val="24"/>
        </w:rPr>
        <w:t>腔出血)、消化道系统疾病(包括消化性溃疡、大出</w:t>
      </w:r>
      <w:r>
        <w:rPr>
          <w:sz w:val="18"/>
          <w:szCs w:val="18"/>
          <w:spacing w:val="8"/>
        </w:rPr>
        <w:t xml:space="preserve"> </w:t>
      </w:r>
      <w:r>
        <w:rPr>
          <w:sz w:val="18"/>
          <w:szCs w:val="18"/>
          <w:spacing w:val="20"/>
        </w:rPr>
        <w:t>血、不明原因贫血或黑便)、出血性疾病，以及药物</w:t>
      </w:r>
      <w:r>
        <w:rPr>
          <w:sz w:val="18"/>
          <w:szCs w:val="18"/>
          <w:spacing w:val="18"/>
        </w:rPr>
        <w:t xml:space="preserve"> </w:t>
      </w:r>
      <w:r>
        <w:rPr>
          <w:sz w:val="18"/>
          <w:szCs w:val="18"/>
          <w:spacing w:val="21"/>
        </w:rPr>
        <w:t>治疗史(他汀类药物及降压药物、抗血小板、抗凝和</w:t>
      </w:r>
      <w:r>
        <w:rPr>
          <w:sz w:val="18"/>
          <w:szCs w:val="18"/>
        </w:rPr>
        <w:t xml:space="preserve"> </w:t>
      </w:r>
      <w:r>
        <w:rPr>
          <w:sz w:val="18"/>
          <w:szCs w:val="18"/>
          <w:spacing w:val="27"/>
        </w:rPr>
        <w:t>溶栓药物应用史等)。</w:t>
      </w:r>
    </w:p>
    <w:p>
      <w:pPr>
        <w:pStyle w:val="BodyText"/>
        <w:ind w:right="90" w:firstLine="420"/>
        <w:spacing w:before="34" w:line="349" w:lineRule="auto"/>
        <w:rPr>
          <w:sz w:val="18"/>
          <w:szCs w:val="18"/>
        </w:rPr>
      </w:pPr>
      <w:r>
        <w:rPr>
          <w:sz w:val="18"/>
          <w:szCs w:val="18"/>
          <w:spacing w:val="19"/>
        </w:rPr>
        <w:t>(3)体格检查：应重点评估患者的生命体征，注</w:t>
      </w:r>
      <w:r>
        <w:rPr>
          <w:sz w:val="18"/>
          <w:szCs w:val="18"/>
        </w:rPr>
        <w:t xml:space="preserve"> </w:t>
      </w:r>
      <w:r>
        <w:rPr>
          <w:sz w:val="18"/>
          <w:szCs w:val="18"/>
          <w:spacing w:val="24"/>
        </w:rPr>
        <w:t>意评估患者的</w:t>
      </w:r>
      <w:r>
        <w:rPr>
          <w:sz w:val="18"/>
          <w:szCs w:val="18"/>
          <w:spacing w:val="-52"/>
        </w:rPr>
        <w:t xml:space="preserve"> </w:t>
      </w:r>
      <w:r>
        <w:rPr>
          <w:sz w:val="18"/>
          <w:szCs w:val="18"/>
          <w:spacing w:val="24"/>
        </w:rPr>
        <w:t>一般情况，观察有无皮肤湿冷、面色</w:t>
      </w:r>
    </w:p>
    <w:p>
      <w:pPr>
        <w:spacing w:line="349" w:lineRule="auto"/>
        <w:sectPr>
          <w:type w:val="continuous"/>
          <w:pgSz w:w="12250" w:h="16500"/>
          <w:pgMar w:top="1028" w:right="1260" w:bottom="0" w:left="340" w:header="0" w:footer="0" w:gutter="0"/>
          <w:cols w:equalWidth="0" w:num="2">
            <w:col w:w="5930" w:space="100"/>
            <w:col w:w="4620" w:space="0"/>
          </w:cols>
        </w:sectPr>
        <w:rPr>
          <w:sz w:val="18"/>
          <w:szCs w:val="18"/>
        </w:rPr>
      </w:pPr>
    </w:p>
    <w:p>
      <w:pPr>
        <w:spacing w:before="152"/>
        <w:rPr/>
      </w:pPr>
      <w:r/>
    </w:p>
    <w:p>
      <w:pPr>
        <w:sectPr>
          <w:type w:val="continuous"/>
          <w:pgSz w:w="12250" w:h="16500"/>
          <w:pgMar w:top="1028" w:right="1260" w:bottom="0" w:left="340" w:header="0" w:footer="0" w:gutter="0"/>
          <w:cols w:equalWidth="0" w:num="1">
            <w:col w:w="10650" w:space="0"/>
          </w:cols>
        </w:sectPr>
        <w:rPr/>
      </w:pPr>
    </w:p>
    <w:p>
      <w:pPr>
        <w:pStyle w:val="BodyText"/>
        <w:ind w:left="333"/>
        <w:spacing w:before="183" w:line="218" w:lineRule="auto"/>
        <w:rPr>
          <w:sz w:val="9"/>
          <w:szCs w:val="9"/>
        </w:rPr>
      </w:pPr>
      <w:r>
        <w:drawing>
          <wp:anchor distT="0" distB="0" distL="0" distR="0" simplePos="0" relativeHeight="251659264" behindDoc="0" locked="0" layoutInCell="1" allowOverlap="1">
            <wp:simplePos x="0" y="0"/>
            <wp:positionH relativeFrom="column">
              <wp:posOffset>0</wp:posOffset>
            </wp:positionH>
            <wp:positionV relativeFrom="paragraph">
              <wp:posOffset>19115</wp:posOffset>
            </wp:positionV>
            <wp:extent cx="190423" cy="184194"/>
            <wp:effectExtent l="0" t="0" r="0" b="0"/>
            <wp:wrapNone/>
            <wp:docPr id="4" name="IM 4"/>
            <wp:cNvGraphicFramePr/>
            <a:graphic>
              <a:graphicData uri="http://schemas.openxmlformats.org/drawingml/2006/picture">
                <pic:pic>
                  <pic:nvPicPr>
                    <pic:cNvPr id="4" name="IM 4"/>
                    <pic:cNvPicPr/>
                  </pic:nvPicPr>
                  <pic:blipFill>
                    <a:blip r:embed="rId3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190423" cy="184194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sz w:val="9"/>
          <w:szCs w:val="9"/>
          <w:i/>
          <w:iCs/>
          <w:spacing w:val="-4"/>
        </w:rPr>
        <w:t>中桑告亭个会品往</w:t>
      </w:r>
    </w:p>
    <w:p>
      <w:pPr>
        <w:spacing w:line="14" w:lineRule="auto"/>
        <w:rPr>
          <w:rFonts w:ascii="Arial"/>
          <w:sz w:val="2"/>
        </w:rPr>
      </w:pPr>
      <w:r>
        <w:rPr>
          <w:rFonts w:ascii="Arial" w:hAnsi="Arial" w:eastAsia="Arial" w:cs="Arial"/>
          <w:sz w:val="2"/>
          <w:szCs w:val="2"/>
        </w:rPr>
        <w:br w:type="column"/>
      </w:r>
    </w:p>
    <w:p>
      <w:pPr>
        <w:spacing w:before="149" w:line="30" w:lineRule="exact"/>
        <w:rPr/>
      </w:pPr>
      <w:r>
        <w:rPr/>
        <w:drawing>
          <wp:inline distT="0" distB="0" distL="0" distR="0">
            <wp:extent cx="38038" cy="19069"/>
            <wp:effectExtent l="0" t="0" r="0" b="0"/>
            <wp:docPr id="6" name="IM 6"/>
            <wp:cNvGraphicFramePr/>
            <a:graphic>
              <a:graphicData uri="http://schemas.openxmlformats.org/drawingml/2006/picture">
                <pic:pic>
                  <pic:nvPicPr>
                    <pic:cNvPr id="6" name="IM 6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38038" cy="1906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line="14" w:lineRule="auto"/>
        <w:rPr>
          <w:rFonts w:ascii="Arial"/>
          <w:sz w:val="2"/>
        </w:rPr>
      </w:pPr>
      <w:r>
        <w:rPr>
          <w:rFonts w:ascii="Arial" w:hAnsi="Arial" w:eastAsia="Arial" w:cs="Arial"/>
          <w:sz w:val="2"/>
          <w:szCs w:val="2"/>
        </w:rPr>
        <w:br w:type="column"/>
      </w:r>
    </w:p>
    <w:p>
      <w:pPr>
        <w:spacing w:before="48" w:line="192" w:lineRule="auto"/>
        <w:jc w:val="right"/>
        <w:rPr>
          <w:rFonts w:ascii="Times New Roman" w:hAnsi="Times New Roman" w:eastAsia="Times New Roman" w:cs="Times New Roman"/>
          <w:sz w:val="21"/>
          <w:szCs w:val="21"/>
        </w:rPr>
      </w:pPr>
      <w:r>
        <w:rPr>
          <w:rFonts w:ascii="Times New Roman" w:hAnsi="Times New Roman" w:eastAsia="Times New Roman" w:cs="Times New Roman"/>
          <w:sz w:val="21"/>
          <w:szCs w:val="21"/>
          <w:color w:val="C09080"/>
          <w:spacing w:val="-1"/>
        </w:rPr>
        <w:t>kvdWRWZXJzaW9</w:t>
      </w:r>
    </w:p>
    <w:p>
      <w:pPr>
        <w:spacing w:line="192" w:lineRule="auto"/>
        <w:sectPr>
          <w:type w:val="continuous"/>
          <w:pgSz w:w="12250" w:h="16500"/>
          <w:pgMar w:top="1028" w:right="1260" w:bottom="0" w:left="340" w:header="0" w:footer="0" w:gutter="0"/>
          <w:cols w:equalWidth="0" w:num="3">
            <w:col w:w="1120" w:space="100"/>
            <w:col w:w="7630" w:space="100"/>
            <w:col w:w="1700" w:space="0"/>
          </w:cols>
        </w:sectPr>
        <w:rPr>
          <w:rFonts w:ascii="Times New Roman" w:hAnsi="Times New Roman" w:eastAsia="Times New Roman" w:cs="Times New Roman"/>
          <w:sz w:val="21"/>
          <w:szCs w:val="21"/>
        </w:rPr>
      </w:pPr>
    </w:p>
    <w:p>
      <w:pPr>
        <w:spacing w:before="8"/>
        <w:rPr/>
      </w:pPr>
      <w:r/>
    </w:p>
    <w:p>
      <w:pPr>
        <w:sectPr>
          <w:headerReference w:type="default" r:id="rId5"/>
          <w:footerReference w:type="default" r:id="rId6"/>
          <w:pgSz w:w="12250" w:h="16500"/>
          <w:pgMar w:top="1298" w:right="1329" w:bottom="1" w:left="349" w:header="1006" w:footer="0" w:gutter="0"/>
          <w:cols w:equalWidth="0" w:num="1">
            <w:col w:w="10571" w:space="0"/>
          </w:cols>
        </w:sectPr>
        <w:rPr/>
      </w:pPr>
    </w:p>
    <w:p>
      <w:pPr>
        <w:pStyle w:val="BodyText"/>
        <w:ind w:left="930" w:right="395"/>
        <w:spacing w:before="36" w:line="281" w:lineRule="auto"/>
        <w:jc w:val="both"/>
        <w:rPr/>
      </w:pPr>
      <w:r>
        <w:rPr>
          <w:spacing w:val="16"/>
        </w:rPr>
        <w:t>苍白、烦躁不安、颈静脉怒张等；听诊有无肺部啰</w:t>
      </w:r>
      <w:r>
        <w:rPr>
          <w:spacing w:val="9"/>
        </w:rPr>
        <w:t xml:space="preserve">  </w:t>
      </w:r>
      <w:r>
        <w:rPr>
          <w:spacing w:val="7"/>
        </w:rPr>
        <w:t>音、心律不齐、奔马律和心脏杂音；评估神经系统体</w:t>
      </w:r>
      <w:r>
        <w:rPr>
          <w:spacing w:val="8"/>
        </w:rPr>
        <w:t xml:space="preserve">  </w:t>
      </w:r>
      <w:r>
        <w:rPr>
          <w:sz w:val="23"/>
          <w:szCs w:val="23"/>
          <w:spacing w:val="26"/>
        </w:rPr>
        <w:t>征等。建议采用</w:t>
      </w:r>
      <w:r>
        <w:rPr>
          <w:rFonts w:ascii="Times New Roman" w:hAnsi="Times New Roman" w:eastAsia="Times New Roman" w:cs="Times New Roman"/>
          <w:sz w:val="23"/>
          <w:szCs w:val="23"/>
        </w:rPr>
        <w:t>Killip</w:t>
      </w:r>
      <w:r>
        <w:rPr>
          <w:sz w:val="23"/>
          <w:szCs w:val="23"/>
          <w:spacing w:val="26"/>
        </w:rPr>
        <w:t>分级法评估心功能，</w:t>
      </w:r>
      <w:r>
        <w:rPr>
          <w:sz w:val="23"/>
          <w:szCs w:val="23"/>
          <w:spacing w:val="1"/>
        </w:rPr>
        <w:t xml:space="preserve"> </w:t>
      </w:r>
      <w:r>
        <w:rPr>
          <w:spacing w:val="-5"/>
        </w:rPr>
        <w:t>见表112]。</w:t>
      </w:r>
    </w:p>
    <w:p>
      <w:pPr>
        <w:pStyle w:val="BodyText"/>
        <w:ind w:left="1452"/>
        <w:spacing w:before="179" w:line="214" w:lineRule="auto"/>
        <w:rPr>
          <w:sz w:val="16"/>
          <w:szCs w:val="16"/>
        </w:rPr>
      </w:pPr>
      <w:r>
        <w:rPr>
          <w:sz w:val="16"/>
          <w:szCs w:val="16"/>
          <w:b/>
          <w:bCs/>
          <w:spacing w:val="-1"/>
        </w:rPr>
        <w:t>表1</w:t>
      </w:r>
      <w:r>
        <w:rPr>
          <w:sz w:val="16"/>
          <w:szCs w:val="16"/>
          <w:spacing w:val="-1"/>
        </w:rPr>
        <w:t xml:space="preserve"> Killip分级法评估心功能</w:t>
      </w:r>
    </w:p>
    <w:p>
      <w:pPr>
        <w:spacing w:line="47" w:lineRule="exact"/>
        <w:rPr/>
      </w:pPr>
      <w:r/>
    </w:p>
    <w:tbl>
      <w:tblPr>
        <w:tblStyle w:val="TableNormal"/>
        <w:tblW w:w="4601" w:type="dxa"/>
        <w:tblInd w:w="940" w:type="dxa"/>
        <w:tblLayout w:type="fixed"/>
        <w:tblBorders>
          <w:top w:val="none" w:color="000000" w:sz="0" w:space="0"/>
          <w:left w:val="none" w:color="000000" w:sz="0" w:space="0"/>
          <w:bottom w:val="none" w:color="000000" w:sz="0" w:space="0"/>
          <w:right w:val="none" w:color="000000" w:sz="0" w:space="0"/>
          <w:insideH w:val="none" w:color="000000" w:sz="0" w:space="0"/>
          <w:insideV w:val="none" w:color="000000" w:sz="0" w:space="0"/>
        </w:tblBorders>
      </w:tblPr>
      <w:tblGrid>
        <w:gridCol w:w="436"/>
        <w:gridCol w:w="4165"/>
      </w:tblGrid>
      <w:tr>
        <w:trPr>
          <w:trHeight w:val="283" w:hRule="atLeast"/>
        </w:trPr>
        <w:tc>
          <w:tcPr>
            <w:tcW w:w="436" w:type="dxa"/>
            <w:vAlign w:val="top"/>
            <w:tcBorders>
              <w:bottom w:val="single" w:color="000000" w:sz="4" w:space="0"/>
              <w:top w:val="single" w:color="000000" w:sz="4" w:space="0"/>
            </w:tcBorders>
          </w:tcPr>
          <w:p>
            <w:pPr>
              <w:ind w:left="59"/>
              <w:spacing w:before="62" w:line="220" w:lineRule="auto"/>
              <w:rPr>
                <w:rFonts w:ascii="SimSun" w:hAnsi="SimSun" w:eastAsia="SimSun" w:cs="SimSun"/>
                <w:sz w:val="16"/>
                <w:szCs w:val="16"/>
              </w:rPr>
            </w:pPr>
            <w:r>
              <w:rPr>
                <w:rFonts w:ascii="SimSun" w:hAnsi="SimSun" w:eastAsia="SimSun" w:cs="SimSun"/>
                <w:sz w:val="16"/>
                <w:szCs w:val="16"/>
                <w:color w:val="707080"/>
                <w:spacing w:val="-3"/>
              </w:rPr>
              <w:t>分级</w:t>
            </w:r>
          </w:p>
        </w:tc>
        <w:tc>
          <w:tcPr>
            <w:tcW w:w="4165" w:type="dxa"/>
            <w:vAlign w:val="top"/>
            <w:tcBorders>
              <w:bottom w:val="single" w:color="000000" w:sz="4" w:space="0"/>
              <w:top w:val="single" w:color="000000" w:sz="4" w:space="0"/>
            </w:tcBorders>
          </w:tcPr>
          <w:p>
            <w:pPr>
              <w:ind w:left="73"/>
              <w:spacing w:before="61" w:line="219" w:lineRule="auto"/>
              <w:rPr>
                <w:rFonts w:ascii="SimSun" w:hAnsi="SimSun" w:eastAsia="SimSun" w:cs="SimSun"/>
                <w:sz w:val="16"/>
                <w:szCs w:val="16"/>
              </w:rPr>
            </w:pPr>
            <w:r>
              <w:rPr>
                <w:rFonts w:ascii="SimSun" w:hAnsi="SimSun" w:eastAsia="SimSun" w:cs="SimSun"/>
                <w:sz w:val="16"/>
                <w:szCs w:val="16"/>
                <w:color w:val="404040"/>
                <w:spacing w:val="-1"/>
              </w:rPr>
              <w:t>症状与体征</w:t>
            </w:r>
          </w:p>
        </w:tc>
      </w:tr>
      <w:tr>
        <w:trPr>
          <w:trHeight w:val="253" w:hRule="atLeast"/>
        </w:trPr>
        <w:tc>
          <w:tcPr>
            <w:tcW w:w="436" w:type="dxa"/>
            <w:vAlign w:val="top"/>
            <w:tcBorders>
              <w:top w:val="single" w:color="000000" w:sz="4" w:space="0"/>
            </w:tcBorders>
          </w:tcPr>
          <w:p>
            <w:pPr>
              <w:ind w:left="99"/>
              <w:spacing w:before="64" w:line="206" w:lineRule="auto"/>
              <w:rPr>
                <w:rFonts w:ascii="SimSun" w:hAnsi="SimSun" w:eastAsia="SimSun" w:cs="SimSun"/>
                <w:sz w:val="16"/>
                <w:szCs w:val="16"/>
              </w:rPr>
            </w:pPr>
            <w:r>
              <w:rPr>
                <w:rFonts w:ascii="SimSun" w:hAnsi="SimSun" w:eastAsia="SimSun" w:cs="SimSun"/>
                <w:sz w:val="16"/>
                <w:szCs w:val="16"/>
                <w:color w:val="607080"/>
              </w:rPr>
              <w:t>I</w:t>
            </w:r>
          </w:p>
        </w:tc>
        <w:tc>
          <w:tcPr>
            <w:tcW w:w="4165" w:type="dxa"/>
            <w:vAlign w:val="top"/>
            <w:tcBorders>
              <w:top w:val="single" w:color="000000" w:sz="4" w:space="0"/>
            </w:tcBorders>
          </w:tcPr>
          <w:p>
            <w:pPr>
              <w:ind w:left="73"/>
              <w:spacing w:before="47" w:line="219" w:lineRule="auto"/>
              <w:rPr>
                <w:rFonts w:ascii="SimSun" w:hAnsi="SimSun" w:eastAsia="SimSun" w:cs="SimSun"/>
                <w:sz w:val="16"/>
                <w:szCs w:val="16"/>
              </w:rPr>
            </w:pPr>
            <w:r>
              <w:rPr>
                <w:rFonts w:ascii="SimSun" w:hAnsi="SimSun" w:eastAsia="SimSun" w:cs="SimSun"/>
                <w:sz w:val="16"/>
                <w:szCs w:val="16"/>
                <w:spacing w:val="-1"/>
              </w:rPr>
              <w:t>无明显的心力衰竭</w:t>
            </w:r>
          </w:p>
        </w:tc>
      </w:tr>
      <w:tr>
        <w:trPr>
          <w:trHeight w:val="566" w:hRule="atLeast"/>
        </w:trPr>
        <w:tc>
          <w:tcPr>
            <w:tcW w:w="436" w:type="dxa"/>
            <w:vAlign w:val="top"/>
          </w:tcPr>
          <w:p>
            <w:pPr>
              <w:ind w:left="59"/>
              <w:spacing w:before="229" w:line="235" w:lineRule="auto"/>
              <w:rPr>
                <w:rFonts w:ascii="SimSun" w:hAnsi="SimSun" w:eastAsia="SimSun" w:cs="SimSun"/>
                <w:sz w:val="16"/>
                <w:szCs w:val="16"/>
              </w:rPr>
            </w:pPr>
            <w:r>
              <w:rPr>
                <w:rFonts w:ascii="SimSun" w:hAnsi="SimSun" w:eastAsia="SimSun" w:cs="SimSun"/>
                <w:sz w:val="16"/>
                <w:szCs w:val="16"/>
                <w:color w:val="606060"/>
              </w:rPr>
              <w:t>Ⅱ</w:t>
            </w:r>
          </w:p>
        </w:tc>
        <w:tc>
          <w:tcPr>
            <w:tcW w:w="4165" w:type="dxa"/>
            <w:vAlign w:val="top"/>
          </w:tcPr>
          <w:p>
            <w:pPr>
              <w:ind w:left="252" w:hanging="179"/>
              <w:spacing w:before="55" w:line="289" w:lineRule="auto"/>
              <w:rPr>
                <w:rFonts w:ascii="SimSun" w:hAnsi="SimSun" w:eastAsia="SimSun" w:cs="SimSun"/>
                <w:sz w:val="16"/>
                <w:szCs w:val="16"/>
              </w:rPr>
            </w:pPr>
            <w:r>
              <w:rPr>
                <w:rFonts w:ascii="SimSun" w:hAnsi="SimSun" w:eastAsia="SimSun" w:cs="SimSun"/>
                <w:sz w:val="16"/>
                <w:szCs w:val="16"/>
                <w:spacing w:val="3"/>
              </w:rPr>
              <w:t>有左心衰竭，肺部啰音&lt;50%肺野，奔马律</w:t>
            </w:r>
            <w:r>
              <w:rPr>
                <w:rFonts w:ascii="SimSun" w:hAnsi="SimSun" w:eastAsia="SimSun" w:cs="SimSun"/>
                <w:sz w:val="16"/>
                <w:szCs w:val="16"/>
                <w:spacing w:val="2"/>
              </w:rPr>
              <w:t>，窦性心动过速</w:t>
            </w:r>
            <w:r>
              <w:rPr>
                <w:rFonts w:ascii="SimSun" w:hAnsi="SimSun" w:eastAsia="SimSun" w:cs="SimSun"/>
                <w:sz w:val="16"/>
                <w:szCs w:val="16"/>
              </w:rPr>
              <w:t xml:space="preserve"> </w:t>
            </w:r>
            <w:r>
              <w:rPr>
                <w:rFonts w:ascii="SimSun" w:hAnsi="SimSun" w:eastAsia="SimSun" w:cs="SimSun"/>
                <w:sz w:val="16"/>
                <w:szCs w:val="16"/>
                <w:spacing w:val="-1"/>
              </w:rPr>
              <w:t>或其他心律失常，静脉压升高，X线胸片有肺淤血的表现</w:t>
            </w:r>
          </w:p>
        </w:tc>
      </w:tr>
      <w:tr>
        <w:trPr>
          <w:trHeight w:val="264" w:hRule="atLeast"/>
        </w:trPr>
        <w:tc>
          <w:tcPr>
            <w:tcW w:w="436" w:type="dxa"/>
            <w:vAlign w:val="top"/>
          </w:tcPr>
          <w:p>
            <w:pPr>
              <w:ind w:left="59"/>
              <w:spacing w:before="72" w:line="209" w:lineRule="auto"/>
              <w:rPr>
                <w:rFonts w:ascii="SimSun" w:hAnsi="SimSun" w:eastAsia="SimSun" w:cs="SimSun"/>
                <w:sz w:val="16"/>
                <w:szCs w:val="16"/>
              </w:rPr>
            </w:pPr>
            <w:r>
              <w:rPr>
                <w:rFonts w:ascii="SimSun" w:hAnsi="SimSun" w:eastAsia="SimSun" w:cs="SimSun"/>
                <w:sz w:val="16"/>
                <w:szCs w:val="16"/>
                <w:color w:val="707080"/>
              </w:rPr>
              <w:t>Ⅲ</w:t>
            </w:r>
          </w:p>
        </w:tc>
        <w:tc>
          <w:tcPr>
            <w:tcW w:w="4165" w:type="dxa"/>
            <w:vAlign w:val="top"/>
          </w:tcPr>
          <w:p>
            <w:pPr>
              <w:ind w:left="73"/>
              <w:spacing w:before="58" w:line="219" w:lineRule="auto"/>
              <w:rPr>
                <w:rFonts w:ascii="SimSun" w:hAnsi="SimSun" w:eastAsia="SimSun" w:cs="SimSun"/>
                <w:sz w:val="16"/>
                <w:szCs w:val="16"/>
              </w:rPr>
            </w:pPr>
            <w:r>
              <w:rPr>
                <w:rFonts w:ascii="SimSun" w:hAnsi="SimSun" w:eastAsia="SimSun" w:cs="SimSun"/>
                <w:sz w:val="16"/>
                <w:szCs w:val="16"/>
                <w:spacing w:val="-1"/>
              </w:rPr>
              <w:t>肺部啰音&gt;50%肺野，可出现急性肺水肿</w:t>
            </w:r>
          </w:p>
        </w:tc>
      </w:tr>
      <w:tr>
        <w:trPr>
          <w:trHeight w:val="283" w:hRule="atLeast"/>
        </w:trPr>
        <w:tc>
          <w:tcPr>
            <w:tcW w:w="436" w:type="dxa"/>
            <w:vAlign w:val="top"/>
            <w:tcBorders>
              <w:bottom w:val="single" w:color="000000" w:sz="4" w:space="0"/>
            </w:tcBorders>
          </w:tcPr>
          <w:p>
            <w:pPr>
              <w:ind w:left="59"/>
              <w:spacing w:before="107" w:line="182" w:lineRule="auto"/>
              <w:rPr>
                <w:rFonts w:ascii="SimSun" w:hAnsi="SimSun" w:eastAsia="SimSun" w:cs="SimSun"/>
                <w:sz w:val="16"/>
                <w:szCs w:val="16"/>
              </w:rPr>
            </w:pPr>
            <w:r>
              <w:rPr>
                <w:rFonts w:ascii="SimSun" w:hAnsi="SimSun" w:eastAsia="SimSun" w:cs="SimSun"/>
                <w:sz w:val="16"/>
                <w:szCs w:val="16"/>
                <w:color w:val="606070"/>
                <w:spacing w:val="-4"/>
              </w:rPr>
              <w:t>IV</w:t>
            </w:r>
          </w:p>
        </w:tc>
        <w:tc>
          <w:tcPr>
            <w:tcW w:w="4165" w:type="dxa"/>
            <w:vAlign w:val="top"/>
            <w:tcBorders>
              <w:bottom w:val="single" w:color="000000" w:sz="4" w:space="0"/>
            </w:tcBorders>
          </w:tcPr>
          <w:p>
            <w:pPr>
              <w:ind w:left="73"/>
              <w:spacing w:before="65" w:line="219" w:lineRule="auto"/>
              <w:rPr>
                <w:rFonts w:ascii="SimSun" w:hAnsi="SimSun" w:eastAsia="SimSun" w:cs="SimSun"/>
                <w:sz w:val="16"/>
                <w:szCs w:val="16"/>
              </w:rPr>
            </w:pPr>
            <w:r>
              <w:rPr>
                <w:rFonts w:ascii="SimSun" w:hAnsi="SimSun" w:eastAsia="SimSun" w:cs="SimSun"/>
                <w:sz w:val="16"/>
                <w:szCs w:val="16"/>
                <w:spacing w:val="-1"/>
              </w:rPr>
              <w:t>心原性休克，有不同阶段和程度的血液动力学障碍</w:t>
            </w:r>
          </w:p>
        </w:tc>
      </w:tr>
    </w:tbl>
    <w:p>
      <w:pPr>
        <w:pStyle w:val="BodyText"/>
        <w:ind w:left="1350"/>
        <w:spacing w:before="292" w:line="219" w:lineRule="auto"/>
        <w:rPr/>
      </w:pPr>
      <w:r>
        <w:rPr>
          <w:spacing w:val="4"/>
        </w:rPr>
        <w:t>2.辅助检查：</w:t>
      </w:r>
    </w:p>
    <w:p>
      <w:pPr>
        <w:pStyle w:val="BodyText"/>
        <w:ind w:left="930" w:right="453" w:firstLine="420"/>
        <w:spacing w:before="118" w:line="285" w:lineRule="auto"/>
        <w:jc w:val="both"/>
        <w:rPr/>
      </w:pPr>
      <w:r>
        <w:rPr>
          <w:spacing w:val="5"/>
        </w:rPr>
        <w:t>(1)心电图：</w:t>
      </w:r>
      <w:r>
        <w:rPr>
          <w:rFonts w:ascii="Times New Roman" w:hAnsi="Times New Roman" w:eastAsia="Times New Roman" w:cs="Times New Roman"/>
        </w:rPr>
        <w:t>STEMI</w:t>
      </w:r>
      <w:r>
        <w:rPr>
          <w:rFonts w:ascii="Times New Roman" w:hAnsi="Times New Roman" w:eastAsia="Times New Roman" w:cs="Times New Roman"/>
          <w:spacing w:val="24"/>
          <w:w w:val="101"/>
        </w:rPr>
        <w:t xml:space="preserve"> </w:t>
      </w:r>
      <w:r>
        <w:rPr>
          <w:spacing w:val="5"/>
        </w:rPr>
        <w:t>的特征性心电图表现为：</w:t>
      </w:r>
      <w:r>
        <w:rPr>
          <w:rFonts w:ascii="Times New Roman" w:hAnsi="Times New Roman" w:eastAsia="Times New Roman" w:cs="Times New Roman"/>
        </w:rPr>
        <w:t>ST  </w:t>
      </w:r>
      <w:r>
        <w:rPr>
          <w:sz w:val="23"/>
          <w:szCs w:val="23"/>
          <w:spacing w:val="-13"/>
        </w:rPr>
        <w:t>段弓背向上型抬高(呈单相曲线)伴或不伴病理性</w:t>
      </w:r>
      <w:r>
        <w:rPr>
          <w:sz w:val="23"/>
          <w:szCs w:val="23"/>
          <w:spacing w:val="3"/>
        </w:rPr>
        <w:t xml:space="preserve"> </w:t>
      </w:r>
      <w:r>
        <w:rPr>
          <w:rFonts w:ascii="Times New Roman" w:hAnsi="Times New Roman" w:eastAsia="Times New Roman" w:cs="Times New Roman"/>
          <w:spacing w:val="9"/>
        </w:rPr>
        <w:t>Q</w:t>
      </w:r>
      <w:r>
        <w:rPr>
          <w:rFonts w:ascii="Times New Roman" w:hAnsi="Times New Roman" w:eastAsia="Times New Roman" w:cs="Times New Roman"/>
          <w:spacing w:val="4"/>
        </w:rPr>
        <w:t xml:space="preserve"> </w:t>
      </w:r>
      <w:r>
        <w:rPr>
          <w:spacing w:val="9"/>
        </w:rPr>
        <w:t>波</w:t>
      </w:r>
      <w:r>
        <w:rPr>
          <w:spacing w:val="-35"/>
        </w:rPr>
        <w:t xml:space="preserve"> </w:t>
      </w:r>
      <w:r>
        <w:rPr>
          <w:spacing w:val="9"/>
        </w:rPr>
        <w:t>、</w:t>
      </w:r>
      <w:r>
        <w:rPr>
          <w:rFonts w:ascii="Times New Roman" w:hAnsi="Times New Roman" w:eastAsia="Times New Roman" w:cs="Times New Roman"/>
          <w:spacing w:val="9"/>
        </w:rPr>
        <w:t>R</w:t>
      </w:r>
      <w:r>
        <w:rPr>
          <w:rFonts w:ascii="Times New Roman" w:hAnsi="Times New Roman" w:eastAsia="Times New Roman" w:cs="Times New Roman"/>
          <w:spacing w:val="-13"/>
        </w:rPr>
        <w:t xml:space="preserve"> </w:t>
      </w:r>
      <w:r>
        <w:rPr>
          <w:spacing w:val="9"/>
        </w:rPr>
        <w:t>波减低(正后壁心肌梗死时，</w:t>
      </w:r>
      <w:r>
        <w:rPr>
          <w:rFonts w:ascii="Times New Roman" w:hAnsi="Times New Roman" w:eastAsia="Times New Roman" w:cs="Times New Roman"/>
        </w:rPr>
        <w:t>ST</w:t>
      </w:r>
      <w:r>
        <w:rPr>
          <w:rFonts w:ascii="Times New Roman" w:hAnsi="Times New Roman" w:eastAsia="Times New Roman" w:cs="Times New Roman"/>
          <w:spacing w:val="-7"/>
        </w:rPr>
        <w:t xml:space="preserve"> </w:t>
      </w:r>
      <w:r>
        <w:rPr>
          <w:spacing w:val="9"/>
        </w:rPr>
        <w:t>段变化可以</w:t>
      </w:r>
      <w:r>
        <w:rPr/>
        <w:t xml:space="preserve"> </w:t>
      </w:r>
      <w:r>
        <w:rPr>
          <w:sz w:val="23"/>
          <w:szCs w:val="23"/>
          <w:spacing w:val="7"/>
        </w:rPr>
        <w:t>不明显),常伴对应导联镜像性</w:t>
      </w:r>
      <w:r>
        <w:rPr>
          <w:rFonts w:ascii="Times New Roman" w:hAnsi="Times New Roman" w:eastAsia="Times New Roman" w:cs="Times New Roman"/>
          <w:sz w:val="23"/>
          <w:szCs w:val="23"/>
        </w:rPr>
        <w:t>ST</w:t>
      </w:r>
      <w:r>
        <w:rPr>
          <w:sz w:val="23"/>
          <w:szCs w:val="23"/>
          <w:spacing w:val="7"/>
        </w:rPr>
        <w:t>段压低。但 </w:t>
      </w:r>
      <w:r>
        <w:rPr>
          <w:rFonts w:ascii="Times New Roman" w:hAnsi="Times New Roman" w:eastAsia="Times New Roman" w:cs="Times New Roman"/>
        </w:rPr>
        <w:t>STEMI</w:t>
      </w:r>
      <w:r>
        <w:rPr>
          <w:rFonts w:ascii="Times New Roman" w:hAnsi="Times New Roman" w:eastAsia="Times New Roman" w:cs="Times New Roman"/>
          <w:spacing w:val="16"/>
        </w:rPr>
        <w:t xml:space="preserve"> </w:t>
      </w:r>
      <w:r>
        <w:rPr>
          <w:spacing w:val="16"/>
        </w:rPr>
        <w:t>早期多不出现这种特征性改变，而表现为超</w:t>
      </w:r>
      <w:r>
        <w:rPr>
          <w:spacing w:val="11"/>
        </w:rPr>
        <w:t xml:space="preserve"> </w:t>
      </w:r>
      <w:r>
        <w:rPr>
          <w:sz w:val="23"/>
          <w:szCs w:val="23"/>
          <w:spacing w:val="-16"/>
        </w:rPr>
        <w:t>急性</w:t>
      </w:r>
      <w:r>
        <w:rPr>
          <w:rFonts w:ascii="Times New Roman" w:hAnsi="Times New Roman" w:eastAsia="Times New Roman" w:cs="Times New Roman"/>
          <w:sz w:val="23"/>
          <w:szCs w:val="23"/>
          <w:spacing w:val="-16"/>
        </w:rPr>
        <w:t>T</w:t>
      </w:r>
      <w:r>
        <w:rPr>
          <w:rFonts w:ascii="Times New Roman" w:hAnsi="Times New Roman" w:eastAsia="Times New Roman" w:cs="Times New Roman"/>
          <w:sz w:val="23"/>
          <w:szCs w:val="23"/>
          <w:spacing w:val="-9"/>
        </w:rPr>
        <w:t xml:space="preserve"> </w:t>
      </w:r>
      <w:r>
        <w:rPr>
          <w:sz w:val="23"/>
          <w:szCs w:val="23"/>
          <w:spacing w:val="-16"/>
        </w:rPr>
        <w:t>波(异常高大且两支不对称)改变和/或</w:t>
      </w:r>
      <w:r>
        <w:rPr>
          <w:rFonts w:ascii="Times New Roman" w:hAnsi="Times New Roman" w:eastAsia="Times New Roman" w:cs="Times New Roman"/>
          <w:sz w:val="23"/>
          <w:szCs w:val="23"/>
          <w:spacing w:val="-16"/>
        </w:rPr>
        <w:t>ST</w:t>
      </w:r>
      <w:r>
        <w:rPr>
          <w:sz w:val="23"/>
          <w:szCs w:val="23"/>
          <w:spacing w:val="-16"/>
        </w:rPr>
        <w:t>段</w:t>
      </w:r>
      <w:r>
        <w:rPr>
          <w:sz w:val="23"/>
          <w:szCs w:val="23"/>
        </w:rPr>
        <w:t xml:space="preserve"> </w:t>
      </w:r>
      <w:r>
        <w:rPr>
          <w:spacing w:val="13"/>
        </w:rPr>
        <w:t>斜直型升高，并发展为</w:t>
      </w:r>
      <w:r>
        <w:rPr/>
        <w:t>ST</w:t>
      </w:r>
      <w:r>
        <w:rPr>
          <w:spacing w:val="13"/>
        </w:rPr>
        <w:t>-T</w:t>
      </w:r>
      <w:r>
        <w:rPr>
          <w:spacing w:val="-14"/>
        </w:rPr>
        <w:t xml:space="preserve"> </w:t>
      </w:r>
      <w:r>
        <w:rPr>
          <w:spacing w:val="13"/>
        </w:rPr>
        <w:t>融合，伴对应导联的镜</w:t>
      </w:r>
      <w:r>
        <w:rPr/>
        <w:t xml:space="preserve"> </w:t>
      </w:r>
      <w:r>
        <w:rPr>
          <w:spacing w:val="3"/>
        </w:rPr>
        <w:t>像</w:t>
      </w:r>
      <w:r>
        <w:rPr>
          <w:spacing w:val="-31"/>
        </w:rPr>
        <w:t xml:space="preserve"> </w:t>
      </w:r>
      <w:r>
        <w:rPr>
          <w:spacing w:val="3"/>
        </w:rPr>
        <w:t>性</w:t>
      </w:r>
      <w:r>
        <w:rPr>
          <w:rFonts w:ascii="Times New Roman" w:hAnsi="Times New Roman" w:eastAsia="Times New Roman" w:cs="Times New Roman"/>
        </w:rPr>
        <w:t>ST</w:t>
      </w:r>
      <w:r>
        <w:rPr>
          <w:rFonts w:ascii="Times New Roman" w:hAnsi="Times New Roman" w:eastAsia="Times New Roman" w:cs="Times New Roman"/>
          <w:spacing w:val="3"/>
        </w:rPr>
        <w:t xml:space="preserve"> </w:t>
      </w:r>
      <w:r>
        <w:rPr>
          <w:spacing w:val="3"/>
        </w:rPr>
        <w:t>段压低。</w:t>
      </w:r>
    </w:p>
    <w:p>
      <w:pPr>
        <w:pStyle w:val="BodyText"/>
        <w:ind w:left="930" w:right="465" w:firstLine="420"/>
        <w:spacing w:before="3" w:line="263" w:lineRule="auto"/>
        <w:jc w:val="both"/>
        <w:rPr/>
      </w:pPr>
      <w:r>
        <w:rPr>
          <w:sz w:val="23"/>
          <w:szCs w:val="23"/>
          <w:spacing w:val="-14"/>
        </w:rPr>
        <w:t>对有持续性胸痛症状但首份心电图不能明确</w:t>
      </w:r>
      <w:r>
        <w:rPr>
          <w:sz w:val="23"/>
          <w:szCs w:val="23"/>
          <w:spacing w:val="11"/>
        </w:rPr>
        <w:t xml:space="preserve"> </w:t>
      </w:r>
      <w:r>
        <w:rPr>
          <w:spacing w:val="12"/>
        </w:rPr>
        <w:t>诊断的患者，需在30 </w:t>
      </w:r>
      <w:r>
        <w:rPr>
          <w:rFonts w:ascii="Times New Roman" w:hAnsi="Times New Roman" w:eastAsia="Times New Roman" w:cs="Times New Roman"/>
        </w:rPr>
        <w:t>min</w:t>
      </w:r>
      <w:r>
        <w:rPr>
          <w:rFonts w:ascii="Times New Roman" w:hAnsi="Times New Roman" w:eastAsia="Times New Roman" w:cs="Times New Roman"/>
          <w:spacing w:val="12"/>
        </w:rPr>
        <w:t xml:space="preserve"> </w:t>
      </w:r>
      <w:r>
        <w:rPr>
          <w:spacing w:val="12"/>
        </w:rPr>
        <w:t>内复查心电图；对症状发</w:t>
      </w:r>
      <w:r>
        <w:rPr>
          <w:spacing w:val="13"/>
        </w:rPr>
        <w:t xml:space="preserve"> </w:t>
      </w:r>
      <w:r>
        <w:rPr>
          <w:sz w:val="23"/>
          <w:szCs w:val="23"/>
          <w:spacing w:val="-14"/>
        </w:rPr>
        <w:t>生变化的患者随时复查心电图；与既往心电图进</w:t>
      </w:r>
      <w:r>
        <w:rPr>
          <w:sz w:val="23"/>
          <w:szCs w:val="23"/>
          <w:spacing w:val="11"/>
        </w:rPr>
        <w:t xml:space="preserve"> </w:t>
      </w:r>
      <w:r>
        <w:rPr>
          <w:sz w:val="23"/>
          <w:szCs w:val="23"/>
          <w:spacing w:val="-10"/>
        </w:rPr>
        <w:t>行比较有助于诊断。当出现6个或以上导联</w:t>
      </w:r>
      <w:r>
        <w:rPr>
          <w:rFonts w:ascii="Times New Roman" w:hAnsi="Times New Roman" w:eastAsia="Times New Roman" w:cs="Times New Roman"/>
          <w:sz w:val="23"/>
          <w:szCs w:val="23"/>
          <w:spacing w:val="-10"/>
        </w:rPr>
        <w:t>ST</w:t>
      </w:r>
      <w:r>
        <w:rPr>
          <w:sz w:val="23"/>
          <w:szCs w:val="23"/>
          <w:spacing w:val="-10"/>
        </w:rPr>
        <w:t>段</w:t>
      </w:r>
      <w:r>
        <w:rPr>
          <w:sz w:val="23"/>
          <w:szCs w:val="23"/>
          <w:spacing w:val="15"/>
        </w:rPr>
        <w:t xml:space="preserve"> </w:t>
      </w:r>
      <w:r>
        <w:rPr>
          <w:sz w:val="23"/>
          <w:szCs w:val="23"/>
          <w:spacing w:val="-13"/>
        </w:rPr>
        <w:t>压低≥1</w:t>
      </w:r>
      <w:r>
        <w:rPr>
          <w:rFonts w:ascii="Times New Roman" w:hAnsi="Times New Roman" w:eastAsia="Times New Roman" w:cs="Times New Roman"/>
          <w:sz w:val="23"/>
          <w:szCs w:val="23"/>
          <w:spacing w:val="-13"/>
        </w:rPr>
        <w:t>mm</w:t>
      </w:r>
      <w:r>
        <w:rPr>
          <w:sz w:val="23"/>
          <w:szCs w:val="23"/>
          <w:spacing w:val="-13"/>
        </w:rPr>
        <w:t>(下侧壁导联</w:t>
      </w:r>
      <w:r>
        <w:rPr>
          <w:rFonts w:ascii="Times New Roman" w:hAnsi="Times New Roman" w:eastAsia="Times New Roman" w:cs="Times New Roman"/>
          <w:sz w:val="23"/>
          <w:szCs w:val="23"/>
          <w:spacing w:val="-13"/>
        </w:rPr>
        <w:t>ST</w:t>
      </w:r>
      <w:r>
        <w:rPr>
          <w:sz w:val="23"/>
          <w:szCs w:val="23"/>
          <w:spacing w:val="-13"/>
        </w:rPr>
        <w:t>段压低)伴</w:t>
      </w:r>
      <w:r>
        <w:rPr>
          <w:rFonts w:ascii="Times New Roman" w:hAnsi="Times New Roman" w:eastAsia="Times New Roman" w:cs="Times New Roman"/>
          <w:sz w:val="23"/>
          <w:szCs w:val="23"/>
          <w:spacing w:val="-13"/>
        </w:rPr>
        <w:t>aVR/V,</w:t>
      </w:r>
      <w:r>
        <w:rPr>
          <w:sz w:val="23"/>
          <w:szCs w:val="23"/>
          <w:spacing w:val="-13"/>
        </w:rPr>
        <w:t>导联</w:t>
      </w:r>
      <w:r>
        <w:rPr>
          <w:sz w:val="23"/>
          <w:szCs w:val="23"/>
          <w:spacing w:val="14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spacing w:val="-15"/>
        </w:rPr>
        <w:t>ST</w:t>
      </w:r>
      <w:r>
        <w:rPr>
          <w:sz w:val="23"/>
          <w:szCs w:val="23"/>
          <w:spacing w:val="-15"/>
        </w:rPr>
        <w:t>段抬高时，提示存在多支血管病变或冠状动脉</w:t>
      </w:r>
      <w:r>
        <w:rPr>
          <w:sz w:val="23"/>
          <w:szCs w:val="23"/>
          <w:spacing w:val="9"/>
        </w:rPr>
        <w:t xml:space="preserve"> </w:t>
      </w:r>
      <w:r>
        <w:rPr>
          <w:spacing w:val="14"/>
        </w:rPr>
        <w:t>左主干阻塞。</w:t>
      </w:r>
    </w:p>
    <w:p>
      <w:pPr>
        <w:pStyle w:val="BodyText"/>
        <w:ind w:left="930" w:right="415" w:firstLine="420"/>
        <w:spacing w:before="34" w:line="282" w:lineRule="auto"/>
        <w:rPr/>
      </w:pPr>
      <w:r>
        <w:rPr>
          <w:sz w:val="23"/>
          <w:szCs w:val="23"/>
          <w:spacing w:val="-12"/>
        </w:rPr>
        <w:t>(2)血清心肌损伤标志物：血清</w:t>
      </w:r>
      <w:r>
        <w:rPr>
          <w:rFonts w:ascii="Times New Roman" w:hAnsi="Times New Roman" w:eastAsia="Times New Roman" w:cs="Times New Roman"/>
          <w:sz w:val="23"/>
          <w:szCs w:val="23"/>
          <w:spacing w:val="-12"/>
        </w:rPr>
        <w:t>cTn</w:t>
      </w:r>
      <w:r>
        <w:rPr>
          <w:sz w:val="23"/>
          <w:szCs w:val="23"/>
          <w:spacing w:val="-12"/>
        </w:rPr>
        <w:t>是诊断心</w:t>
      </w:r>
      <w:r>
        <w:rPr>
          <w:sz w:val="23"/>
          <w:szCs w:val="23"/>
          <w:spacing w:val="7"/>
        </w:rPr>
        <w:t xml:space="preserve"> </w:t>
      </w:r>
      <w:r>
        <w:rPr>
          <w:sz w:val="23"/>
          <w:szCs w:val="23"/>
          <w:spacing w:val="-14"/>
        </w:rPr>
        <w:t>肌坏死最特异和敏感的心肌损伤标志物，其升高</w:t>
      </w:r>
      <w:r>
        <w:rPr>
          <w:sz w:val="23"/>
          <w:szCs w:val="23"/>
          <w:spacing w:val="12"/>
        </w:rPr>
        <w:t xml:space="preserve"> </w:t>
      </w:r>
      <w:r>
        <w:rPr>
          <w:spacing w:val="21"/>
        </w:rPr>
        <w:t>和/或回落支持急性心肌梗死的诊断。但对于根据</w:t>
      </w:r>
      <w:r>
        <w:rPr>
          <w:spacing w:val="3"/>
        </w:rPr>
        <w:t xml:space="preserve"> </w:t>
      </w:r>
      <w:r>
        <w:rPr>
          <w:spacing w:val="19"/>
        </w:rPr>
        <w:t>典型症状和心电图即可明确诊断为</w:t>
      </w:r>
      <w:r>
        <w:rPr>
          <w:rFonts w:ascii="Times New Roman" w:hAnsi="Times New Roman" w:eastAsia="Times New Roman" w:cs="Times New Roman"/>
        </w:rPr>
        <w:t>STEMI</w:t>
      </w:r>
      <w:r>
        <w:rPr>
          <w:rFonts w:ascii="Times New Roman" w:hAnsi="Times New Roman" w:eastAsia="Times New Roman" w:cs="Times New Roman"/>
          <w:spacing w:val="25"/>
          <w:w w:val="101"/>
        </w:rPr>
        <w:t xml:space="preserve"> </w:t>
      </w:r>
      <w:r>
        <w:rPr>
          <w:spacing w:val="19"/>
        </w:rPr>
        <w:t>的患者，</w:t>
      </w:r>
      <w:r>
        <w:rPr/>
        <w:t xml:space="preserve"> </w:t>
      </w:r>
      <w:r>
        <w:rPr>
          <w:spacing w:val="16"/>
        </w:rPr>
        <w:t>应尽早给予再灌注及其他相关治疗，无需等待心肌</w:t>
      </w:r>
      <w:r>
        <w:rPr>
          <w:spacing w:val="13"/>
        </w:rPr>
        <w:t xml:space="preserve"> </w:t>
      </w:r>
      <w:r>
        <w:rPr>
          <w:spacing w:val="17"/>
        </w:rPr>
        <w:t>损伤标志物的检查结果。</w:t>
      </w:r>
    </w:p>
    <w:p>
      <w:pPr>
        <w:pStyle w:val="BodyText"/>
        <w:ind w:left="930" w:right="480" w:firstLine="420"/>
        <w:spacing w:before="125" w:line="265" w:lineRule="auto"/>
        <w:rPr/>
      </w:pPr>
      <w:r>
        <w:rPr>
          <w:spacing w:val="20"/>
        </w:rPr>
        <w:t>(3)影像学检查：超声心动图等影像学检查有</w:t>
      </w:r>
      <w:r>
        <w:rPr>
          <w:spacing w:val="3"/>
        </w:rPr>
        <w:t xml:space="preserve"> </w:t>
      </w:r>
      <w:r>
        <w:rPr>
          <w:spacing w:val="18"/>
        </w:rPr>
        <w:t>助于对急性胸痛患者进行鉴别诊断和危险分层。</w:t>
      </w:r>
    </w:p>
    <w:p>
      <w:pPr>
        <w:pStyle w:val="BodyText"/>
        <w:ind w:left="1350"/>
        <w:spacing w:before="94" w:line="219" w:lineRule="auto"/>
        <w:rPr/>
      </w:pPr>
      <w:r>
        <w:rPr>
          <w:spacing w:val="15"/>
        </w:rPr>
        <w:t>(三)诊断标准</w:t>
      </w:r>
    </w:p>
    <w:p>
      <w:pPr>
        <w:pStyle w:val="BodyText"/>
        <w:ind w:left="930" w:right="470" w:firstLine="420"/>
        <w:spacing w:before="21" w:line="278" w:lineRule="auto"/>
        <w:jc w:val="both"/>
        <w:rPr/>
      </w:pPr>
      <w:r>
        <w:rPr>
          <w:sz w:val="23"/>
          <w:szCs w:val="23"/>
          <w:spacing w:val="-12"/>
        </w:rPr>
        <w:t>根据第四版“心肌梗死全球定义”[1],诊断</w:t>
      </w:r>
      <w:r>
        <w:rPr>
          <w:sz w:val="23"/>
          <w:szCs w:val="23"/>
          <w:spacing w:val="10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spacing w:val="-3"/>
        </w:rPr>
        <w:t>STEMI</w:t>
      </w:r>
      <w:r>
        <w:rPr>
          <w:sz w:val="23"/>
          <w:szCs w:val="23"/>
          <w:spacing w:val="-3"/>
        </w:rPr>
        <w:t>需要同时满足急性心肌损伤(血清</w:t>
      </w:r>
      <w:r>
        <w:rPr>
          <w:rFonts w:ascii="Times New Roman" w:hAnsi="Times New Roman" w:eastAsia="Times New Roman" w:cs="Times New Roman"/>
          <w:sz w:val="23"/>
          <w:szCs w:val="23"/>
          <w:spacing w:val="-3"/>
        </w:rPr>
        <w:t>cTn</w:t>
      </w:r>
      <w:r>
        <w:rPr>
          <w:sz w:val="23"/>
          <w:szCs w:val="23"/>
          <w:spacing w:val="-3"/>
        </w:rPr>
        <w:t>升</w:t>
      </w:r>
      <w:r>
        <w:rPr>
          <w:sz w:val="23"/>
          <w:szCs w:val="23"/>
          <w:spacing w:val="17"/>
        </w:rPr>
        <w:t xml:space="preserve"> </w:t>
      </w:r>
      <w:r>
        <w:rPr>
          <w:sz w:val="23"/>
          <w:szCs w:val="23"/>
          <w:spacing w:val="-12"/>
        </w:rPr>
        <w:t>高)和新出现的缺血性心电图改变</w:t>
      </w:r>
      <w:r>
        <w:rPr>
          <w:rFonts w:ascii="Times New Roman" w:hAnsi="Times New Roman" w:eastAsia="Times New Roman" w:cs="Times New Roman"/>
          <w:sz w:val="23"/>
          <w:szCs w:val="23"/>
          <w:spacing w:val="-12"/>
        </w:rPr>
        <w:t>(ST</w:t>
      </w:r>
      <w:r>
        <w:rPr>
          <w:sz w:val="23"/>
          <w:szCs w:val="23"/>
          <w:spacing w:val="-12"/>
        </w:rPr>
        <w:t>段抬高)2项</w:t>
      </w:r>
      <w:r>
        <w:rPr>
          <w:sz w:val="23"/>
          <w:szCs w:val="23"/>
          <w:spacing w:val="10"/>
        </w:rPr>
        <w:t xml:space="preserve"> </w:t>
      </w:r>
      <w:r>
        <w:rPr>
          <w:spacing w:val="1"/>
        </w:rPr>
        <w:t>标准。</w:t>
      </w:r>
    </w:p>
    <w:p>
      <w:pPr>
        <w:pStyle w:val="BodyText"/>
        <w:ind w:left="930" w:right="480" w:firstLine="420"/>
        <w:spacing w:before="1" w:line="294" w:lineRule="auto"/>
        <w:rPr/>
      </w:pPr>
      <w:r>
        <w:rPr>
          <w:sz w:val="23"/>
          <w:szCs w:val="23"/>
          <w:spacing w:val="-12"/>
        </w:rPr>
        <w:t>cTn升高的诊断标准：至少1次高于正常值上</w:t>
      </w:r>
      <w:r>
        <w:rPr>
          <w:sz w:val="23"/>
          <w:szCs w:val="23"/>
          <w:spacing w:val="10"/>
        </w:rPr>
        <w:t xml:space="preserve"> </w:t>
      </w:r>
      <w:r>
        <w:rPr>
          <w:spacing w:val="18"/>
        </w:rPr>
        <w:t>限(参考值上限值的99百分位值)。</w:t>
      </w:r>
    </w:p>
    <w:p>
      <w:pPr>
        <w:pStyle w:val="BodyText"/>
        <w:ind w:left="1350"/>
        <w:spacing w:before="1" w:line="219" w:lineRule="auto"/>
        <w:rPr>
          <w:sz w:val="23"/>
          <w:szCs w:val="23"/>
        </w:rPr>
      </w:pPr>
      <w:r>
        <w:rPr>
          <w:rFonts w:ascii="Times New Roman" w:hAnsi="Times New Roman" w:eastAsia="Times New Roman" w:cs="Times New Roman"/>
          <w:sz w:val="23"/>
          <w:szCs w:val="23"/>
          <w:spacing w:val="-14"/>
        </w:rPr>
        <w:t>ST</w:t>
      </w:r>
      <w:r>
        <w:rPr>
          <w:sz w:val="23"/>
          <w:szCs w:val="23"/>
          <w:spacing w:val="-14"/>
        </w:rPr>
        <w:t>段抬高的诊断标准：相邻2个导联</w:t>
      </w:r>
      <w:r>
        <w:rPr>
          <w:rFonts w:ascii="Times New Roman" w:hAnsi="Times New Roman" w:eastAsia="Times New Roman" w:cs="Times New Roman"/>
          <w:sz w:val="23"/>
          <w:szCs w:val="23"/>
          <w:spacing w:val="-14"/>
        </w:rPr>
        <w:t>J </w:t>
      </w:r>
      <w:r>
        <w:rPr>
          <w:sz w:val="23"/>
          <w:szCs w:val="23"/>
          <w:spacing w:val="-14"/>
        </w:rPr>
        <w:t>点新出</w:t>
      </w:r>
    </w:p>
    <w:p>
      <w:pPr>
        <w:spacing w:line="27" w:lineRule="auto"/>
        <w:rPr>
          <w:rFonts w:ascii="Arial"/>
          <w:sz w:val="2"/>
        </w:rPr>
      </w:pPr>
      <w:r>
        <w:rPr>
          <w:rFonts w:ascii="Arial"/>
          <w:sz w:val="2"/>
        </w:rPr>
      </w:r>
    </w:p>
    <w:p>
      <w:pPr>
        <w:spacing w:line="14" w:lineRule="auto"/>
        <w:rPr>
          <w:rFonts w:ascii="Arial"/>
          <w:sz w:val="2"/>
        </w:rPr>
      </w:pPr>
      <w:r>
        <w:rPr>
          <w:rFonts w:ascii="Arial" w:hAnsi="Arial" w:eastAsia="Arial" w:cs="Arial"/>
          <w:sz w:val="2"/>
          <w:szCs w:val="2"/>
        </w:rPr>
        <w:br w:type="column"/>
      </w:r>
    </w:p>
    <w:p>
      <w:pPr>
        <w:pStyle w:val="BodyText"/>
        <w:ind w:right="10"/>
        <w:spacing w:before="46" w:line="284" w:lineRule="auto"/>
        <w:jc w:val="both"/>
        <w:rPr/>
      </w:pPr>
      <w:r>
        <w:rPr>
          <w:spacing w:val="4"/>
        </w:rPr>
        <w:t>现</w:t>
      </w:r>
      <w:r>
        <w:rPr>
          <w:rFonts w:ascii="Times New Roman" w:hAnsi="Times New Roman" w:eastAsia="Times New Roman" w:cs="Times New Roman"/>
        </w:rPr>
        <w:t>ST</w:t>
      </w:r>
      <w:r>
        <w:rPr>
          <w:rFonts w:ascii="Times New Roman" w:hAnsi="Times New Roman" w:eastAsia="Times New Roman" w:cs="Times New Roman"/>
          <w:spacing w:val="33"/>
        </w:rPr>
        <w:t xml:space="preserve"> </w:t>
      </w:r>
      <w:r>
        <w:rPr>
          <w:spacing w:val="4"/>
        </w:rPr>
        <w:t>段抬高，其中</w:t>
      </w:r>
      <w:r>
        <w:rPr>
          <w:rFonts w:ascii="Times New Roman" w:hAnsi="Times New Roman" w:eastAsia="Times New Roman" w:cs="Times New Roman"/>
          <w:spacing w:val="4"/>
        </w:rPr>
        <w:t>V₂~V₃ </w:t>
      </w:r>
      <w:r>
        <w:rPr>
          <w:spacing w:val="4"/>
        </w:rPr>
        <w:t>导联≥2.5 </w:t>
      </w:r>
      <w:r>
        <w:rPr>
          <w:rFonts w:ascii="Times New Roman" w:hAnsi="Times New Roman" w:eastAsia="Times New Roman" w:cs="Times New Roman"/>
        </w:rPr>
        <w:t>mm</w:t>
      </w:r>
      <w:r>
        <w:rPr>
          <w:rFonts w:ascii="Times New Roman" w:hAnsi="Times New Roman" w:eastAsia="Times New Roman" w:cs="Times New Roman"/>
          <w:spacing w:val="-22"/>
        </w:rPr>
        <w:t xml:space="preserve"> </w:t>
      </w:r>
      <w:r>
        <w:rPr>
          <w:spacing w:val="4"/>
        </w:rPr>
        <w:t>(男性，&lt;</w:t>
      </w:r>
      <w:r>
        <w:rPr>
          <w:spacing w:val="3"/>
        </w:rPr>
        <w:t>40</w:t>
      </w:r>
      <w:r>
        <w:rPr/>
        <w:t xml:space="preserve"> </w:t>
      </w:r>
      <w:r>
        <w:rPr/>
        <w:t>岁);≥2</w:t>
      </w:r>
      <w:r>
        <w:rPr>
          <w:rFonts w:ascii="Times New Roman" w:hAnsi="Times New Roman" w:eastAsia="Times New Roman" w:cs="Times New Roman"/>
        </w:rPr>
        <w:t>mm</w:t>
      </w:r>
      <w:r>
        <w:rPr>
          <w:rFonts w:ascii="Times New Roman" w:hAnsi="Times New Roman" w:eastAsia="Times New Roman" w:cs="Times New Roman"/>
          <w:spacing w:val="2"/>
        </w:rPr>
        <w:t xml:space="preserve"> </w:t>
      </w:r>
      <w:r>
        <w:rPr/>
        <w:t>(男性，≥40岁);≥1.5</w:t>
      </w:r>
      <w:r>
        <w:rPr>
          <w:rFonts w:ascii="Times New Roman" w:hAnsi="Times New Roman" w:eastAsia="Times New Roman" w:cs="Times New Roman"/>
        </w:rPr>
        <w:t>mm</w:t>
      </w:r>
      <w:r>
        <w:rPr>
          <w:rFonts w:ascii="Times New Roman" w:hAnsi="Times New Roman" w:eastAsia="Times New Roman" w:cs="Times New Roman"/>
          <w:spacing w:val="-12"/>
        </w:rPr>
        <w:t xml:space="preserve"> </w:t>
      </w:r>
      <w:r>
        <w:rPr/>
        <w:t>(女性，无论年 </w:t>
      </w:r>
      <w:r>
        <w:rPr>
          <w:spacing w:val="3"/>
        </w:rPr>
        <w:t>龄);其他导联≥1.0</w:t>
      </w:r>
      <w:r>
        <w:rPr>
          <w:rFonts w:ascii="Times New Roman" w:hAnsi="Times New Roman" w:eastAsia="Times New Roman" w:cs="Times New Roman"/>
        </w:rPr>
        <w:t>mm</w:t>
      </w:r>
      <w:r>
        <w:rPr>
          <w:spacing w:val="3"/>
        </w:rPr>
        <w:t>。</w:t>
      </w:r>
    </w:p>
    <w:p>
      <w:pPr>
        <w:pStyle w:val="BodyText"/>
        <w:ind w:left="419"/>
        <w:spacing w:before="44" w:line="219" w:lineRule="auto"/>
        <w:rPr/>
      </w:pPr>
      <w:r>
        <w:rPr>
          <w:spacing w:val="16"/>
        </w:rPr>
        <w:t>(四)鉴别诊断</w:t>
      </w:r>
    </w:p>
    <w:p>
      <w:pPr>
        <w:pStyle w:val="BodyText"/>
        <w:ind w:right="11" w:firstLine="419"/>
        <w:spacing w:before="54" w:line="311" w:lineRule="auto"/>
        <w:jc w:val="both"/>
        <w:rPr/>
      </w:pPr>
      <w:r>
        <w:rPr>
          <w:rFonts w:ascii="Times New Roman" w:hAnsi="Times New Roman" w:eastAsia="Times New Roman" w:cs="Times New Roman"/>
        </w:rPr>
        <w:t>STEMI</w:t>
      </w:r>
      <w:r>
        <w:rPr>
          <w:rFonts w:ascii="Times New Roman" w:hAnsi="Times New Roman" w:eastAsia="Times New Roman" w:cs="Times New Roman"/>
          <w:spacing w:val="2"/>
        </w:rPr>
        <w:t xml:space="preserve"> </w:t>
      </w:r>
      <w:r>
        <w:rPr>
          <w:spacing w:val="2"/>
        </w:rPr>
        <w:t>应与主动脉夹层、急性心包炎、急性肺栓 </w:t>
      </w:r>
      <w:r>
        <w:rPr>
          <w:spacing w:val="13"/>
        </w:rPr>
        <w:t>塞、气胸和消化道疾病(如反流性食管炎)等引起的</w:t>
      </w:r>
      <w:r>
        <w:rPr>
          <w:spacing w:val="4"/>
        </w:rPr>
        <w:t xml:space="preserve"> </w:t>
      </w:r>
      <w:r>
        <w:rPr>
          <w:spacing w:val="10"/>
        </w:rPr>
        <w:t>胸痛相鉴别。</w:t>
      </w:r>
    </w:p>
    <w:p>
      <w:pPr>
        <w:pStyle w:val="BodyText"/>
        <w:ind w:right="6" w:firstLine="419"/>
        <w:spacing w:before="2" w:line="286" w:lineRule="auto"/>
        <w:rPr/>
      </w:pPr>
      <w:r>
        <w:rPr>
          <w:spacing w:val="12"/>
        </w:rPr>
        <w:t>1.向背部放射的严重撕裂样疼痛伴有呼吸困难</w:t>
      </w:r>
      <w:r>
        <w:rPr>
          <w:spacing w:val="4"/>
        </w:rPr>
        <w:t xml:space="preserve"> </w:t>
      </w:r>
      <w:r>
        <w:rPr>
          <w:spacing w:val="13"/>
        </w:rPr>
        <w:t>或晕厥，但无典型的</w:t>
      </w:r>
      <w:r>
        <w:rPr>
          <w:rFonts w:ascii="Times New Roman" w:hAnsi="Times New Roman" w:eastAsia="Times New Roman" w:cs="Times New Roman"/>
        </w:rPr>
        <w:t>STEMI</w:t>
      </w:r>
      <w:r>
        <w:rPr>
          <w:rFonts w:ascii="Times New Roman" w:hAnsi="Times New Roman" w:eastAsia="Times New Roman" w:cs="Times New Roman"/>
          <w:spacing w:val="28"/>
          <w:w w:val="101"/>
        </w:rPr>
        <w:t xml:space="preserve"> </w:t>
      </w:r>
      <w:r>
        <w:rPr>
          <w:spacing w:val="13"/>
        </w:rPr>
        <w:t>心电图变化者，应警惕</w:t>
      </w:r>
      <w:r>
        <w:rPr/>
        <w:t xml:space="preserve"> </w:t>
      </w:r>
      <w:r>
        <w:rPr>
          <w:spacing w:val="5"/>
        </w:rPr>
        <w:t>主动脉夹层。</w:t>
      </w:r>
    </w:p>
    <w:p>
      <w:pPr>
        <w:pStyle w:val="BodyText"/>
        <w:ind w:firstLine="419"/>
        <w:spacing w:before="73" w:line="281" w:lineRule="auto"/>
        <w:rPr/>
      </w:pPr>
      <w:r>
        <w:rPr>
          <w:spacing w:val="4"/>
        </w:rPr>
        <w:t>2.急性心包炎表现为发热、胸膜刺激性疼痛，向</w:t>
      </w:r>
      <w:r>
        <w:rPr>
          <w:spacing w:val="10"/>
        </w:rPr>
        <w:t xml:space="preserve"> </w:t>
      </w:r>
      <w:r>
        <w:rPr>
          <w:spacing w:val="4"/>
        </w:rPr>
        <w:t>肩部放射，前倾坐位时减轻，部分患者可闻及心包摩</w:t>
      </w:r>
      <w:r>
        <w:rPr>
          <w:spacing w:val="17"/>
        </w:rPr>
        <w:t xml:space="preserve"> </w:t>
      </w:r>
      <w:r>
        <w:rPr>
          <w:spacing w:val="8"/>
        </w:rPr>
        <w:t>擦音，心电图表现为</w:t>
      </w:r>
      <w:r>
        <w:rPr>
          <w:rFonts w:ascii="Times New Roman" w:hAnsi="Times New Roman" w:eastAsia="Times New Roman" w:cs="Times New Roman"/>
        </w:rPr>
        <w:t>PR</w:t>
      </w:r>
      <w:r>
        <w:rPr>
          <w:rFonts w:ascii="Times New Roman" w:hAnsi="Times New Roman" w:eastAsia="Times New Roman" w:cs="Times New Roman"/>
          <w:spacing w:val="8"/>
        </w:rPr>
        <w:t xml:space="preserve"> </w:t>
      </w:r>
      <w:r>
        <w:rPr>
          <w:spacing w:val="8"/>
        </w:rPr>
        <w:t>段压低、</w:t>
      </w:r>
      <w:r>
        <w:rPr>
          <w:rFonts w:ascii="Times New Roman" w:hAnsi="Times New Roman" w:eastAsia="Times New Roman" w:cs="Times New Roman"/>
        </w:rPr>
        <w:t>ST</w:t>
      </w:r>
      <w:r>
        <w:rPr>
          <w:rFonts w:ascii="Times New Roman" w:hAnsi="Times New Roman" w:eastAsia="Times New Roman" w:cs="Times New Roman"/>
          <w:spacing w:val="-16"/>
        </w:rPr>
        <w:t xml:space="preserve"> </w:t>
      </w:r>
      <w:r>
        <w:rPr>
          <w:spacing w:val="8"/>
        </w:rPr>
        <w:t>段呈弓背向下型</w:t>
      </w:r>
      <w:r>
        <w:rPr/>
        <w:t xml:space="preserve"> </w:t>
      </w:r>
      <w:r>
        <w:rPr>
          <w:spacing w:val="-1"/>
        </w:rPr>
        <w:t>抬高，无镜像改变。</w:t>
      </w:r>
    </w:p>
    <w:p>
      <w:pPr>
        <w:pStyle w:val="BodyText"/>
        <w:ind w:right="11"/>
        <w:spacing w:before="93" w:line="219" w:lineRule="auto"/>
        <w:jc w:val="right"/>
        <w:rPr/>
      </w:pPr>
      <w:r>
        <w:rPr>
          <w:spacing w:val="13"/>
        </w:rPr>
        <w:t>3.肺栓塞常表现为呼吸困难、血压降低、低氧</w:t>
      </w:r>
    </w:p>
    <w:p>
      <w:pPr>
        <w:pStyle w:val="BodyText"/>
        <w:spacing w:before="99" w:line="221" w:lineRule="auto"/>
        <w:rPr/>
      </w:pPr>
      <w:r>
        <w:rPr>
          <w:color w:val="506070"/>
          <w:spacing w:val="1"/>
        </w:rPr>
        <w:t>血症。</w:t>
      </w:r>
    </w:p>
    <w:p>
      <w:pPr>
        <w:pStyle w:val="BodyText"/>
        <w:ind w:right="6" w:firstLine="419"/>
        <w:spacing w:before="99" w:line="266" w:lineRule="auto"/>
        <w:rPr/>
      </w:pPr>
      <w:r>
        <w:rPr>
          <w:spacing w:val="13"/>
        </w:rPr>
        <w:t>4.气胸可以表现为急性呼吸困难、胸痛和患侧</w:t>
      </w:r>
      <w:r>
        <w:rPr>
          <w:spacing w:val="9"/>
        </w:rPr>
        <w:t xml:space="preserve"> </w:t>
      </w:r>
      <w:r>
        <w:rPr>
          <w:spacing w:val="10"/>
        </w:rPr>
        <w:t>呼吸音减弱。</w:t>
      </w:r>
    </w:p>
    <w:p>
      <w:pPr>
        <w:pStyle w:val="BodyText"/>
        <w:ind w:firstLine="419"/>
        <w:spacing w:before="94" w:line="255" w:lineRule="auto"/>
        <w:rPr/>
      </w:pPr>
      <w:r>
        <w:rPr>
          <w:spacing w:val="13"/>
        </w:rPr>
        <w:t>5.消化性溃疡可有胸部或上腹部疼痛，有时向</w:t>
      </w:r>
      <w:r>
        <w:rPr>
          <w:spacing w:val="16"/>
        </w:rPr>
        <w:t xml:space="preserve"> </w:t>
      </w:r>
      <w:r>
        <w:rPr/>
        <w:t>后背放射，可伴晕厥、呕血或黑便。</w:t>
      </w:r>
    </w:p>
    <w:p>
      <w:pPr>
        <w:pStyle w:val="BodyText"/>
        <w:ind w:right="8" w:firstLine="419"/>
        <w:spacing w:before="114" w:line="256" w:lineRule="auto"/>
        <w:rPr/>
      </w:pPr>
      <w:r>
        <w:rPr>
          <w:spacing w:val="12"/>
        </w:rPr>
        <w:t>6.急性胆囊炎可有类似</w:t>
      </w:r>
      <w:r>
        <w:rPr>
          <w:rFonts w:ascii="Times New Roman" w:hAnsi="Times New Roman" w:eastAsia="Times New Roman" w:cs="Times New Roman"/>
        </w:rPr>
        <w:t>STEMI</w:t>
      </w:r>
      <w:r>
        <w:rPr>
          <w:rFonts w:ascii="Times New Roman" w:hAnsi="Times New Roman" w:eastAsia="Times New Roman" w:cs="Times New Roman"/>
          <w:spacing w:val="12"/>
        </w:rPr>
        <w:t xml:space="preserve"> </w:t>
      </w:r>
      <w:r>
        <w:rPr>
          <w:spacing w:val="12"/>
        </w:rPr>
        <w:t>的症状，但有右</w:t>
      </w:r>
      <w:r>
        <w:rPr>
          <w:spacing w:val="4"/>
        </w:rPr>
        <w:t xml:space="preserve"> </w:t>
      </w:r>
      <w:r>
        <w:rPr>
          <w:sz w:val="23"/>
          <w:szCs w:val="23"/>
          <w:spacing w:val="-17"/>
        </w:rPr>
        <w:t>上腹触痛。但这些疾病均不会出现</w:t>
      </w:r>
      <w:r>
        <w:rPr>
          <w:rFonts w:ascii="Times New Roman" w:hAnsi="Times New Roman" w:eastAsia="Times New Roman" w:cs="Times New Roman"/>
          <w:sz w:val="23"/>
          <w:szCs w:val="23"/>
          <w:spacing w:val="-17"/>
        </w:rPr>
        <w:t>STEMI</w:t>
      </w:r>
      <w:r>
        <w:rPr>
          <w:sz w:val="23"/>
          <w:szCs w:val="23"/>
          <w:spacing w:val="-17"/>
        </w:rPr>
        <w:t>的心电</w:t>
      </w:r>
      <w:r>
        <w:rPr>
          <w:sz w:val="23"/>
          <w:szCs w:val="23"/>
          <w:spacing w:val="2"/>
        </w:rPr>
        <w:t xml:space="preserve"> </w:t>
      </w:r>
      <w:r>
        <w:rPr>
          <w:spacing w:val="12"/>
        </w:rPr>
        <w:t>图特征性改变和演变过程。</w:t>
      </w:r>
    </w:p>
    <w:p>
      <w:pPr>
        <w:ind w:left="422"/>
        <w:spacing w:before="90" w:line="221" w:lineRule="auto"/>
        <w:outlineLvl w:val="4"/>
        <w:rPr>
          <w:rFonts w:ascii="SimHei" w:hAnsi="SimHei" w:eastAsia="SimHei" w:cs="SimHei"/>
          <w:sz w:val="19"/>
          <w:szCs w:val="19"/>
        </w:rPr>
      </w:pPr>
      <w:r>
        <w:rPr>
          <w:rFonts w:ascii="SimHei" w:hAnsi="SimHei" w:eastAsia="SimHei" w:cs="SimHei"/>
          <w:sz w:val="19"/>
          <w:szCs w:val="19"/>
          <w:b/>
          <w:bCs/>
          <w:spacing w:val="-5"/>
        </w:rPr>
        <w:t>四、转诊建议</w:t>
      </w:r>
    </w:p>
    <w:p>
      <w:pPr>
        <w:pStyle w:val="BodyText"/>
        <w:ind w:right="10" w:firstLine="419"/>
        <w:spacing w:before="108" w:line="282" w:lineRule="auto"/>
        <w:jc w:val="both"/>
        <w:rPr/>
      </w:pPr>
      <w:r>
        <w:rPr>
          <w:spacing w:val="12"/>
        </w:rPr>
        <w:t>在确诊</w:t>
      </w:r>
      <w:r>
        <w:rPr>
          <w:rFonts w:ascii="Times New Roman" w:hAnsi="Times New Roman" w:eastAsia="Times New Roman" w:cs="Times New Roman"/>
        </w:rPr>
        <w:t>STEMI</w:t>
      </w:r>
      <w:r>
        <w:rPr>
          <w:rFonts w:ascii="Times New Roman" w:hAnsi="Times New Roman" w:eastAsia="Times New Roman" w:cs="Times New Roman"/>
          <w:spacing w:val="12"/>
        </w:rPr>
        <w:t xml:space="preserve"> </w:t>
      </w:r>
      <w:r>
        <w:rPr>
          <w:spacing w:val="12"/>
        </w:rPr>
        <w:t>后，应立即确定再灌注治疗的方</w:t>
      </w:r>
      <w:r>
        <w:rPr>
          <w:spacing w:val="13"/>
        </w:rPr>
        <w:t xml:space="preserve"> </w:t>
      </w:r>
      <w:r>
        <w:rPr>
          <w:spacing w:val="14"/>
        </w:rPr>
        <w:t>式并及时启动再灌注治疗，以及确定是否和如何进</w:t>
      </w:r>
      <w:r>
        <w:rPr>
          <w:spacing w:val="8"/>
        </w:rPr>
        <w:t xml:space="preserve"> </w:t>
      </w:r>
      <w:r>
        <w:rPr>
          <w:sz w:val="23"/>
          <w:szCs w:val="23"/>
          <w:spacing w:val="-15"/>
        </w:rPr>
        <w:t>行转诊。</w:t>
      </w:r>
      <w:r>
        <w:rPr>
          <w:rFonts w:ascii="Times New Roman" w:hAnsi="Times New Roman" w:eastAsia="Times New Roman" w:cs="Times New Roman"/>
          <w:sz w:val="23"/>
          <w:szCs w:val="23"/>
          <w:spacing w:val="-15"/>
        </w:rPr>
        <w:t>STEMI</w:t>
      </w:r>
      <w:r>
        <w:rPr>
          <w:sz w:val="23"/>
          <w:szCs w:val="23"/>
          <w:spacing w:val="-15"/>
        </w:rPr>
        <w:t>患者再灌注治疗策略的选择和转</w:t>
      </w:r>
      <w:r>
        <w:rPr>
          <w:sz w:val="23"/>
          <w:szCs w:val="23"/>
          <w:spacing w:val="13"/>
        </w:rPr>
        <w:t xml:space="preserve"> </w:t>
      </w:r>
      <w:r>
        <w:rPr>
          <w:spacing w:val="18"/>
        </w:rPr>
        <w:t>诊流程见图2。</w:t>
      </w:r>
    </w:p>
    <w:p>
      <w:pPr>
        <w:pStyle w:val="BodyText"/>
        <w:ind w:firstLine="419"/>
        <w:spacing w:before="15" w:line="295" w:lineRule="auto"/>
        <w:jc w:val="both"/>
        <w:rPr/>
      </w:pPr>
      <w:r>
        <w:rPr>
          <w:spacing w:val="15"/>
        </w:rPr>
        <w:t>对于发病≤12</w:t>
      </w:r>
      <w:r>
        <w:rPr>
          <w:rFonts w:ascii="Times New Roman" w:hAnsi="Times New Roman" w:eastAsia="Times New Roman" w:cs="Times New Roman"/>
          <w:spacing w:val="15"/>
        </w:rPr>
        <w:t>h </w:t>
      </w:r>
      <w:r>
        <w:rPr>
          <w:spacing w:val="15"/>
        </w:rPr>
        <w:t>的患者，应立即评估能否将患</w:t>
      </w:r>
      <w:r>
        <w:rPr>
          <w:spacing w:val="6"/>
        </w:rPr>
        <w:t xml:space="preserve"> </w:t>
      </w:r>
      <w:r>
        <w:rPr>
          <w:spacing w:val="16"/>
        </w:rPr>
        <w:t>者在就诊后120 </w:t>
      </w:r>
      <w:r>
        <w:rPr>
          <w:rFonts w:ascii="Times New Roman" w:hAnsi="Times New Roman" w:eastAsia="Times New Roman" w:cs="Times New Roman"/>
        </w:rPr>
        <w:t>min</w:t>
      </w:r>
      <w:r>
        <w:rPr>
          <w:rFonts w:ascii="Times New Roman" w:hAnsi="Times New Roman" w:eastAsia="Times New Roman" w:cs="Times New Roman"/>
          <w:spacing w:val="16"/>
        </w:rPr>
        <w:t xml:space="preserve"> </w:t>
      </w:r>
      <w:r>
        <w:rPr>
          <w:spacing w:val="16"/>
        </w:rPr>
        <w:t>内转运至可行</w:t>
      </w:r>
      <w:r>
        <w:rPr>
          <w:rFonts w:ascii="Times New Roman" w:hAnsi="Times New Roman" w:eastAsia="Times New Roman" w:cs="Times New Roman"/>
        </w:rPr>
        <w:t>PCI</w:t>
      </w:r>
      <w:r>
        <w:rPr>
          <w:rFonts w:ascii="Times New Roman" w:hAnsi="Times New Roman" w:eastAsia="Times New Roman" w:cs="Times New Roman"/>
          <w:spacing w:val="16"/>
        </w:rPr>
        <w:t xml:space="preserve"> </w:t>
      </w:r>
      <w:r>
        <w:rPr>
          <w:spacing w:val="16"/>
        </w:rPr>
        <w:t>的医院并开</w:t>
      </w:r>
      <w:r>
        <w:rPr>
          <w:spacing w:val="18"/>
        </w:rPr>
        <w:t xml:space="preserve"> </w:t>
      </w:r>
      <w:r>
        <w:rPr>
          <w:spacing w:val="19"/>
        </w:rPr>
        <w:t>通梗死相关血管。如果“能”,则应在患者就诊后</w:t>
      </w:r>
      <w:r>
        <w:rPr/>
        <w:t xml:space="preserve"> </w:t>
      </w:r>
      <w:r>
        <w:rPr>
          <w:rFonts w:ascii="Times New Roman" w:hAnsi="Times New Roman" w:eastAsia="Times New Roman" w:cs="Times New Roman"/>
          <w:spacing w:val="24"/>
        </w:rPr>
        <w:t>30</w:t>
      </w:r>
      <w:r>
        <w:rPr>
          <w:rFonts w:ascii="Times New Roman" w:hAnsi="Times New Roman" w:eastAsia="Times New Roman" w:cs="Times New Roman"/>
          <w:spacing w:val="9"/>
        </w:rPr>
        <w:t xml:space="preserve">  </w:t>
      </w:r>
      <w:r>
        <w:rPr>
          <w:rFonts w:ascii="Times New Roman" w:hAnsi="Times New Roman" w:eastAsia="Times New Roman" w:cs="Times New Roman"/>
        </w:rPr>
        <w:t>min</w:t>
      </w:r>
      <w:r>
        <w:rPr>
          <w:spacing w:val="24"/>
        </w:rPr>
        <w:t>内启动转运流程，将患者尽快转运至可行</w:t>
      </w:r>
      <w:r>
        <w:rPr/>
        <w:t xml:space="preserve"> </w:t>
      </w:r>
      <w:r>
        <w:rPr>
          <w:rFonts w:ascii="Times New Roman" w:hAnsi="Times New Roman" w:eastAsia="Times New Roman" w:cs="Times New Roman"/>
        </w:rPr>
        <w:t>PCI</w:t>
      </w:r>
      <w:r>
        <w:rPr>
          <w:spacing w:val="17"/>
        </w:rPr>
        <w:t>的医院实施直接</w:t>
      </w:r>
      <w:r>
        <w:rPr>
          <w:rFonts w:ascii="Times New Roman" w:hAnsi="Times New Roman" w:eastAsia="Times New Roman" w:cs="Times New Roman"/>
        </w:rPr>
        <w:t>PCI</w:t>
      </w:r>
      <w:r>
        <w:rPr>
          <w:rFonts w:ascii="Times New Roman" w:hAnsi="Times New Roman" w:eastAsia="Times New Roman" w:cs="Times New Roman"/>
          <w:spacing w:val="-16"/>
        </w:rPr>
        <w:t xml:space="preserve"> </w:t>
      </w:r>
      <w:r>
        <w:rPr>
          <w:spacing w:val="17"/>
        </w:rPr>
        <w:t>。</w:t>
      </w:r>
      <w:r>
        <w:rPr>
          <w:spacing w:val="-47"/>
        </w:rPr>
        <w:t xml:space="preserve"> </w:t>
      </w:r>
      <w:r>
        <w:rPr>
          <w:spacing w:val="17"/>
        </w:rPr>
        <w:t>如果“不能”,则应立即</w:t>
      </w:r>
      <w:r>
        <w:rPr/>
        <w:t xml:space="preserve"> </w:t>
      </w:r>
      <w:r>
        <w:rPr>
          <w:spacing w:val="14"/>
        </w:rPr>
        <w:t>评估患者是否存在溶栓禁忌证。如果“有溶栓禁忌</w:t>
      </w:r>
      <w:r>
        <w:rPr>
          <w:spacing w:val="17"/>
        </w:rPr>
        <w:t xml:space="preserve"> </w:t>
      </w:r>
      <w:r>
        <w:rPr>
          <w:spacing w:val="11"/>
        </w:rPr>
        <w:t>证”,则应在患者就诊后30</w:t>
      </w:r>
      <w:r>
        <w:rPr/>
        <w:t>min</w:t>
      </w:r>
      <w:r>
        <w:rPr>
          <w:spacing w:val="-20"/>
        </w:rPr>
        <w:t xml:space="preserve"> </w:t>
      </w:r>
      <w:r>
        <w:rPr>
          <w:spacing w:val="11"/>
        </w:rPr>
        <w:t>内启动转运流程，将</w:t>
      </w:r>
      <w:r>
        <w:rPr/>
        <w:t xml:space="preserve"> </w:t>
      </w:r>
      <w:r>
        <w:rPr>
          <w:sz w:val="23"/>
          <w:szCs w:val="23"/>
          <w:spacing w:val="-8"/>
        </w:rPr>
        <w:t>患者尽快转运至可行</w:t>
      </w:r>
      <w:r>
        <w:rPr>
          <w:rFonts w:ascii="Times New Roman" w:hAnsi="Times New Roman" w:eastAsia="Times New Roman" w:cs="Times New Roman"/>
          <w:sz w:val="23"/>
          <w:szCs w:val="23"/>
          <w:spacing w:val="-8"/>
        </w:rPr>
        <w:t>PCI</w:t>
      </w:r>
      <w:r>
        <w:rPr>
          <w:sz w:val="23"/>
          <w:szCs w:val="23"/>
          <w:spacing w:val="-8"/>
        </w:rPr>
        <w:t>的医院实施直接</w:t>
      </w:r>
      <w:r>
        <w:rPr>
          <w:rFonts w:ascii="Times New Roman" w:hAnsi="Times New Roman" w:eastAsia="Times New Roman" w:cs="Times New Roman"/>
          <w:sz w:val="23"/>
          <w:szCs w:val="23"/>
          <w:spacing w:val="-8"/>
        </w:rPr>
        <w:t>PCI;</w:t>
      </w:r>
      <w:r>
        <w:rPr>
          <w:sz w:val="23"/>
          <w:szCs w:val="23"/>
          <w:spacing w:val="-8"/>
        </w:rPr>
        <w:t>如</w:t>
      </w:r>
      <w:r>
        <w:rPr>
          <w:sz w:val="23"/>
          <w:szCs w:val="23"/>
          <w:spacing w:val="6"/>
        </w:rPr>
        <w:t xml:space="preserve"> </w:t>
      </w:r>
      <w:r>
        <w:rPr>
          <w:spacing w:val="8"/>
        </w:rPr>
        <w:t>果“无溶栓禁忌证”,则应在患者就诊后3</w:t>
      </w:r>
      <w:r>
        <w:rPr>
          <w:spacing w:val="7"/>
        </w:rPr>
        <w:t>0</w:t>
      </w:r>
      <w:r>
        <w:rPr>
          <w:rFonts w:ascii="Times New Roman" w:hAnsi="Times New Roman" w:eastAsia="Times New Roman" w:cs="Times New Roman"/>
        </w:rPr>
        <w:t>min</w:t>
      </w:r>
      <w:r>
        <w:rPr>
          <w:rFonts w:ascii="Times New Roman" w:hAnsi="Times New Roman" w:eastAsia="Times New Roman" w:cs="Times New Roman"/>
          <w:spacing w:val="19"/>
        </w:rPr>
        <w:t xml:space="preserve"> </w:t>
      </w:r>
      <w:r>
        <w:rPr>
          <w:spacing w:val="7"/>
        </w:rPr>
        <w:t>内</w:t>
      </w:r>
      <w:r>
        <w:rPr>
          <w:spacing w:val="-28"/>
        </w:rPr>
        <w:t xml:space="preserve"> </w:t>
      </w:r>
      <w:r>
        <w:rPr>
          <w:spacing w:val="7"/>
        </w:rPr>
        <w:t>开</w:t>
      </w:r>
      <w:r>
        <w:rPr/>
        <w:t xml:space="preserve"> </w:t>
      </w:r>
      <w:r>
        <w:rPr>
          <w:spacing w:val="10"/>
        </w:rPr>
        <w:t>始溶栓治疗。</w:t>
      </w:r>
    </w:p>
    <w:p>
      <w:pPr>
        <w:pStyle w:val="BodyText"/>
        <w:ind w:right="7" w:firstLine="419"/>
        <w:spacing w:before="52" w:line="312" w:lineRule="auto"/>
        <w:jc w:val="both"/>
        <w:rPr/>
      </w:pPr>
      <w:r>
        <w:rPr>
          <w:spacing w:val="19"/>
        </w:rPr>
        <w:t>对于发病&gt;12</w:t>
      </w:r>
      <w:r>
        <w:rPr>
          <w:rFonts w:ascii="Times New Roman" w:hAnsi="Times New Roman" w:eastAsia="Times New Roman" w:cs="Times New Roman"/>
          <w:spacing w:val="19"/>
        </w:rPr>
        <w:t>h </w:t>
      </w:r>
      <w:r>
        <w:rPr>
          <w:spacing w:val="19"/>
        </w:rPr>
        <w:t>的患者，如果存在临床不稳定</w:t>
      </w:r>
      <w:r>
        <w:rPr>
          <w:spacing w:val="6"/>
        </w:rPr>
        <w:t xml:space="preserve"> </w:t>
      </w:r>
      <w:r>
        <w:rPr>
          <w:spacing w:val="5"/>
        </w:rPr>
        <w:t>情况，如进行性心肌缺血症状、心力衰竭、心原性休</w:t>
      </w:r>
      <w:r>
        <w:rPr>
          <w:spacing w:val="13"/>
        </w:rPr>
        <w:t xml:space="preserve"> </w:t>
      </w:r>
      <w:r>
        <w:rPr>
          <w:spacing w:val="12"/>
        </w:rPr>
        <w:t>克、恶性心律失常等，则应将在患者就诊后30 </w:t>
      </w:r>
      <w:r>
        <w:rPr>
          <w:rFonts w:ascii="Times New Roman" w:hAnsi="Times New Roman" w:eastAsia="Times New Roman" w:cs="Times New Roman"/>
        </w:rPr>
        <w:t>min</w:t>
      </w:r>
      <w:r>
        <w:rPr>
          <w:rFonts w:ascii="Times New Roman" w:hAnsi="Times New Roman" w:eastAsia="Times New Roman" w:cs="Times New Roman"/>
          <w:spacing w:val="9"/>
        </w:rPr>
        <w:t xml:space="preserve">  </w:t>
      </w:r>
      <w:r>
        <w:rPr>
          <w:spacing w:val="13"/>
        </w:rPr>
        <w:t>内启动转运流程，将患者尽快转运至可行</w:t>
      </w:r>
      <w:r>
        <w:rPr/>
        <w:t>PCI</w:t>
      </w:r>
      <w:r>
        <w:rPr>
          <w:spacing w:val="-11"/>
        </w:rPr>
        <w:t xml:space="preserve"> </w:t>
      </w:r>
      <w:r>
        <w:rPr>
          <w:spacing w:val="13"/>
        </w:rPr>
        <w:t>的</w:t>
      </w:r>
      <w:r>
        <w:rPr>
          <w:spacing w:val="-24"/>
        </w:rPr>
        <w:t xml:space="preserve"> </w:t>
      </w:r>
      <w:r>
        <w:rPr>
          <w:spacing w:val="13"/>
        </w:rPr>
        <w:t>医</w:t>
      </w:r>
      <w:r>
        <w:rPr/>
        <w:t xml:space="preserve"> </w:t>
      </w:r>
      <w:r>
        <w:rPr>
          <w:spacing w:val="17"/>
        </w:rPr>
        <w:t>院实施直接</w:t>
      </w:r>
      <w:r>
        <w:rPr>
          <w:rFonts w:ascii="Times New Roman" w:hAnsi="Times New Roman" w:eastAsia="Times New Roman" w:cs="Times New Roman"/>
        </w:rPr>
        <w:t>PCI</w:t>
      </w:r>
      <w:r>
        <w:rPr>
          <w:spacing w:val="17"/>
        </w:rPr>
        <w:t>。</w:t>
      </w:r>
    </w:p>
    <w:p>
      <w:pPr>
        <w:pStyle w:val="BodyText"/>
        <w:ind w:right="10"/>
        <w:spacing w:before="5" w:line="220" w:lineRule="auto"/>
        <w:jc w:val="right"/>
        <w:rPr/>
      </w:pPr>
      <w:r>
        <w:rPr>
          <w:spacing w:val="13"/>
        </w:rPr>
        <w:t>对于接受溶栓治疗的患者，应在给予溶栓药物</w:t>
      </w:r>
    </w:p>
    <w:p>
      <w:pPr>
        <w:spacing w:line="220" w:lineRule="auto"/>
        <w:sectPr>
          <w:type w:val="continuous"/>
          <w:pgSz w:w="12250" w:h="16500"/>
          <w:pgMar w:top="1298" w:right="1329" w:bottom="1" w:left="349" w:header="1006" w:footer="0" w:gutter="0"/>
          <w:cols w:equalWidth="0" w:num="2">
            <w:col w:w="5961" w:space="100"/>
            <w:col w:w="4511" w:space="0"/>
          </w:cols>
        </w:sectPr>
        <w:rPr/>
      </w:pPr>
    </w:p>
    <w:p>
      <w:pPr>
        <w:spacing w:before="34"/>
        <w:rPr/>
      </w:pPr>
      <w:r/>
    </w:p>
    <w:p>
      <w:pPr>
        <w:spacing w:before="34"/>
        <w:rPr/>
      </w:pPr>
      <w:r/>
    </w:p>
    <w:p>
      <w:pPr>
        <w:sectPr>
          <w:type w:val="continuous"/>
          <w:pgSz w:w="12250" w:h="16500"/>
          <w:pgMar w:top="1298" w:right="1329" w:bottom="1" w:left="349" w:header="1006" w:footer="0" w:gutter="0"/>
          <w:cols w:equalWidth="0" w:num="1">
            <w:col w:w="10571" w:space="0"/>
          </w:cols>
        </w:sectPr>
        <w:rPr/>
      </w:pPr>
    </w:p>
    <w:p>
      <w:pPr>
        <w:ind w:left="319"/>
        <w:spacing w:before="124" w:line="236" w:lineRule="auto"/>
        <w:rPr>
          <w:rFonts w:ascii="STXingkai" w:hAnsi="STXingkai" w:eastAsia="STXingkai" w:cs="STXingkai"/>
          <w:sz w:val="11"/>
          <w:szCs w:val="11"/>
        </w:rPr>
      </w:pPr>
      <w:r>
        <w:drawing>
          <wp:anchor distT="0" distB="0" distL="0" distR="0" simplePos="0" relativeHeight="251660288" behindDoc="0" locked="0" layoutInCell="1" allowOverlap="1">
            <wp:simplePos x="0" y="0"/>
            <wp:positionH relativeFrom="column">
              <wp:posOffset>0</wp:posOffset>
            </wp:positionH>
            <wp:positionV relativeFrom="paragraph">
              <wp:posOffset>21546</wp:posOffset>
            </wp:positionV>
            <wp:extent cx="184122" cy="190480"/>
            <wp:effectExtent l="0" t="0" r="0" b="0"/>
            <wp:wrapNone/>
            <wp:docPr id="8" name="IM 8"/>
            <wp:cNvGraphicFramePr/>
            <a:graphic>
              <a:graphicData uri="http://schemas.openxmlformats.org/drawingml/2006/picture">
                <pic:pic>
                  <pic:nvPicPr>
                    <pic:cNvPr id="8" name="IM 8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184122" cy="19048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STXingkai" w:hAnsi="STXingkai" w:eastAsia="STXingkai" w:cs="STXingkai"/>
          <w:sz w:val="11"/>
          <w:szCs w:val="11"/>
          <w:spacing w:val="-3"/>
        </w:rPr>
        <w:t>中桑亭个会品让</w:t>
      </w:r>
    </w:p>
    <w:p>
      <w:pPr>
        <w:spacing w:line="14" w:lineRule="auto"/>
        <w:rPr>
          <w:rFonts w:ascii="Arial"/>
          <w:sz w:val="2"/>
        </w:rPr>
      </w:pPr>
      <w:r>
        <w:rPr>
          <w:rFonts w:ascii="Arial" w:hAnsi="Arial" w:eastAsia="Arial" w:cs="Arial"/>
          <w:sz w:val="2"/>
          <w:szCs w:val="2"/>
        </w:rPr>
        <w:br w:type="column"/>
      </w:r>
    </w:p>
    <w:p>
      <w:pPr>
        <w:spacing w:before="26" w:line="192" w:lineRule="auto"/>
        <w:rPr>
          <w:rFonts w:ascii="Times New Roman" w:hAnsi="Times New Roman" w:eastAsia="Times New Roman" w:cs="Times New Roman"/>
          <w:sz w:val="19"/>
          <w:szCs w:val="19"/>
        </w:rPr>
      </w:pPr>
      <w:r>
        <w:rPr>
          <w:rFonts w:ascii="Times New Roman" w:hAnsi="Times New Roman" w:eastAsia="Times New Roman" w:cs="Times New Roman"/>
          <w:sz w:val="19"/>
          <w:szCs w:val="19"/>
          <w:i/>
          <w:iCs/>
          <w:color w:val="C0A090"/>
          <w:spacing w:val="3"/>
        </w:rPr>
        <w:t>KvdWRWZXJ</w:t>
      </w:r>
    </w:p>
    <w:p>
      <w:pPr>
        <w:spacing w:line="192" w:lineRule="auto"/>
        <w:sectPr>
          <w:type w:val="continuous"/>
          <w:pgSz w:w="12250" w:h="16500"/>
          <w:pgMar w:top="1298" w:right="1329" w:bottom="1" w:left="349" w:header="1006" w:footer="0" w:gutter="0"/>
          <w:cols w:equalWidth="0" w:num="2">
            <w:col w:w="8871" w:space="100"/>
            <w:col w:w="1600" w:space="0"/>
          </w:cols>
        </w:sectPr>
        <w:rPr>
          <w:rFonts w:ascii="Times New Roman" w:hAnsi="Times New Roman" w:eastAsia="Times New Roman" w:cs="Times New Roman"/>
          <w:sz w:val="19"/>
          <w:szCs w:val="19"/>
        </w:rPr>
      </w:pPr>
    </w:p>
    <w:p>
      <w:pPr>
        <w:spacing w:line="308" w:lineRule="auto"/>
        <w:rPr>
          <w:rFonts w:ascii="Arial"/>
          <w:sz w:val="21"/>
        </w:rPr>
      </w:pPr>
      <w:r/>
    </w:p>
    <w:p>
      <w:pPr>
        <w:spacing w:line="308" w:lineRule="auto"/>
        <w:rPr>
          <w:rFonts w:ascii="Arial"/>
          <w:sz w:val="21"/>
        </w:rPr>
      </w:pPr>
      <w:r/>
    </w:p>
    <w:p>
      <w:pPr>
        <w:pStyle w:val="BodyText"/>
        <w:ind w:left="939"/>
        <w:spacing w:before="56" w:line="212" w:lineRule="auto"/>
        <w:rPr>
          <w:rFonts w:ascii="Times New Roman" w:hAnsi="Times New Roman" w:eastAsia="Times New Roman" w:cs="Times New Roman"/>
          <w:sz w:val="17"/>
          <w:szCs w:val="17"/>
        </w:rPr>
      </w:pPr>
      <w:r>
        <w:rPr>
          <w:rFonts w:ascii="Times New Roman" w:hAnsi="Times New Roman" w:eastAsia="Times New Roman" w:cs="Times New Roman"/>
          <w:sz w:val="12"/>
          <w:szCs w:val="12"/>
          <w:spacing w:val="3"/>
          <w:position w:val="-2"/>
        </w:rPr>
        <w:t>·1086·                                    </w:t>
      </w:r>
      <w:r>
        <w:rPr>
          <w:rFonts w:ascii="Times New Roman" w:hAnsi="Times New Roman" w:eastAsia="Times New Roman" w:cs="Times New Roman"/>
          <w:sz w:val="12"/>
          <w:szCs w:val="12"/>
          <w:spacing w:val="2"/>
          <w:position w:val="-2"/>
        </w:rPr>
        <w:t xml:space="preserve">                                                 </w:t>
      </w:r>
      <w:r>
        <w:rPr>
          <w:sz w:val="17"/>
          <w:szCs w:val="17"/>
          <w:u w:val="single" w:color="auto"/>
          <w:spacing w:val="-63"/>
        </w:rPr>
        <w:t xml:space="preserve"> </w:t>
      </w:r>
      <w:r>
        <w:rPr>
          <w:sz w:val="17"/>
          <w:szCs w:val="17"/>
          <w:u w:val="single" w:color="auto"/>
          <w:spacing w:val="2"/>
        </w:rPr>
        <w:t>中华全科医师杂志</w:t>
      </w:r>
      <w:r>
        <w:rPr>
          <w:rFonts w:ascii="Times New Roman" w:hAnsi="Times New Roman" w:eastAsia="Times New Roman" w:cs="Times New Roman"/>
          <w:sz w:val="17"/>
          <w:szCs w:val="17"/>
          <w:u w:val="single" w:color="auto"/>
          <w:spacing w:val="2"/>
        </w:rPr>
        <w:t>2020</w:t>
      </w:r>
      <w:r>
        <w:rPr>
          <w:sz w:val="17"/>
          <w:szCs w:val="17"/>
          <w:u w:val="single" w:color="auto"/>
          <w:spacing w:val="2"/>
        </w:rPr>
        <w:t>年</w:t>
      </w:r>
      <w:r>
        <w:rPr>
          <w:rFonts w:ascii="Times New Roman" w:hAnsi="Times New Roman" w:eastAsia="Times New Roman" w:cs="Times New Roman"/>
          <w:sz w:val="17"/>
          <w:szCs w:val="17"/>
          <w:u w:val="single" w:color="auto"/>
          <w:spacing w:val="2"/>
        </w:rPr>
        <w:t>12</w:t>
      </w:r>
      <w:r>
        <w:rPr>
          <w:sz w:val="17"/>
          <w:szCs w:val="17"/>
          <w:u w:val="single" w:color="auto"/>
          <w:spacing w:val="2"/>
        </w:rPr>
        <w:t>月第</w:t>
      </w:r>
      <w:r>
        <w:rPr>
          <w:rFonts w:ascii="Times New Roman" w:hAnsi="Times New Roman" w:eastAsia="Times New Roman" w:cs="Times New Roman"/>
          <w:sz w:val="17"/>
          <w:szCs w:val="17"/>
          <w:u w:val="single" w:color="auto"/>
          <w:spacing w:val="2"/>
        </w:rPr>
        <w:t>19</w:t>
      </w:r>
      <w:r>
        <w:rPr>
          <w:sz w:val="17"/>
          <w:szCs w:val="17"/>
          <w:u w:val="single" w:color="auto"/>
          <w:spacing w:val="2"/>
        </w:rPr>
        <w:t>卷第</w:t>
      </w:r>
      <w:r>
        <w:rPr>
          <w:rFonts w:ascii="Times New Roman" w:hAnsi="Times New Roman" w:eastAsia="Times New Roman" w:cs="Times New Roman"/>
          <w:sz w:val="17"/>
          <w:szCs w:val="17"/>
          <w:u w:val="single" w:color="auto"/>
          <w:spacing w:val="2"/>
        </w:rPr>
        <w:t>12</w:t>
      </w:r>
      <w:r>
        <w:rPr>
          <w:sz w:val="17"/>
          <w:szCs w:val="17"/>
          <w:u w:val="single" w:color="auto"/>
          <w:spacing w:val="2"/>
        </w:rPr>
        <w:t>期</w:t>
      </w:r>
      <w:r>
        <w:rPr>
          <w:rFonts w:ascii="Times New Roman" w:hAnsi="Times New Roman" w:eastAsia="Times New Roman" w:cs="Times New Roman"/>
          <w:sz w:val="17"/>
          <w:szCs w:val="17"/>
          <w:u w:val="single" w:color="auto"/>
        </w:rPr>
        <w:t>ChinJGen</w:t>
      </w:r>
      <w:r>
        <w:rPr>
          <w:rFonts w:ascii="Times New Roman" w:hAnsi="Times New Roman" w:eastAsia="Times New Roman" w:cs="Times New Roman"/>
          <w:sz w:val="17"/>
          <w:szCs w:val="17"/>
          <w:u w:val="single" w:color="auto"/>
          <w:spacing w:val="13"/>
        </w:rPr>
        <w:t xml:space="preserve"> </w:t>
      </w:r>
      <w:r>
        <w:rPr>
          <w:rFonts w:ascii="Times New Roman" w:hAnsi="Times New Roman" w:eastAsia="Times New Roman" w:cs="Times New Roman"/>
          <w:sz w:val="17"/>
          <w:szCs w:val="17"/>
          <w:u w:val="single" w:color="auto"/>
        </w:rPr>
        <w:t>Pract</w:t>
      </w:r>
      <w:r>
        <w:rPr>
          <w:rFonts w:ascii="Times New Roman" w:hAnsi="Times New Roman" w:eastAsia="Times New Roman" w:cs="Times New Roman"/>
          <w:sz w:val="17"/>
          <w:szCs w:val="17"/>
          <w:u w:val="single" w:color="auto"/>
          <w:spacing w:val="2"/>
        </w:rPr>
        <w:t>,</w:t>
      </w:r>
      <w:r>
        <w:rPr>
          <w:rFonts w:ascii="Times New Roman" w:hAnsi="Times New Roman" w:eastAsia="Times New Roman" w:cs="Times New Roman"/>
          <w:sz w:val="17"/>
          <w:szCs w:val="17"/>
          <w:u w:val="single" w:color="auto"/>
        </w:rPr>
        <w:t>December</w:t>
      </w:r>
      <w:r>
        <w:rPr>
          <w:rFonts w:ascii="Times New Roman" w:hAnsi="Times New Roman" w:eastAsia="Times New Roman" w:cs="Times New Roman"/>
          <w:sz w:val="17"/>
          <w:szCs w:val="17"/>
          <w:u w:val="single" w:color="auto"/>
          <w:spacing w:val="2"/>
        </w:rPr>
        <w:t xml:space="preserve"> 2020,</w:t>
      </w:r>
      <w:r>
        <w:rPr>
          <w:rFonts w:ascii="Times New Roman" w:hAnsi="Times New Roman" w:eastAsia="Times New Roman" w:cs="Times New Roman"/>
          <w:sz w:val="17"/>
          <w:szCs w:val="17"/>
          <w:u w:val="single" w:color="auto"/>
        </w:rPr>
        <w:t>Vol</w:t>
      </w:r>
      <w:r>
        <w:rPr>
          <w:rFonts w:ascii="Times New Roman" w:hAnsi="Times New Roman" w:eastAsia="Times New Roman" w:cs="Times New Roman"/>
          <w:sz w:val="17"/>
          <w:szCs w:val="17"/>
          <w:u w:val="single" w:color="auto"/>
          <w:spacing w:val="2"/>
        </w:rPr>
        <w:t>.19,</w:t>
      </w:r>
      <w:r>
        <w:rPr>
          <w:rFonts w:ascii="Times New Roman" w:hAnsi="Times New Roman" w:eastAsia="Times New Roman" w:cs="Times New Roman"/>
          <w:sz w:val="17"/>
          <w:szCs w:val="17"/>
          <w:u w:val="single" w:color="auto"/>
        </w:rPr>
        <w:t>No</w:t>
      </w:r>
      <w:r>
        <w:rPr>
          <w:rFonts w:ascii="Times New Roman" w:hAnsi="Times New Roman" w:eastAsia="Times New Roman" w:cs="Times New Roman"/>
          <w:sz w:val="17"/>
          <w:szCs w:val="17"/>
          <w:u w:val="single" w:color="auto"/>
          <w:spacing w:val="2"/>
        </w:rPr>
        <w:t>.12</w:t>
      </w:r>
    </w:p>
    <w:p>
      <w:pPr>
        <w:spacing w:line="228" w:lineRule="exact"/>
        <w:rPr/>
      </w:pPr>
      <w:r/>
    </w:p>
    <w:p>
      <w:pPr>
        <w:spacing w:line="228" w:lineRule="exact"/>
        <w:sectPr>
          <w:headerReference w:type="default" r:id="rId8"/>
          <w:pgSz w:w="12250" w:h="16500"/>
          <w:pgMar w:top="400" w:right="1210" w:bottom="379" w:left="340" w:header="0" w:footer="0" w:gutter="0"/>
          <w:cols w:equalWidth="0" w:num="1">
            <w:col w:w="10700" w:space="0"/>
          </w:cols>
        </w:sectPr>
        <w:rPr/>
      </w:pPr>
    </w:p>
    <w:p>
      <w:pPr>
        <w:pStyle w:val="BodyText"/>
        <w:ind w:firstLine="889"/>
        <w:spacing w:line="4730" w:lineRule="exact"/>
        <w:rPr/>
      </w:pPr>
      <w:r>
        <w:rPr>
          <w:position w:val="-94"/>
        </w:rPr>
        <w:pict>
          <v:group id="_x0000_s24" style="mso-position-vertical-relative:line;mso-position-horizontal-relative:char;width:318.5pt;height:236.55pt;" filled="false" stroked="false" coordsize="6370,4731" coordorigin="0,0">
            <v:shape id="_x0000_s26" style="position:absolute;left:0;top:0;width:6370;height:4731;" filled="false" stroked="false" type="#_x0000_t75">
              <v:imagedata o:title="" r:id="rId9"/>
            </v:shape>
            <v:shape id="_x0000_s28" style="position:absolute;left:29;top:117;width:5073;height:4530;" filled="false" stroked="false" type="#_x0000_t202">
              <v:fill on="false"/>
              <v:stroke on="false"/>
              <v:path/>
              <v:imagedata o:title=""/>
              <o:lock v:ext="edit" aspectratio="false"/>
              <v:textbox inset="0mm,0mm,0mm,0mm">
                <w:txbxContent>
                  <w:p>
                    <w:pPr>
                      <w:ind w:left="2990"/>
                      <w:spacing w:before="20" w:line="220" w:lineRule="auto"/>
                      <w:rPr>
                        <w:rFonts w:ascii="SimSun" w:hAnsi="SimSun" w:eastAsia="SimSun" w:cs="SimSun"/>
                        <w:sz w:val="17"/>
                        <w:szCs w:val="17"/>
                      </w:rPr>
                    </w:pPr>
                    <w:r>
                      <w:rPr>
                        <w:rFonts w:ascii="Times New Roman" w:hAnsi="Times New Roman" w:eastAsia="Times New Roman" w:cs="Times New Roman"/>
                        <w:sz w:val="17"/>
                        <w:szCs w:val="17"/>
                        <w:spacing w:val="-3"/>
                      </w:rPr>
                      <w:t>STEMI</w:t>
                    </w:r>
                    <w:r>
                      <w:rPr>
                        <w:rFonts w:ascii="SimSun" w:hAnsi="SimSun" w:eastAsia="SimSun" w:cs="SimSun"/>
                        <w:sz w:val="17"/>
                        <w:szCs w:val="17"/>
                        <w:spacing w:val="-3"/>
                      </w:rPr>
                      <w:t>确诊</w:t>
                    </w:r>
                  </w:p>
                  <w:p>
                    <w:pPr>
                      <w:spacing w:line="360" w:lineRule="auto"/>
                      <w:rPr>
                        <w:rFonts w:ascii="Arial"/>
                        <w:sz w:val="21"/>
                      </w:rPr>
                    </w:pPr>
                    <w:r/>
                  </w:p>
                  <w:p>
                    <w:pPr>
                      <w:ind w:right="18"/>
                      <w:spacing w:before="55" w:line="220" w:lineRule="auto"/>
                      <w:jc w:val="right"/>
                      <w:rPr>
                        <w:rFonts w:ascii="Times New Roman" w:hAnsi="Times New Roman" w:eastAsia="Times New Roman" w:cs="Times New Roman"/>
                        <w:sz w:val="17"/>
                        <w:szCs w:val="17"/>
                      </w:rPr>
                    </w:pPr>
                    <w:r>
                      <w:rPr>
                        <w:rFonts w:ascii="SimSun" w:hAnsi="SimSun" w:eastAsia="SimSun" w:cs="SimSun"/>
                        <w:sz w:val="17"/>
                        <w:szCs w:val="17"/>
                        <w:color w:val="404040"/>
                        <w:spacing w:val="-6"/>
                      </w:rPr>
                      <w:t>发病≤12</w:t>
                    </w:r>
                    <w:r>
                      <w:rPr>
                        <w:rFonts w:ascii="Times New Roman" w:hAnsi="Times New Roman" w:eastAsia="Times New Roman" w:cs="Times New Roman"/>
                        <w:sz w:val="17"/>
                        <w:szCs w:val="17"/>
                        <w:color w:val="404040"/>
                        <w:spacing w:val="-6"/>
                      </w:rPr>
                      <w:t>h</w:t>
                    </w:r>
                    <w:r>
                      <w:rPr>
                        <w:rFonts w:ascii="Times New Roman" w:hAnsi="Times New Roman" w:eastAsia="Times New Roman" w:cs="Times New Roman"/>
                        <w:sz w:val="17"/>
                        <w:szCs w:val="17"/>
                        <w:color w:val="404040"/>
                      </w:rPr>
                      <w:t xml:space="preserve">                                                     </w:t>
                    </w:r>
                    <w:r>
                      <w:rPr>
                        <w:rFonts w:ascii="SimSun" w:hAnsi="SimSun" w:eastAsia="SimSun" w:cs="SimSun"/>
                        <w:sz w:val="17"/>
                        <w:szCs w:val="17"/>
                        <w:spacing w:val="-6"/>
                      </w:rPr>
                      <w:t>发病&gt;12</w:t>
                    </w:r>
                    <w:r>
                      <w:rPr>
                        <w:rFonts w:ascii="Times New Roman" w:hAnsi="Times New Roman" w:eastAsia="Times New Roman" w:cs="Times New Roman"/>
                        <w:sz w:val="17"/>
                        <w:szCs w:val="17"/>
                        <w:spacing w:val="-6"/>
                      </w:rPr>
                      <w:t>h</w:t>
                    </w:r>
                  </w:p>
                  <w:p>
                    <w:pPr>
                      <w:ind w:left="250" w:right="2166" w:hanging="230"/>
                      <w:spacing w:before="267" w:line="219" w:lineRule="auto"/>
                      <w:rPr>
                        <w:rFonts w:ascii="SimSun" w:hAnsi="SimSun" w:eastAsia="SimSun" w:cs="SimSun"/>
                        <w:sz w:val="17"/>
                        <w:szCs w:val="17"/>
                      </w:rPr>
                    </w:pPr>
                    <w:r>
                      <w:rPr>
                        <w:rFonts w:ascii="SimSun" w:hAnsi="SimSun" w:eastAsia="SimSun" w:cs="SimSun"/>
                        <w:sz w:val="17"/>
                        <w:szCs w:val="17"/>
                        <w:spacing w:val="4"/>
                      </w:rPr>
                      <w:t>能否在就诊120</w:t>
                    </w:r>
                    <w:r>
                      <w:rPr>
                        <w:rFonts w:ascii="Times New Roman" w:hAnsi="Times New Roman" w:eastAsia="Times New Roman" w:cs="Times New Roman"/>
                        <w:sz w:val="17"/>
                        <w:szCs w:val="17"/>
                      </w:rPr>
                      <w:t>min</w:t>
                    </w:r>
                    <w:r>
                      <w:rPr>
                        <w:rFonts w:ascii="SimSun" w:hAnsi="SimSun" w:eastAsia="SimSun" w:cs="SimSun"/>
                        <w:sz w:val="17"/>
                        <w:szCs w:val="17"/>
                        <w:spacing w:val="4"/>
                      </w:rPr>
                      <w:t>内转运至</w:t>
                    </w:r>
                    <w:r>
                      <w:rPr>
                        <w:rFonts w:ascii="Times New Roman" w:hAnsi="Times New Roman" w:eastAsia="Times New Roman" w:cs="Times New Roman"/>
                        <w:sz w:val="17"/>
                        <w:szCs w:val="17"/>
                      </w:rPr>
                      <w:t>PCI</w:t>
                    </w:r>
                    <w:r>
                      <w:rPr>
                        <w:rFonts w:ascii="SimSun" w:hAnsi="SimSun" w:eastAsia="SimSun" w:cs="SimSun"/>
                        <w:sz w:val="17"/>
                        <w:szCs w:val="17"/>
                        <w:spacing w:val="4"/>
                      </w:rPr>
                      <w:t>中心并</w:t>
                    </w:r>
                    <w:r>
                      <w:rPr>
                        <w:rFonts w:ascii="SimSun" w:hAnsi="SimSun" w:eastAsia="SimSun" w:cs="SimSun"/>
                        <w:sz w:val="17"/>
                        <w:szCs w:val="17"/>
                        <w:spacing w:val="2"/>
                      </w:rPr>
                      <w:t xml:space="preserve"> </w:t>
                    </w:r>
                    <w:r>
                      <w:rPr>
                        <w:rFonts w:ascii="SimSun" w:hAnsi="SimSun" w:eastAsia="SimSun" w:cs="SimSun"/>
                        <w:sz w:val="17"/>
                        <w:szCs w:val="17"/>
                        <w:spacing w:val="-8"/>
                      </w:rPr>
                      <w:t>开通梗死相关血管</w:t>
                    </w:r>
                  </w:p>
                  <w:p>
                    <w:pPr>
                      <w:ind w:left="1239"/>
                      <w:spacing w:before="9" w:line="226" w:lineRule="auto"/>
                      <w:rPr>
                        <w:rFonts w:ascii="SimSun" w:hAnsi="SimSun" w:eastAsia="SimSun" w:cs="SimSun"/>
                        <w:sz w:val="23"/>
                        <w:szCs w:val="23"/>
                      </w:rPr>
                    </w:pPr>
                    <w:r>
                      <w:rPr>
                        <w:rFonts w:ascii="SimHei" w:hAnsi="SimHei" w:eastAsia="SimHei" w:cs="SimHei"/>
                        <w:sz w:val="17"/>
                        <w:szCs w:val="17"/>
                        <w:color w:val="505060"/>
                        <w:spacing w:val="-4"/>
                      </w:rPr>
                      <w:t>否</w:t>
                    </w:r>
                    <w:r>
                      <w:rPr>
                        <w:rFonts w:ascii="SimHei" w:hAnsi="SimHei" w:eastAsia="SimHei" w:cs="SimHei"/>
                        <w:sz w:val="17"/>
                        <w:szCs w:val="17"/>
                        <w:color w:val="505060"/>
                        <w:spacing w:val="4"/>
                      </w:rPr>
                      <w:t xml:space="preserve">    </w:t>
                    </w:r>
                    <w:r>
                      <w:rPr>
                        <w:rFonts w:ascii="SimSun" w:hAnsi="SimSun" w:eastAsia="SimSun" w:cs="SimSun"/>
                        <w:sz w:val="23"/>
                        <w:szCs w:val="23"/>
                        <w:spacing w:val="-4"/>
                      </w:rPr>
                      <w:t>是</w:t>
                    </w:r>
                  </w:p>
                  <w:p>
                    <w:pPr>
                      <w:spacing w:line="248" w:lineRule="auto"/>
                      <w:rPr>
                        <w:rFonts w:ascii="Arial"/>
                        <w:sz w:val="21"/>
                      </w:rPr>
                    </w:pPr>
                    <w:r/>
                  </w:p>
                  <w:p>
                    <w:pPr>
                      <w:spacing w:line="249" w:lineRule="auto"/>
                      <w:rPr>
                        <w:rFonts w:ascii="Arial"/>
                        <w:sz w:val="21"/>
                      </w:rPr>
                    </w:pPr>
                    <w:r/>
                  </w:p>
                  <w:p>
                    <w:pPr>
                      <w:ind w:left="529" w:right="3616" w:hanging="229"/>
                      <w:spacing w:before="55" w:line="276" w:lineRule="auto"/>
                      <w:rPr>
                        <w:rFonts w:ascii="SimHei" w:hAnsi="SimHei" w:eastAsia="SimHei" w:cs="SimHei"/>
                        <w:sz w:val="17"/>
                        <w:szCs w:val="17"/>
                      </w:rPr>
                    </w:pPr>
                    <w:r>
                      <w:rPr>
                        <w:rFonts w:ascii="SimSun" w:hAnsi="SimSun" w:eastAsia="SimSun" w:cs="SimSun"/>
                        <w:sz w:val="17"/>
                        <w:szCs w:val="17"/>
                        <w:color w:val="505050"/>
                        <w:spacing w:val="-5"/>
                      </w:rPr>
                      <w:t>有无溶栓禁忌证</w:t>
                    </w:r>
                    <w:r>
                      <w:rPr>
                        <w:rFonts w:ascii="SimSun" w:hAnsi="SimSun" w:eastAsia="SimSun" w:cs="SimSun"/>
                        <w:sz w:val="17"/>
                        <w:szCs w:val="17"/>
                        <w:color w:val="505050"/>
                        <w:spacing w:val="1"/>
                      </w:rPr>
                      <w:t xml:space="preserve"> </w:t>
                    </w:r>
                    <w:r>
                      <w:rPr>
                        <w:rFonts w:ascii="SimSun" w:hAnsi="SimSun" w:eastAsia="SimSun" w:cs="SimSun"/>
                        <w:sz w:val="17"/>
                        <w:szCs w:val="17"/>
                        <w:color w:val="404040"/>
                        <w:spacing w:val="-4"/>
                        <w:position w:val="1"/>
                      </w:rPr>
                      <w:t>无</w:t>
                    </w:r>
                    <w:r>
                      <w:rPr>
                        <w:rFonts w:ascii="SimSun" w:hAnsi="SimSun" w:eastAsia="SimSun" w:cs="SimSun"/>
                        <w:sz w:val="17"/>
                        <w:szCs w:val="17"/>
                        <w:color w:val="404040"/>
                        <w:spacing w:val="14"/>
                        <w:position w:val="1"/>
                      </w:rPr>
                      <w:t xml:space="preserve">    </w:t>
                    </w:r>
                    <w:r>
                      <w:rPr>
                        <w:rFonts w:ascii="SimHei" w:hAnsi="SimHei" w:eastAsia="SimHei" w:cs="SimHei"/>
                        <w:sz w:val="17"/>
                        <w:szCs w:val="17"/>
                        <w:color w:val="403040"/>
                        <w:spacing w:val="-4"/>
                        <w:position w:val="-1"/>
                      </w:rPr>
                      <w:t>有</w:t>
                    </w:r>
                  </w:p>
                  <w:p>
                    <w:pPr>
                      <w:spacing w:line="423" w:lineRule="auto"/>
                      <w:rPr>
                        <w:rFonts w:ascii="Arial"/>
                        <w:sz w:val="21"/>
                      </w:rPr>
                    </w:pPr>
                    <w:r/>
                  </w:p>
                  <w:p>
                    <w:pPr>
                      <w:ind w:left="240" w:right="4241" w:hanging="220"/>
                      <w:spacing w:before="55" w:line="261" w:lineRule="auto"/>
                      <w:rPr>
                        <w:rFonts w:ascii="SimSun" w:hAnsi="SimSun" w:eastAsia="SimSun" w:cs="SimSun"/>
                        <w:sz w:val="17"/>
                        <w:szCs w:val="17"/>
                      </w:rPr>
                    </w:pPr>
                    <w:r>
                      <w:rPr>
                        <w:rFonts w:ascii="SimSun" w:hAnsi="SimSun" w:eastAsia="SimSun" w:cs="SimSun"/>
                        <w:sz w:val="17"/>
                        <w:szCs w:val="17"/>
                        <w:spacing w:val="-8"/>
                      </w:rPr>
                      <w:t>就诊30</w:t>
                    </w:r>
                    <w:r>
                      <w:rPr>
                        <w:rFonts w:ascii="SimSun" w:hAnsi="SimSun" w:eastAsia="SimSun" w:cs="SimSun"/>
                        <w:sz w:val="17"/>
                        <w:szCs w:val="17"/>
                        <w:spacing w:val="8"/>
                      </w:rPr>
                      <w:t xml:space="preserve"> </w:t>
                    </w:r>
                    <w:r>
                      <w:rPr>
                        <w:rFonts w:ascii="Times New Roman" w:hAnsi="Times New Roman" w:eastAsia="Times New Roman" w:cs="Times New Roman"/>
                        <w:sz w:val="17"/>
                        <w:szCs w:val="17"/>
                        <w:spacing w:val="-8"/>
                      </w:rPr>
                      <w:t>min</w:t>
                    </w:r>
                    <w:r>
                      <w:rPr>
                        <w:rFonts w:ascii="Times New Roman" w:hAnsi="Times New Roman" w:eastAsia="Times New Roman" w:cs="Times New Roman"/>
                        <w:sz w:val="17"/>
                        <w:szCs w:val="17"/>
                      </w:rPr>
                      <w:t xml:space="preserve"> </w:t>
                    </w:r>
                    <w:r>
                      <w:rPr>
                        <w:rFonts w:ascii="SimSun" w:hAnsi="SimSun" w:eastAsia="SimSun" w:cs="SimSun"/>
                        <w:sz w:val="17"/>
                        <w:szCs w:val="17"/>
                        <w:spacing w:val="-7"/>
                      </w:rPr>
                      <w:t>内溶栓</w:t>
                    </w:r>
                  </w:p>
                  <w:p>
                    <w:pPr>
                      <w:ind w:left="350"/>
                      <w:spacing w:line="220" w:lineRule="auto"/>
                      <w:rPr>
                        <w:rFonts w:ascii="SimSun" w:hAnsi="SimSun" w:eastAsia="SimSun" w:cs="SimSun"/>
                        <w:sz w:val="17"/>
                        <w:szCs w:val="17"/>
                      </w:rPr>
                    </w:pPr>
                    <w:r>
                      <w:rPr>
                        <w:rFonts w:ascii="SimSun" w:hAnsi="SimSun" w:eastAsia="SimSun" w:cs="SimSun"/>
                        <w:sz w:val="17"/>
                        <w:szCs w:val="17"/>
                        <w:color w:val="606060"/>
                        <w:spacing w:val="-6"/>
                      </w:rPr>
                      <w:t>溶栓后尽快</w:t>
                    </w:r>
                  </w:p>
                  <w:p>
                    <w:pPr>
                      <w:ind w:left="359"/>
                      <w:spacing w:before="17" w:line="220" w:lineRule="auto"/>
                      <w:rPr>
                        <w:rFonts w:ascii="SimSun" w:hAnsi="SimSun" w:eastAsia="SimSun" w:cs="SimSun"/>
                        <w:sz w:val="17"/>
                        <w:szCs w:val="17"/>
                      </w:rPr>
                    </w:pPr>
                    <w:r>
                      <w:rPr>
                        <w:rFonts w:ascii="SimSun" w:hAnsi="SimSun" w:eastAsia="SimSun" w:cs="SimSun"/>
                        <w:sz w:val="17"/>
                        <w:szCs w:val="17"/>
                        <w:spacing w:val="-9"/>
                      </w:rPr>
                      <w:t>启动转运</w:t>
                    </w:r>
                  </w:p>
                  <w:p>
                    <w:pPr>
                      <w:ind w:left="2839"/>
                      <w:spacing w:before="67" w:line="220" w:lineRule="auto"/>
                      <w:rPr>
                        <w:rFonts w:ascii="SimSun" w:hAnsi="SimSun" w:eastAsia="SimSun" w:cs="SimSun"/>
                        <w:sz w:val="17"/>
                        <w:szCs w:val="17"/>
                      </w:rPr>
                    </w:pPr>
                    <w:r>
                      <w:rPr>
                        <w:rFonts w:ascii="Times New Roman" w:hAnsi="Times New Roman" w:eastAsia="Times New Roman" w:cs="Times New Roman"/>
                        <w:sz w:val="17"/>
                        <w:szCs w:val="17"/>
                        <w:spacing w:val="-3"/>
                      </w:rPr>
                      <w:t>PCI</w:t>
                    </w:r>
                    <w:r>
                      <w:rPr>
                        <w:rFonts w:ascii="SimSun" w:hAnsi="SimSun" w:eastAsia="SimSun" w:cs="SimSun"/>
                        <w:sz w:val="17"/>
                        <w:szCs w:val="17"/>
                        <w:spacing w:val="-3"/>
                      </w:rPr>
                      <w:t>中心</w:t>
                    </w:r>
                  </w:p>
                </w:txbxContent>
              </v:textbox>
            </v:shape>
            <v:shape id="_x0000_s30" style="position:absolute;left:3820;top:1206;width:1816;height:564;" filled="false" stroked="false" type="#_x0000_t202">
              <v:fill on="false"/>
              <v:stroke on="false"/>
              <v:path/>
              <v:imagedata o:title=""/>
              <o:lock v:ext="edit" aspectratio="false"/>
              <v:textbox inset="0mm,0mm,0mm,0mm">
                <w:txbxContent>
                  <w:p>
                    <w:pPr>
                      <w:ind w:left="20"/>
                      <w:spacing w:before="20" w:line="219" w:lineRule="auto"/>
                      <w:rPr>
                        <w:rFonts w:ascii="SimSun" w:hAnsi="SimSun" w:eastAsia="SimSun" w:cs="SimSun"/>
                        <w:sz w:val="17"/>
                        <w:szCs w:val="17"/>
                      </w:rPr>
                    </w:pPr>
                    <w:r>
                      <w:rPr>
                        <w:rFonts w:ascii="SimSun" w:hAnsi="SimSun" w:eastAsia="SimSun" w:cs="SimSun"/>
                        <w:sz w:val="17"/>
                        <w:szCs w:val="17"/>
                        <w:color w:val="000808"/>
                        <w:spacing w:val="-8"/>
                      </w:rPr>
                      <w:t>是否存在临床不稳定情况</w:t>
                    </w:r>
                  </w:p>
                  <w:p>
                    <w:pPr>
                      <w:ind w:left="249"/>
                      <w:spacing w:before="148" w:line="223" w:lineRule="auto"/>
                      <w:rPr>
                        <w:rFonts w:ascii="SimHei" w:hAnsi="SimHei" w:eastAsia="SimHei" w:cs="SimHei"/>
                        <w:sz w:val="17"/>
                        <w:szCs w:val="17"/>
                      </w:rPr>
                    </w:pPr>
                    <w:r>
                      <w:rPr>
                        <w:rFonts w:ascii="SimSun" w:hAnsi="SimSun" w:eastAsia="SimSun" w:cs="SimSun"/>
                        <w:sz w:val="17"/>
                        <w:szCs w:val="17"/>
                        <w:color w:val="606060"/>
                        <w:spacing w:val="-5"/>
                      </w:rPr>
                      <w:t>是</w:t>
                    </w:r>
                    <w:r>
                      <w:rPr>
                        <w:rFonts w:ascii="SimSun" w:hAnsi="SimSun" w:eastAsia="SimSun" w:cs="SimSun"/>
                        <w:sz w:val="17"/>
                        <w:szCs w:val="17"/>
                        <w:color w:val="606060"/>
                        <w:spacing w:val="1"/>
                      </w:rPr>
                      <w:t xml:space="preserve">          </w:t>
                    </w:r>
                    <w:r>
                      <w:rPr>
                        <w:rFonts w:ascii="SimHei" w:hAnsi="SimHei" w:eastAsia="SimHei" w:cs="SimHei"/>
                        <w:sz w:val="17"/>
                        <w:szCs w:val="17"/>
                        <w:spacing w:val="-5"/>
                      </w:rPr>
                      <w:t>否</w:t>
                    </w:r>
                  </w:p>
                </w:txbxContent>
              </v:textbox>
            </v:shape>
            <v:shape id="_x0000_s32" style="position:absolute;left:2790;top:3926;width:1646;height:210;" filled="false" stroked="false" type="#_x0000_t202">
              <v:fill on="false"/>
              <v:stroke on="false"/>
              <v:path/>
              <v:imagedata o:title=""/>
              <o:lock v:ext="edit" aspectratio="false"/>
              <v:textbox inset="0mm,0mm,0mm,0mm">
                <w:txbxContent>
                  <w:p>
                    <w:pPr>
                      <w:ind w:left="20"/>
                      <w:spacing w:before="20" w:line="219" w:lineRule="auto"/>
                      <w:rPr>
                        <w:rFonts w:ascii="SimSun" w:hAnsi="SimSun" w:eastAsia="SimSun" w:cs="SimSun"/>
                        <w:sz w:val="17"/>
                        <w:szCs w:val="17"/>
                      </w:rPr>
                    </w:pPr>
                    <w:r>
                      <w:rPr>
                        <w:rFonts w:ascii="SimSun" w:hAnsi="SimSun" w:eastAsia="SimSun" w:cs="SimSun"/>
                        <w:sz w:val="17"/>
                        <w:szCs w:val="17"/>
                        <w:spacing w:val="-9"/>
                      </w:rPr>
                      <w:t>就诊30</w:t>
                    </w:r>
                    <w:r>
                      <w:rPr>
                        <w:rFonts w:ascii="SimSun" w:hAnsi="SimSun" w:eastAsia="SimSun" w:cs="SimSun"/>
                        <w:sz w:val="17"/>
                        <w:szCs w:val="17"/>
                        <w:spacing w:val="13"/>
                      </w:rPr>
                      <w:t xml:space="preserve"> </w:t>
                    </w:r>
                    <w:r>
                      <w:rPr>
                        <w:rFonts w:ascii="Times New Roman" w:hAnsi="Times New Roman" w:eastAsia="Times New Roman" w:cs="Times New Roman"/>
                        <w:sz w:val="17"/>
                        <w:szCs w:val="17"/>
                        <w:spacing w:val="-9"/>
                      </w:rPr>
                      <w:t>min</w:t>
                    </w:r>
                    <w:r>
                      <w:rPr>
                        <w:rFonts w:ascii="SimSun" w:hAnsi="SimSun" w:eastAsia="SimSun" w:cs="SimSun"/>
                        <w:sz w:val="17"/>
                        <w:szCs w:val="17"/>
                        <w:spacing w:val="-9"/>
                      </w:rPr>
                      <w:t>内启动转运</w:t>
                    </w:r>
                  </w:p>
                </w:txbxContent>
              </v:textbox>
            </v:shape>
            <v:shape id="_x0000_s34" style="position:absolute;left:5529;top:3927;width:686;height:210;" filled="false" stroked="false" type="#_x0000_t202">
              <v:fill on="false"/>
              <v:stroke on="false"/>
              <v:path/>
              <v:imagedata o:title=""/>
              <o:lock v:ext="edit" aspectratio="false"/>
              <v:textbox inset="0mm,0mm,0mm,0mm">
                <w:txbxContent>
                  <w:p>
                    <w:pPr>
                      <w:ind w:left="20"/>
                      <w:spacing w:before="20" w:line="220" w:lineRule="auto"/>
                      <w:rPr>
                        <w:rFonts w:ascii="SimSun" w:hAnsi="SimSun" w:eastAsia="SimSun" w:cs="SimSun"/>
                        <w:sz w:val="17"/>
                        <w:szCs w:val="17"/>
                      </w:rPr>
                    </w:pPr>
                    <w:r>
                      <w:rPr>
                        <w:rFonts w:ascii="SimSun" w:hAnsi="SimSun" w:eastAsia="SimSun" w:cs="SimSun"/>
                        <w:sz w:val="17"/>
                        <w:szCs w:val="17"/>
                        <w:spacing w:val="-7"/>
                      </w:rPr>
                      <w:t>择期转运</w:t>
                    </w:r>
                  </w:p>
                </w:txbxContent>
              </v:textbox>
            </v:shape>
          </v:group>
        </w:pict>
      </w:r>
    </w:p>
    <w:p>
      <w:pPr>
        <w:pStyle w:val="BodyText"/>
        <w:ind w:left="1039" w:right="221"/>
        <w:spacing w:before="45" w:line="298" w:lineRule="auto"/>
        <w:rPr>
          <w:sz w:val="17"/>
          <w:szCs w:val="17"/>
        </w:rPr>
      </w:pPr>
      <w:r>
        <w:rPr>
          <w:sz w:val="17"/>
          <w:szCs w:val="17"/>
          <w:spacing w:val="-13"/>
        </w:rPr>
        <w:t>注：</w:t>
      </w:r>
      <w:r>
        <w:rPr>
          <w:rFonts w:ascii="Times New Roman" w:hAnsi="Times New Roman" w:eastAsia="Times New Roman" w:cs="Times New Roman"/>
          <w:sz w:val="17"/>
          <w:szCs w:val="17"/>
          <w:spacing w:val="-13"/>
        </w:rPr>
        <w:t>STEMI ST</w:t>
      </w:r>
      <w:r>
        <w:rPr>
          <w:sz w:val="17"/>
          <w:szCs w:val="17"/>
          <w:spacing w:val="-13"/>
        </w:rPr>
        <w:t>段抬高型心肌梗死；</w:t>
      </w:r>
      <w:r>
        <w:rPr>
          <w:rFonts w:ascii="Times New Roman" w:hAnsi="Times New Roman" w:eastAsia="Times New Roman" w:cs="Times New Roman"/>
          <w:sz w:val="17"/>
          <w:szCs w:val="17"/>
          <w:spacing w:val="-13"/>
        </w:rPr>
        <w:t>PCI</w:t>
      </w:r>
      <w:r>
        <w:rPr>
          <w:sz w:val="17"/>
          <w:szCs w:val="17"/>
          <w:spacing w:val="-13"/>
        </w:rPr>
        <w:t>经皮冠状动脉介入治疗；临床不稳</w:t>
      </w:r>
      <w:r>
        <w:rPr>
          <w:sz w:val="17"/>
          <w:szCs w:val="17"/>
          <w:spacing w:val="-14"/>
        </w:rPr>
        <w:t>定情况包括进行</w:t>
      </w:r>
      <w:r>
        <w:rPr>
          <w:sz w:val="17"/>
          <w:szCs w:val="17"/>
        </w:rPr>
        <w:t xml:space="preserve"> </w:t>
      </w:r>
      <w:r>
        <w:rPr>
          <w:sz w:val="17"/>
          <w:szCs w:val="17"/>
          <w:spacing w:val="-18"/>
        </w:rPr>
        <w:t>性心肌缺血症状、心力衰竭、心原性休克、</w:t>
      </w:r>
      <w:r>
        <w:rPr>
          <w:sz w:val="17"/>
          <w:szCs w:val="17"/>
          <w:spacing w:val="-19"/>
        </w:rPr>
        <w:t>恶性心律失常等</w:t>
      </w:r>
    </w:p>
    <w:p>
      <w:pPr>
        <w:pStyle w:val="BodyText"/>
        <w:ind w:left="2262"/>
        <w:spacing w:line="222" w:lineRule="auto"/>
        <w:rPr>
          <w:sz w:val="17"/>
          <w:szCs w:val="17"/>
        </w:rPr>
      </w:pPr>
      <w:r>
        <w:rPr>
          <w:rFonts w:ascii="SimHei" w:hAnsi="SimHei" w:eastAsia="SimHei" w:cs="SimHei"/>
          <w:sz w:val="17"/>
          <w:szCs w:val="17"/>
          <w:b/>
          <w:bCs/>
          <w:spacing w:val="-8"/>
        </w:rPr>
        <w:t>图2</w:t>
      </w:r>
      <w:r>
        <w:rPr>
          <w:rFonts w:ascii="SimHei" w:hAnsi="SimHei" w:eastAsia="SimHei" w:cs="SimHei"/>
          <w:sz w:val="17"/>
          <w:szCs w:val="17"/>
          <w:spacing w:val="69"/>
        </w:rPr>
        <w:t xml:space="preserve"> </w:t>
      </w:r>
      <w:r>
        <w:rPr>
          <w:rFonts w:ascii="Times New Roman" w:hAnsi="Times New Roman" w:eastAsia="Times New Roman" w:cs="Times New Roman"/>
          <w:sz w:val="17"/>
          <w:szCs w:val="17"/>
          <w:spacing w:val="-8"/>
        </w:rPr>
        <w:t>STEMI</w:t>
      </w:r>
      <w:r>
        <w:rPr>
          <w:sz w:val="17"/>
          <w:szCs w:val="17"/>
          <w:spacing w:val="-8"/>
        </w:rPr>
        <w:t>患者再灌注治疗策略的选择和转诊流程</w:t>
      </w:r>
    </w:p>
    <w:p>
      <w:pPr>
        <w:spacing w:line="14" w:lineRule="auto"/>
        <w:rPr>
          <w:rFonts w:ascii="Arial"/>
          <w:sz w:val="2"/>
        </w:rPr>
      </w:pPr>
      <w:r>
        <w:rPr>
          <w:rFonts w:ascii="Arial" w:hAnsi="Arial" w:eastAsia="Arial" w:cs="Arial"/>
          <w:sz w:val="2"/>
          <w:szCs w:val="2"/>
        </w:rPr>
        <w:br w:type="column"/>
      </w:r>
    </w:p>
    <w:p>
      <w:pPr>
        <w:pStyle w:val="BodyText"/>
        <w:ind w:right="109" w:firstLine="420"/>
        <w:spacing w:before="86" w:line="270" w:lineRule="auto"/>
        <w:rPr>
          <w:sz w:val="17"/>
          <w:szCs w:val="17"/>
        </w:rPr>
      </w:pPr>
      <w:r>
        <w:rPr>
          <w:sz w:val="22"/>
          <w:szCs w:val="22"/>
          <w:spacing w:val="-8"/>
        </w:rPr>
        <w:t>4.建立静脉通道：保持给药途</w:t>
      </w:r>
      <w:r>
        <w:rPr>
          <w:sz w:val="22"/>
          <w:szCs w:val="22"/>
          <w:spacing w:val="11"/>
        </w:rPr>
        <w:t xml:space="preserve"> </w:t>
      </w:r>
      <w:r>
        <w:rPr>
          <w:sz w:val="17"/>
          <w:szCs w:val="17"/>
          <w:spacing w:val="-7"/>
        </w:rPr>
        <w:t>径</w:t>
      </w:r>
      <w:r>
        <w:rPr>
          <w:sz w:val="17"/>
          <w:szCs w:val="17"/>
          <w:spacing w:val="-20"/>
        </w:rPr>
        <w:t xml:space="preserve"> </w:t>
      </w:r>
      <w:r>
        <w:rPr>
          <w:sz w:val="17"/>
          <w:szCs w:val="17"/>
          <w:spacing w:val="-7"/>
        </w:rPr>
        <w:t>通</w:t>
      </w:r>
      <w:r>
        <w:rPr>
          <w:sz w:val="17"/>
          <w:szCs w:val="17"/>
          <w:spacing w:val="-12"/>
        </w:rPr>
        <w:t xml:space="preserve"> </w:t>
      </w:r>
      <w:r>
        <w:rPr>
          <w:sz w:val="17"/>
          <w:szCs w:val="17"/>
          <w:spacing w:val="-7"/>
        </w:rPr>
        <w:t>畅</w:t>
      </w:r>
      <w:r>
        <w:rPr>
          <w:sz w:val="17"/>
          <w:szCs w:val="17"/>
          <w:spacing w:val="-27"/>
        </w:rPr>
        <w:t xml:space="preserve"> </w:t>
      </w:r>
      <w:r>
        <w:rPr>
          <w:sz w:val="17"/>
          <w:szCs w:val="17"/>
          <w:spacing w:val="-7"/>
        </w:rPr>
        <w:t>。</w:t>
      </w:r>
    </w:p>
    <w:p>
      <w:pPr>
        <w:pStyle w:val="BodyText"/>
        <w:ind w:right="89" w:firstLine="420"/>
        <w:spacing w:before="14" w:line="274" w:lineRule="auto"/>
        <w:rPr>
          <w:sz w:val="17"/>
          <w:szCs w:val="17"/>
        </w:rPr>
      </w:pPr>
      <w:r>
        <w:rPr>
          <w:rFonts w:ascii="Times New Roman" w:hAnsi="Times New Roman" w:eastAsia="Times New Roman" w:cs="Times New Roman"/>
          <w:sz w:val="22"/>
          <w:szCs w:val="22"/>
          <w:spacing w:val="-1"/>
        </w:rPr>
        <w:t>5.</w:t>
      </w:r>
      <w:r>
        <w:rPr>
          <w:sz w:val="22"/>
          <w:szCs w:val="22"/>
          <w:spacing w:val="-1"/>
        </w:rPr>
        <w:t>解除疼痛：吗啡2~4</w:t>
      </w:r>
      <w:r>
        <w:rPr>
          <w:rFonts w:ascii="Times New Roman" w:hAnsi="Times New Roman" w:eastAsia="Times New Roman" w:cs="Times New Roman"/>
          <w:sz w:val="22"/>
          <w:szCs w:val="22"/>
          <w:spacing w:val="-1"/>
        </w:rPr>
        <w:t>mg</w:t>
      </w:r>
      <w:r>
        <w:rPr>
          <w:sz w:val="22"/>
          <w:szCs w:val="22"/>
          <w:spacing w:val="-1"/>
        </w:rPr>
        <w:t>静脉</w:t>
      </w:r>
      <w:r>
        <w:rPr>
          <w:sz w:val="22"/>
          <w:szCs w:val="22"/>
          <w:spacing w:val="9"/>
        </w:rPr>
        <w:t xml:space="preserve"> </w:t>
      </w:r>
      <w:r>
        <w:rPr>
          <w:sz w:val="22"/>
          <w:szCs w:val="22"/>
          <w:spacing w:val="9"/>
        </w:rPr>
        <w:t>注射或哌替啶50~100 </w:t>
      </w:r>
      <w:r>
        <w:rPr>
          <w:rFonts w:ascii="Times New Roman" w:hAnsi="Times New Roman" w:eastAsia="Times New Roman" w:cs="Times New Roman"/>
          <w:sz w:val="22"/>
          <w:szCs w:val="22"/>
        </w:rPr>
        <w:t>mg</w:t>
      </w:r>
      <w:r>
        <w:rPr>
          <w:sz w:val="22"/>
          <w:szCs w:val="22"/>
          <w:spacing w:val="9"/>
        </w:rPr>
        <w:t>肌内注</w:t>
      </w:r>
      <w:r>
        <w:rPr>
          <w:sz w:val="22"/>
          <w:szCs w:val="22"/>
          <w:spacing w:val="5"/>
        </w:rPr>
        <w:t xml:space="preserve"> </w:t>
      </w:r>
      <w:r>
        <w:rPr>
          <w:sz w:val="22"/>
          <w:szCs w:val="22"/>
          <w:spacing w:val="-6"/>
        </w:rPr>
        <w:t>射，必要时50~10</w:t>
      </w:r>
      <w:r>
        <w:rPr>
          <w:rFonts w:ascii="Times New Roman" w:hAnsi="Times New Roman" w:eastAsia="Times New Roman" w:cs="Times New Roman"/>
          <w:sz w:val="22"/>
          <w:szCs w:val="22"/>
          <w:spacing w:val="-6"/>
        </w:rPr>
        <w:t>min</w:t>
      </w:r>
      <w:r>
        <w:rPr>
          <w:sz w:val="22"/>
          <w:szCs w:val="22"/>
          <w:spacing w:val="-6"/>
        </w:rPr>
        <w:t>后重复。注意</w:t>
      </w:r>
      <w:r>
        <w:rPr>
          <w:sz w:val="22"/>
          <w:szCs w:val="22"/>
        </w:rPr>
        <w:t xml:space="preserve"> </w:t>
      </w:r>
      <w:r>
        <w:rPr>
          <w:sz w:val="22"/>
          <w:szCs w:val="22"/>
          <w:spacing w:val="23"/>
        </w:rPr>
        <w:t>低血压和呼吸功能抑制的不良</w:t>
      </w:r>
      <w:r>
        <w:rPr>
          <w:sz w:val="22"/>
          <w:szCs w:val="22"/>
          <w:spacing w:val="7"/>
        </w:rPr>
        <w:t xml:space="preserve"> </w:t>
      </w:r>
      <w:r>
        <w:rPr>
          <w:sz w:val="17"/>
          <w:szCs w:val="17"/>
          <w:spacing w:val="-5"/>
        </w:rPr>
        <w:t>反</w:t>
      </w:r>
      <w:r>
        <w:rPr>
          <w:sz w:val="17"/>
          <w:szCs w:val="17"/>
          <w:spacing w:val="-15"/>
        </w:rPr>
        <w:t xml:space="preserve"> </w:t>
      </w:r>
      <w:r>
        <w:rPr>
          <w:sz w:val="17"/>
          <w:szCs w:val="17"/>
          <w:spacing w:val="-5"/>
        </w:rPr>
        <w:t>应</w:t>
      </w:r>
      <w:r>
        <w:rPr>
          <w:sz w:val="17"/>
          <w:szCs w:val="17"/>
          <w:spacing w:val="-22"/>
        </w:rPr>
        <w:t xml:space="preserve"> </w:t>
      </w:r>
      <w:r>
        <w:rPr>
          <w:sz w:val="17"/>
          <w:szCs w:val="17"/>
          <w:spacing w:val="-5"/>
        </w:rPr>
        <w:t>。</w:t>
      </w:r>
    </w:p>
    <w:p>
      <w:pPr>
        <w:pStyle w:val="BodyText"/>
        <w:ind w:left="420"/>
        <w:spacing w:before="57" w:line="219" w:lineRule="auto"/>
        <w:rPr>
          <w:sz w:val="22"/>
          <w:szCs w:val="22"/>
        </w:rPr>
      </w:pPr>
      <w:r>
        <w:rPr>
          <w:sz w:val="22"/>
          <w:szCs w:val="22"/>
          <w:spacing w:val="-8"/>
        </w:rPr>
        <w:t>(三)再灌注治疗</w:t>
      </w:r>
    </w:p>
    <w:p>
      <w:pPr>
        <w:pStyle w:val="BodyText"/>
        <w:ind w:right="101" w:firstLine="420"/>
        <w:spacing w:before="19" w:line="281" w:lineRule="auto"/>
        <w:rPr>
          <w:sz w:val="17"/>
          <w:szCs w:val="17"/>
        </w:rPr>
      </w:pPr>
      <w:r>
        <w:rPr>
          <w:sz w:val="22"/>
          <w:szCs w:val="22"/>
          <w:spacing w:val="-1"/>
        </w:rPr>
        <w:t>再灌注治疗包括直接</w:t>
      </w:r>
      <w:r>
        <w:rPr>
          <w:rFonts w:ascii="Times New Roman" w:hAnsi="Times New Roman" w:eastAsia="Times New Roman" w:cs="Times New Roman"/>
          <w:sz w:val="22"/>
          <w:szCs w:val="22"/>
          <w:spacing w:val="-1"/>
        </w:rPr>
        <w:t>PCI</w:t>
      </w:r>
      <w:r>
        <w:rPr>
          <w:sz w:val="22"/>
          <w:szCs w:val="22"/>
          <w:spacing w:val="-1"/>
        </w:rPr>
        <w:t>和静</w:t>
      </w:r>
      <w:r>
        <w:rPr>
          <w:sz w:val="22"/>
          <w:szCs w:val="22"/>
          <w:spacing w:val="1"/>
        </w:rPr>
        <w:t xml:space="preserve"> </w:t>
      </w:r>
      <w:r>
        <w:rPr>
          <w:sz w:val="22"/>
          <w:szCs w:val="22"/>
          <w:spacing w:val="-8"/>
        </w:rPr>
        <w:t>脉溶栓。由于绝大多数基层医院不</w:t>
      </w:r>
      <w:r>
        <w:rPr>
          <w:sz w:val="22"/>
          <w:szCs w:val="22"/>
        </w:rPr>
        <w:t xml:space="preserve"> </w:t>
      </w:r>
      <w:r>
        <w:rPr>
          <w:sz w:val="22"/>
          <w:szCs w:val="22"/>
          <w:spacing w:val="-1"/>
        </w:rPr>
        <w:t>能进行直接</w:t>
      </w:r>
      <w:r>
        <w:rPr>
          <w:rFonts w:ascii="Times New Roman" w:hAnsi="Times New Roman" w:eastAsia="Times New Roman" w:cs="Times New Roman"/>
          <w:sz w:val="22"/>
          <w:szCs w:val="22"/>
          <w:spacing w:val="-1"/>
        </w:rPr>
        <w:t>PCI</w:t>
      </w:r>
      <w:r>
        <w:rPr>
          <w:sz w:val="22"/>
          <w:szCs w:val="22"/>
          <w:spacing w:val="-1"/>
        </w:rPr>
        <w:t>治疗，在此仅介绍</w:t>
      </w:r>
      <w:r>
        <w:rPr>
          <w:sz w:val="22"/>
          <w:szCs w:val="22"/>
        </w:rPr>
        <w:t xml:space="preserve"> </w:t>
      </w:r>
      <w:r>
        <w:rPr>
          <w:sz w:val="22"/>
          <w:szCs w:val="22"/>
          <w:spacing w:val="-2"/>
        </w:rPr>
        <w:t>静脉溶栓治疗。有关直接</w:t>
      </w:r>
      <w:r>
        <w:rPr>
          <w:rFonts w:ascii="Times New Roman" w:hAnsi="Times New Roman" w:eastAsia="Times New Roman" w:cs="Times New Roman"/>
          <w:sz w:val="22"/>
          <w:szCs w:val="22"/>
          <w:spacing w:val="-2"/>
        </w:rPr>
        <w:t>PCI</w:t>
      </w:r>
      <w:r>
        <w:rPr>
          <w:sz w:val="22"/>
          <w:szCs w:val="22"/>
          <w:spacing w:val="-2"/>
        </w:rPr>
        <w:t>治疗</w:t>
      </w:r>
      <w:r>
        <w:rPr>
          <w:sz w:val="22"/>
          <w:szCs w:val="22"/>
          <w:spacing w:val="8"/>
        </w:rPr>
        <w:t xml:space="preserve"> </w:t>
      </w:r>
      <w:r>
        <w:rPr>
          <w:sz w:val="17"/>
          <w:szCs w:val="17"/>
          <w:spacing w:val="23"/>
        </w:rPr>
        <w:t>的相关内容可参见相关指南[24]。</w:t>
      </w:r>
    </w:p>
    <w:p>
      <w:pPr>
        <w:pStyle w:val="BodyText"/>
        <w:ind w:left="420"/>
        <w:spacing w:before="41" w:line="220" w:lineRule="auto"/>
        <w:rPr>
          <w:sz w:val="17"/>
          <w:szCs w:val="17"/>
        </w:rPr>
      </w:pPr>
      <w:r>
        <w:rPr>
          <w:sz w:val="17"/>
          <w:szCs w:val="17"/>
          <w:spacing w:val="-8"/>
        </w:rPr>
        <w:t>1.溶</w:t>
      </w:r>
      <w:r>
        <w:rPr>
          <w:sz w:val="17"/>
          <w:szCs w:val="17"/>
          <w:spacing w:val="-26"/>
        </w:rPr>
        <w:t xml:space="preserve"> </w:t>
      </w:r>
      <w:r>
        <w:rPr>
          <w:sz w:val="17"/>
          <w:szCs w:val="17"/>
          <w:spacing w:val="-8"/>
        </w:rPr>
        <w:t>栓</w:t>
      </w:r>
      <w:r>
        <w:rPr>
          <w:sz w:val="17"/>
          <w:szCs w:val="17"/>
          <w:spacing w:val="-27"/>
        </w:rPr>
        <w:t xml:space="preserve"> </w:t>
      </w:r>
      <w:r>
        <w:rPr>
          <w:sz w:val="17"/>
          <w:szCs w:val="17"/>
          <w:spacing w:val="-8"/>
        </w:rPr>
        <w:t>治</w:t>
      </w:r>
      <w:r>
        <w:rPr>
          <w:sz w:val="17"/>
          <w:szCs w:val="17"/>
          <w:spacing w:val="-31"/>
        </w:rPr>
        <w:t xml:space="preserve"> </w:t>
      </w:r>
      <w:r>
        <w:rPr>
          <w:sz w:val="17"/>
          <w:szCs w:val="17"/>
          <w:spacing w:val="-8"/>
        </w:rPr>
        <w:t>疗</w:t>
      </w:r>
      <w:r>
        <w:rPr>
          <w:sz w:val="17"/>
          <w:szCs w:val="17"/>
          <w:spacing w:val="-17"/>
        </w:rPr>
        <w:t xml:space="preserve"> </w:t>
      </w:r>
      <w:r>
        <w:rPr>
          <w:sz w:val="17"/>
          <w:szCs w:val="17"/>
          <w:spacing w:val="-8"/>
        </w:rPr>
        <w:t>的</w:t>
      </w:r>
      <w:r>
        <w:rPr>
          <w:sz w:val="17"/>
          <w:szCs w:val="17"/>
          <w:spacing w:val="-30"/>
        </w:rPr>
        <w:t xml:space="preserve"> </w:t>
      </w:r>
      <w:r>
        <w:rPr>
          <w:sz w:val="17"/>
          <w:szCs w:val="17"/>
          <w:spacing w:val="-8"/>
        </w:rPr>
        <w:t>适</w:t>
      </w:r>
      <w:r>
        <w:rPr>
          <w:sz w:val="17"/>
          <w:szCs w:val="17"/>
          <w:spacing w:val="-31"/>
        </w:rPr>
        <w:t xml:space="preserve"> </w:t>
      </w:r>
      <w:r>
        <w:rPr>
          <w:sz w:val="17"/>
          <w:szCs w:val="17"/>
          <w:spacing w:val="-8"/>
        </w:rPr>
        <w:t>应</w:t>
      </w:r>
      <w:r>
        <w:rPr>
          <w:sz w:val="17"/>
          <w:szCs w:val="17"/>
          <w:spacing w:val="-30"/>
        </w:rPr>
        <w:t xml:space="preserve"> </w:t>
      </w:r>
      <w:r>
        <w:rPr>
          <w:sz w:val="17"/>
          <w:szCs w:val="17"/>
          <w:spacing w:val="-8"/>
        </w:rPr>
        <w:t>证</w:t>
      </w:r>
      <w:r>
        <w:rPr>
          <w:sz w:val="17"/>
          <w:szCs w:val="17"/>
          <w:spacing w:val="-37"/>
        </w:rPr>
        <w:t xml:space="preserve"> </w:t>
      </w:r>
      <w:r>
        <w:rPr>
          <w:sz w:val="17"/>
          <w:szCs w:val="17"/>
          <w:spacing w:val="-8"/>
        </w:rPr>
        <w:t>：</w:t>
      </w:r>
    </w:p>
    <w:p>
      <w:pPr>
        <w:pStyle w:val="BodyText"/>
        <w:ind w:right="109" w:firstLine="420"/>
        <w:spacing w:before="16" w:line="292" w:lineRule="auto"/>
        <w:jc w:val="both"/>
        <w:rPr>
          <w:sz w:val="17"/>
          <w:szCs w:val="17"/>
        </w:rPr>
      </w:pPr>
      <w:r>
        <w:rPr>
          <w:sz w:val="22"/>
          <w:szCs w:val="22"/>
          <w:spacing w:val="-2"/>
        </w:rPr>
        <w:t>(1)发病≤12</w:t>
      </w:r>
      <w:r>
        <w:rPr>
          <w:rFonts w:ascii="Times New Roman" w:hAnsi="Times New Roman" w:eastAsia="Times New Roman" w:cs="Times New Roman"/>
          <w:sz w:val="22"/>
          <w:szCs w:val="22"/>
          <w:spacing w:val="-2"/>
        </w:rPr>
        <w:t>h,</w:t>
      </w:r>
      <w:r>
        <w:rPr>
          <w:rFonts w:ascii="Times New Roman" w:hAnsi="Times New Roman" w:eastAsia="Times New Roman" w:cs="Times New Roman"/>
          <w:sz w:val="22"/>
          <w:szCs w:val="22"/>
          <w:spacing w:val="41"/>
        </w:rPr>
        <w:t xml:space="preserve"> </w:t>
      </w:r>
      <w:r>
        <w:rPr>
          <w:sz w:val="22"/>
          <w:szCs w:val="22"/>
          <w:spacing w:val="-2"/>
        </w:rPr>
        <w:t>预期不能在就</w:t>
      </w:r>
      <w:r>
        <w:rPr>
          <w:sz w:val="22"/>
          <w:szCs w:val="22"/>
        </w:rPr>
        <w:t xml:space="preserve"> </w:t>
      </w:r>
      <w:r>
        <w:rPr>
          <w:sz w:val="22"/>
          <w:szCs w:val="22"/>
          <w:spacing w:val="2"/>
        </w:rPr>
        <w:t>诊后120 </w:t>
      </w:r>
      <w:r>
        <w:rPr>
          <w:rFonts w:ascii="Times New Roman" w:hAnsi="Times New Roman" w:eastAsia="Times New Roman" w:cs="Times New Roman"/>
          <w:sz w:val="22"/>
          <w:szCs w:val="22"/>
        </w:rPr>
        <w:t>min</w:t>
      </w:r>
      <w:r>
        <w:rPr>
          <w:sz w:val="22"/>
          <w:szCs w:val="22"/>
          <w:spacing w:val="2"/>
        </w:rPr>
        <w:t>内转运至可行</w:t>
      </w:r>
      <w:r>
        <w:rPr>
          <w:rFonts w:ascii="Times New Roman" w:hAnsi="Times New Roman" w:eastAsia="Times New Roman" w:cs="Times New Roman"/>
          <w:sz w:val="22"/>
          <w:szCs w:val="22"/>
        </w:rPr>
        <w:t>PCI</w:t>
      </w:r>
      <w:r>
        <w:rPr>
          <w:sz w:val="22"/>
          <w:szCs w:val="22"/>
          <w:spacing w:val="2"/>
        </w:rPr>
        <w:t>的</w:t>
      </w:r>
      <w:r>
        <w:rPr>
          <w:sz w:val="22"/>
          <w:szCs w:val="22"/>
          <w:spacing w:val="11"/>
        </w:rPr>
        <w:t xml:space="preserve"> </w:t>
      </w:r>
      <w:r>
        <w:rPr>
          <w:sz w:val="22"/>
          <w:szCs w:val="22"/>
          <w:spacing w:val="-8"/>
        </w:rPr>
        <w:t>医院并开通梗死相关血管，无溶栓</w:t>
      </w:r>
      <w:r>
        <w:rPr>
          <w:sz w:val="22"/>
          <w:szCs w:val="22"/>
        </w:rPr>
        <w:t xml:space="preserve"> </w:t>
      </w:r>
      <w:r>
        <w:rPr>
          <w:sz w:val="17"/>
          <w:szCs w:val="17"/>
          <w:spacing w:val="27"/>
        </w:rPr>
        <w:t>禁忌证，应进行溶栓治疗。</w:t>
      </w:r>
    </w:p>
    <w:p>
      <w:pPr>
        <w:spacing w:line="292" w:lineRule="auto"/>
        <w:sectPr>
          <w:type w:val="continuous"/>
          <w:pgSz w:w="12250" w:h="16500"/>
          <w:pgMar w:top="400" w:right="1210" w:bottom="379" w:left="340" w:header="0" w:footer="0" w:gutter="0"/>
          <w:cols w:equalWidth="0" w:num="2">
            <w:col w:w="7310" w:space="100"/>
            <w:col w:w="3290" w:space="0"/>
          </w:cols>
        </w:sectPr>
        <w:rPr>
          <w:sz w:val="17"/>
          <w:szCs w:val="17"/>
        </w:rPr>
      </w:pPr>
    </w:p>
    <w:p>
      <w:pPr>
        <w:pStyle w:val="BodyText"/>
        <w:ind w:left="939" w:right="5197"/>
        <w:spacing w:line="261" w:lineRule="auto"/>
        <w:jc w:val="both"/>
        <w:rPr>
          <w:sz w:val="22"/>
          <w:szCs w:val="22"/>
        </w:rPr>
      </w:pPr>
      <w:r>
        <w:pict>
          <v:shape id="_x0000_s36" style="position:absolute;margin-left:300.497pt;margin-top:-0.713685pt;mso-position-vertical-relative:text;mso-position-horizontal-relative:text;width:230pt;height:92.25pt;z-index:251663360;" filled="false" stroked="false" type="#_x0000_t202">
            <v:fill on="false"/>
            <v:stroke on="false"/>
            <v:path/>
            <v:imagedata o:title=""/>
            <o:lock v:ext="edit" aspectratio="false"/>
            <v:textbox inset="0mm,0mm,0mm,0mm">
              <w:txbxContent>
                <w:p>
                  <w:pPr>
                    <w:pStyle w:val="BodyText"/>
                    <w:ind w:left="20" w:right="20" w:firstLine="410"/>
                    <w:spacing w:before="19" w:line="272" w:lineRule="auto"/>
                    <w:rPr>
                      <w:sz w:val="17"/>
                      <w:szCs w:val="17"/>
                    </w:rPr>
                  </w:pPr>
                  <w:r>
                    <w:rPr>
                      <w:sz w:val="22"/>
                      <w:szCs w:val="22"/>
                      <w:spacing w:val="-2"/>
                    </w:rPr>
                    <w:t>(2)发病12~24</w:t>
                  </w:r>
                  <w:r>
                    <w:rPr>
                      <w:rFonts w:ascii="Times New Roman" w:hAnsi="Times New Roman" w:eastAsia="Times New Roman" w:cs="Times New Roman"/>
                      <w:sz w:val="22"/>
                      <w:szCs w:val="22"/>
                      <w:spacing w:val="-2"/>
                    </w:rPr>
                    <w:t>h, </w:t>
                  </w:r>
                  <w:r>
                    <w:rPr>
                      <w:sz w:val="22"/>
                      <w:szCs w:val="22"/>
                      <w:spacing w:val="-2"/>
                    </w:rPr>
                    <w:t>仍有进行性缺血性胸痛和心</w:t>
                  </w:r>
                  <w:r>
                    <w:rPr>
                      <w:sz w:val="22"/>
                      <w:szCs w:val="22"/>
                      <w:spacing w:val="3"/>
                    </w:rPr>
                    <w:t xml:space="preserve"> </w:t>
                  </w:r>
                  <w:r>
                    <w:rPr>
                      <w:sz w:val="22"/>
                      <w:szCs w:val="22"/>
                      <w:spacing w:val="-1"/>
                    </w:rPr>
                    <w:t>电图相邻2个或2个以上导联ST</w:t>
                  </w:r>
                  <w:r>
                    <w:rPr>
                      <w:sz w:val="22"/>
                      <w:szCs w:val="22"/>
                      <w:spacing w:val="-49"/>
                    </w:rPr>
                    <w:t xml:space="preserve"> </w:t>
                  </w:r>
                  <w:r>
                    <w:rPr>
                      <w:sz w:val="22"/>
                      <w:szCs w:val="22"/>
                      <w:spacing w:val="-1"/>
                    </w:rPr>
                    <w:t>段抬高≥0.1mV,</w:t>
                  </w:r>
                  <w:r>
                    <w:rPr>
                      <w:sz w:val="22"/>
                      <w:szCs w:val="22"/>
                    </w:rPr>
                    <w:t xml:space="preserve">  </w:t>
                  </w:r>
                  <w:r>
                    <w:rPr>
                      <w:sz w:val="22"/>
                      <w:szCs w:val="22"/>
                      <w:spacing w:val="-8"/>
                    </w:rPr>
                    <w:t>或血液动力学不稳定，但无直接</w:t>
                  </w:r>
                  <w:r>
                    <w:rPr>
                      <w:rFonts w:ascii="Times New Roman" w:hAnsi="Times New Roman" w:eastAsia="Times New Roman" w:cs="Times New Roman"/>
                      <w:sz w:val="22"/>
                      <w:szCs w:val="22"/>
                      <w:spacing w:val="-8"/>
                    </w:rPr>
                    <w:t>PCI</w:t>
                  </w:r>
                  <w:r>
                    <w:rPr>
                      <w:sz w:val="22"/>
                      <w:szCs w:val="22"/>
                      <w:spacing w:val="-8"/>
                    </w:rPr>
                    <w:t>条件，无溶栓</w:t>
                  </w:r>
                  <w:r>
                    <w:rPr>
                      <w:sz w:val="22"/>
                      <w:szCs w:val="22"/>
                    </w:rPr>
                    <w:t xml:space="preserve"> </w:t>
                  </w:r>
                  <w:r>
                    <w:rPr>
                      <w:sz w:val="17"/>
                      <w:szCs w:val="17"/>
                      <w:spacing w:val="29"/>
                    </w:rPr>
                    <w:t>禁忌证，可考虑溶栓治疗。</w:t>
                  </w:r>
                </w:p>
                <w:p>
                  <w:pPr>
                    <w:spacing w:line="322" w:lineRule="auto"/>
                    <w:rPr>
                      <w:rFonts w:ascii="Arial"/>
                      <w:sz w:val="21"/>
                    </w:rPr>
                  </w:pPr>
                  <w:r/>
                </w:p>
                <w:p>
                  <w:pPr>
                    <w:pStyle w:val="BodyText"/>
                    <w:ind w:left="430"/>
                    <w:spacing w:before="55" w:line="220" w:lineRule="auto"/>
                    <w:rPr>
                      <w:sz w:val="17"/>
                      <w:szCs w:val="17"/>
                    </w:rPr>
                  </w:pPr>
                  <w:r>
                    <w:rPr>
                      <w:sz w:val="17"/>
                      <w:szCs w:val="17"/>
                      <w:spacing w:val="-5"/>
                    </w:rPr>
                    <w:t>发病机制</w:t>
                  </w:r>
                  <w:r>
                    <w:rPr>
                      <w:sz w:val="17"/>
                      <w:szCs w:val="17"/>
                    </w:rPr>
                    <w:t xml:space="preserve">                             </w:t>
                  </w:r>
                  <w:r>
                    <w:rPr>
                      <w:sz w:val="17"/>
                      <w:szCs w:val="17"/>
                      <w:spacing w:val="-5"/>
                    </w:rPr>
                    <w:t>治疗策略</w:t>
                  </w:r>
                </w:p>
              </w:txbxContent>
            </v:textbox>
          </v:shape>
        </w:pict>
      </w:r>
      <w:r>
        <w:rPr>
          <w:sz w:val="22"/>
          <w:szCs w:val="22"/>
          <w:spacing w:val="-8"/>
        </w:rPr>
        <w:t>后尽快将其转运至可行PCI的医院，并在溶栓开始</w:t>
      </w:r>
      <w:r>
        <w:rPr>
          <w:sz w:val="22"/>
          <w:szCs w:val="22"/>
          <w:spacing w:val="15"/>
        </w:rPr>
        <w:t xml:space="preserve"> </w:t>
      </w:r>
      <w:r>
        <w:rPr>
          <w:sz w:val="22"/>
          <w:szCs w:val="22"/>
          <w:spacing w:val="6"/>
        </w:rPr>
        <w:t>后60~90</w:t>
      </w:r>
      <w:r>
        <w:rPr>
          <w:rFonts w:ascii="Times New Roman" w:hAnsi="Times New Roman" w:eastAsia="Times New Roman" w:cs="Times New Roman"/>
          <w:sz w:val="22"/>
          <w:szCs w:val="22"/>
        </w:rPr>
        <w:t>min</w:t>
      </w:r>
      <w:r>
        <w:rPr>
          <w:sz w:val="22"/>
          <w:szCs w:val="22"/>
          <w:spacing w:val="6"/>
        </w:rPr>
        <w:t>评估溶栓是否成功。如果“溶栓失</w:t>
      </w:r>
      <w:r>
        <w:rPr>
          <w:sz w:val="22"/>
          <w:szCs w:val="22"/>
          <w:spacing w:val="2"/>
        </w:rPr>
        <w:t xml:space="preserve"> </w:t>
      </w:r>
      <w:r>
        <w:rPr>
          <w:sz w:val="22"/>
          <w:szCs w:val="22"/>
          <w:spacing w:val="-12"/>
        </w:rPr>
        <w:t>败”,则应立即行补救性</w:t>
      </w:r>
      <w:r>
        <w:rPr>
          <w:rFonts w:ascii="Times New Roman" w:hAnsi="Times New Roman" w:eastAsia="Times New Roman" w:cs="Times New Roman"/>
          <w:sz w:val="22"/>
          <w:szCs w:val="22"/>
          <w:spacing w:val="-12"/>
        </w:rPr>
        <w:t>PCI; </w:t>
      </w:r>
      <w:r>
        <w:rPr>
          <w:sz w:val="22"/>
          <w:szCs w:val="22"/>
          <w:spacing w:val="-12"/>
        </w:rPr>
        <w:t>如果“溶栓成功”,则</w:t>
      </w:r>
      <w:r>
        <w:rPr>
          <w:sz w:val="22"/>
          <w:szCs w:val="22"/>
        </w:rPr>
        <w:t xml:space="preserve"> </w:t>
      </w:r>
      <w:r>
        <w:rPr>
          <w:sz w:val="22"/>
          <w:szCs w:val="22"/>
          <w:spacing w:val="-2"/>
        </w:rPr>
        <w:t>应在溶栓后2~24</w:t>
      </w:r>
      <w:r>
        <w:rPr>
          <w:rFonts w:ascii="Times New Roman" w:hAnsi="Times New Roman" w:eastAsia="Times New Roman" w:cs="Times New Roman"/>
          <w:sz w:val="22"/>
          <w:szCs w:val="22"/>
          <w:spacing w:val="-2"/>
        </w:rPr>
        <w:t>h</w:t>
      </w:r>
      <w:r>
        <w:rPr>
          <w:rFonts w:ascii="Times New Roman" w:hAnsi="Times New Roman" w:eastAsia="Times New Roman" w:cs="Times New Roman"/>
          <w:sz w:val="22"/>
          <w:szCs w:val="22"/>
          <w:spacing w:val="-12"/>
        </w:rPr>
        <w:t xml:space="preserve"> </w:t>
      </w:r>
      <w:r>
        <w:rPr>
          <w:sz w:val="22"/>
          <w:szCs w:val="22"/>
          <w:spacing w:val="-2"/>
        </w:rPr>
        <w:t>常规行早期</w:t>
      </w:r>
      <w:r>
        <w:rPr>
          <w:rFonts w:ascii="Times New Roman" w:hAnsi="Times New Roman" w:eastAsia="Times New Roman" w:cs="Times New Roman"/>
          <w:sz w:val="22"/>
          <w:szCs w:val="22"/>
          <w:spacing w:val="-2"/>
        </w:rPr>
        <w:t>PCI</w:t>
      </w:r>
      <w:r>
        <w:rPr>
          <w:sz w:val="22"/>
          <w:szCs w:val="22"/>
          <w:spacing w:val="-2"/>
        </w:rPr>
        <w:t>。</w:t>
      </w:r>
    </w:p>
    <w:p>
      <w:pPr>
        <w:ind w:left="1362"/>
        <w:spacing w:before="90" w:line="222" w:lineRule="auto"/>
        <w:outlineLvl w:val="4"/>
        <w:rPr>
          <w:rFonts w:ascii="SimHei" w:hAnsi="SimHei" w:eastAsia="SimHei" w:cs="SimHei"/>
          <w:sz w:val="17"/>
          <w:szCs w:val="17"/>
        </w:rPr>
      </w:pPr>
      <w:r>
        <w:rPr>
          <w:rFonts w:ascii="SimHei" w:hAnsi="SimHei" w:eastAsia="SimHei" w:cs="SimHei"/>
          <w:sz w:val="17"/>
          <w:szCs w:val="17"/>
          <w:b/>
          <w:bCs/>
          <w:spacing w:val="-26"/>
        </w:rPr>
        <w:t>五</w:t>
      </w:r>
      <w:r>
        <w:rPr>
          <w:rFonts w:ascii="SimHei" w:hAnsi="SimHei" w:eastAsia="SimHei" w:cs="SimHei"/>
          <w:sz w:val="17"/>
          <w:szCs w:val="17"/>
          <w:spacing w:val="-1"/>
        </w:rPr>
        <w:t xml:space="preserve"> </w:t>
      </w:r>
      <w:r>
        <w:rPr>
          <w:rFonts w:ascii="SimHei" w:hAnsi="SimHei" w:eastAsia="SimHei" w:cs="SimHei"/>
          <w:sz w:val="17"/>
          <w:szCs w:val="17"/>
          <w:b/>
          <w:bCs/>
          <w:spacing w:val="-26"/>
        </w:rPr>
        <w:t>、治</w:t>
      </w:r>
      <w:r>
        <w:rPr>
          <w:rFonts w:ascii="SimHei" w:hAnsi="SimHei" w:eastAsia="SimHei" w:cs="SimHei"/>
          <w:sz w:val="17"/>
          <w:szCs w:val="17"/>
          <w:spacing w:val="-26"/>
        </w:rPr>
        <w:t xml:space="preserve"> </w:t>
      </w:r>
      <w:r>
        <w:rPr>
          <w:rFonts w:ascii="SimHei" w:hAnsi="SimHei" w:eastAsia="SimHei" w:cs="SimHei"/>
          <w:sz w:val="17"/>
          <w:szCs w:val="17"/>
          <w:b/>
          <w:bCs/>
          <w:spacing w:val="-26"/>
        </w:rPr>
        <w:t>疗</w:t>
      </w:r>
    </w:p>
    <w:p>
      <w:pPr>
        <w:pStyle w:val="BodyText"/>
        <w:ind w:left="1359"/>
        <w:spacing w:before="51" w:line="219" w:lineRule="auto"/>
        <w:rPr>
          <w:sz w:val="22"/>
          <w:szCs w:val="22"/>
        </w:rPr>
      </w:pPr>
      <w:r>
        <w:pict>
          <v:group id="_x0000_s38" style="position:absolute;margin-left:299.494pt;margin-top:14.1224pt;mso-position-vertical-relative:text;mso-position-horizontal-relative:text;width:234.05pt;height:133.55pt;z-index:251662336;" filled="false" stroked="false" coordsize="4681,2671" coordorigin="0,0">
            <v:shape id="_x0000_s40" style="position:absolute;left:0;top:0;width:4681;height:2671;" filled="false" stroked="false" type="#_x0000_t75">
              <v:imagedata o:title="" r:id="rId10"/>
            </v:shape>
            <v:shape id="_x0000_s42" style="position:absolute;left:3320;top:126;width:1176;height:2491;" filled="false" stroked="false" type="#_x0000_t202">
              <v:fill on="false"/>
              <v:stroke on="false"/>
              <v:path/>
              <v:imagedata o:title=""/>
              <o:lock v:ext="edit" aspectratio="false"/>
              <v:textbox inset="0mm,0mm,0mm,0mm">
                <w:txbxContent>
                  <w:p>
                    <w:pPr>
                      <w:pStyle w:val="BodyText"/>
                      <w:ind w:left="20"/>
                      <w:spacing w:before="20" w:line="219" w:lineRule="auto"/>
                      <w:rPr>
                        <w:sz w:val="17"/>
                        <w:szCs w:val="17"/>
                      </w:rPr>
                    </w:pPr>
                    <w:r>
                      <w:rPr>
                        <w:sz w:val="17"/>
                        <w:szCs w:val="17"/>
                        <w:spacing w:val="-7"/>
                      </w:rPr>
                      <w:t>抗动脉粥样硬化</w:t>
                    </w:r>
                  </w:p>
                  <w:p>
                    <w:pPr>
                      <w:pStyle w:val="BodyText"/>
                      <w:ind w:left="20"/>
                      <w:spacing w:before="258" w:line="219" w:lineRule="auto"/>
                      <w:rPr>
                        <w:sz w:val="17"/>
                        <w:szCs w:val="17"/>
                      </w:rPr>
                    </w:pPr>
                    <w:r>
                      <w:rPr>
                        <w:sz w:val="17"/>
                        <w:szCs w:val="17"/>
                        <w:spacing w:val="-7"/>
                      </w:rPr>
                      <w:t>抗动脉粥样硬化</w:t>
                    </w:r>
                  </w:p>
                  <w:p>
                    <w:pPr>
                      <w:pStyle w:val="BodyText"/>
                      <w:ind w:left="320"/>
                      <w:spacing w:before="228" w:line="219" w:lineRule="auto"/>
                      <w:rPr>
                        <w:sz w:val="17"/>
                        <w:szCs w:val="17"/>
                      </w:rPr>
                    </w:pPr>
                    <w:r>
                      <w:rPr>
                        <w:sz w:val="17"/>
                        <w:szCs w:val="17"/>
                        <w:spacing w:val="-2"/>
                      </w:rPr>
                      <w:t>抗血栓</w:t>
                    </w:r>
                  </w:p>
                  <w:p>
                    <w:pPr>
                      <w:pStyle w:val="BodyText"/>
                      <w:ind w:left="320"/>
                      <w:spacing w:before="268" w:line="219" w:lineRule="auto"/>
                      <w:rPr>
                        <w:sz w:val="17"/>
                        <w:szCs w:val="17"/>
                      </w:rPr>
                    </w:pPr>
                    <w:r>
                      <w:rPr>
                        <w:sz w:val="17"/>
                        <w:szCs w:val="17"/>
                        <w:spacing w:val="-2"/>
                      </w:rPr>
                      <w:t>抗缺血</w:t>
                    </w:r>
                  </w:p>
                  <w:p>
                    <w:pPr>
                      <w:pStyle w:val="BodyText"/>
                      <w:ind w:left="320"/>
                      <w:spacing w:before="248" w:line="219" w:lineRule="auto"/>
                      <w:rPr>
                        <w:sz w:val="17"/>
                        <w:szCs w:val="17"/>
                      </w:rPr>
                    </w:pPr>
                    <w:r>
                      <w:rPr>
                        <w:sz w:val="17"/>
                        <w:szCs w:val="17"/>
                        <w:color w:val="404040"/>
                        <w:spacing w:val="-8"/>
                      </w:rPr>
                      <w:t>再灌注</w:t>
                    </w:r>
                  </w:p>
                  <w:p>
                    <w:pPr>
                      <w:pStyle w:val="BodyText"/>
                      <w:ind w:left="190"/>
                      <w:spacing w:before="238" w:line="219" w:lineRule="auto"/>
                      <w:rPr>
                        <w:sz w:val="17"/>
                        <w:szCs w:val="17"/>
                      </w:rPr>
                    </w:pPr>
                    <w:r>
                      <w:rPr>
                        <w:sz w:val="17"/>
                        <w:szCs w:val="17"/>
                        <w:spacing w:val="-10"/>
                      </w:rPr>
                      <w:t>处理并发症</w:t>
                    </w:r>
                  </w:p>
                </w:txbxContent>
              </v:textbox>
            </v:shape>
            <v:shape id="_x0000_s44" style="position:absolute;left:270;top:126;width:1018;height:2491;" filled="false" stroked="false" type="#_x0000_t202">
              <v:fill on="false"/>
              <v:stroke on="false"/>
              <v:path/>
              <v:imagedata o:title=""/>
              <o:lock v:ext="edit" aspectratio="false"/>
              <v:textbox inset="0mm,0mm,0mm,0mm">
                <w:txbxContent>
                  <w:p>
                    <w:pPr>
                      <w:pStyle w:val="BodyText"/>
                      <w:ind w:left="179"/>
                      <w:spacing w:before="20" w:line="219" w:lineRule="auto"/>
                      <w:rPr>
                        <w:sz w:val="17"/>
                        <w:szCs w:val="17"/>
                      </w:rPr>
                    </w:pPr>
                    <w:r>
                      <w:rPr>
                        <w:sz w:val="17"/>
                        <w:szCs w:val="17"/>
                        <w:spacing w:val="-7"/>
                      </w:rPr>
                      <w:t>危险因素</w:t>
                    </w:r>
                  </w:p>
                  <w:p>
                    <w:pPr>
                      <w:pStyle w:val="BodyText"/>
                      <w:ind w:left="20"/>
                      <w:spacing w:before="258" w:line="219" w:lineRule="auto"/>
                      <w:rPr>
                        <w:sz w:val="17"/>
                        <w:szCs w:val="17"/>
                      </w:rPr>
                    </w:pPr>
                    <w:r>
                      <w:rPr>
                        <w:sz w:val="17"/>
                        <w:szCs w:val="17"/>
                        <w:spacing w:val="-6"/>
                      </w:rPr>
                      <w:t>动脉粥样硬化</w:t>
                    </w:r>
                  </w:p>
                  <w:p>
                    <w:pPr>
                      <w:pStyle w:val="BodyText"/>
                      <w:ind w:left="179"/>
                      <w:spacing w:before="228" w:line="220" w:lineRule="auto"/>
                      <w:rPr>
                        <w:sz w:val="17"/>
                        <w:szCs w:val="17"/>
                      </w:rPr>
                    </w:pPr>
                    <w:r>
                      <w:rPr>
                        <w:sz w:val="17"/>
                        <w:szCs w:val="17"/>
                        <w:color w:val="404040"/>
                        <w:spacing w:val="-7"/>
                      </w:rPr>
                      <w:t>血栓形成</w:t>
                    </w:r>
                  </w:p>
                  <w:p>
                    <w:pPr>
                      <w:pStyle w:val="BodyText"/>
                      <w:ind w:left="179"/>
                      <w:spacing w:before="267" w:line="220" w:lineRule="auto"/>
                      <w:rPr>
                        <w:sz w:val="17"/>
                        <w:szCs w:val="17"/>
                      </w:rPr>
                    </w:pPr>
                    <w:r>
                      <w:rPr>
                        <w:sz w:val="17"/>
                        <w:szCs w:val="17"/>
                        <w:spacing w:val="-7"/>
                      </w:rPr>
                      <w:t>心肌缺血</w:t>
                    </w:r>
                  </w:p>
                  <w:p>
                    <w:pPr>
                      <w:pStyle w:val="BodyText"/>
                      <w:ind w:left="179"/>
                      <w:spacing w:before="247" w:line="220" w:lineRule="auto"/>
                      <w:rPr>
                        <w:sz w:val="17"/>
                        <w:szCs w:val="17"/>
                      </w:rPr>
                    </w:pPr>
                    <w:r>
                      <w:rPr>
                        <w:sz w:val="17"/>
                        <w:szCs w:val="17"/>
                        <w:spacing w:val="-7"/>
                      </w:rPr>
                      <w:t>心肌坏死</w:t>
                    </w:r>
                  </w:p>
                  <w:p>
                    <w:pPr>
                      <w:pStyle w:val="BodyText"/>
                      <w:ind w:left="259"/>
                      <w:spacing w:before="237" w:line="219" w:lineRule="auto"/>
                      <w:rPr>
                        <w:sz w:val="17"/>
                        <w:szCs w:val="17"/>
                      </w:rPr>
                    </w:pPr>
                    <w:r>
                      <w:rPr>
                        <w:sz w:val="17"/>
                        <w:szCs w:val="17"/>
                        <w:color w:val="404040"/>
                        <w:spacing w:val="-3"/>
                      </w:rPr>
                      <w:t>并发症</w:t>
                    </w:r>
                  </w:p>
                </w:txbxContent>
              </v:textbox>
            </v:shape>
          </v:group>
        </w:pict>
      </w:r>
      <w:r>
        <w:rPr>
          <w:sz w:val="22"/>
          <w:szCs w:val="22"/>
          <w:spacing w:val="-7"/>
        </w:rPr>
        <w:t>(一)治疗步骤</w:t>
      </w:r>
    </w:p>
    <w:p>
      <w:pPr>
        <w:pStyle w:val="BodyText"/>
        <w:ind w:left="939" w:right="5164" w:firstLine="420"/>
        <w:spacing w:before="30" w:line="305" w:lineRule="auto"/>
        <w:jc w:val="both"/>
        <w:rPr>
          <w:sz w:val="17"/>
          <w:szCs w:val="17"/>
        </w:rPr>
      </w:pPr>
      <w:r>
        <w:rPr>
          <w:rFonts w:ascii="Times New Roman" w:hAnsi="Times New Roman" w:eastAsia="Times New Roman" w:cs="Times New Roman"/>
          <w:sz w:val="22"/>
          <w:szCs w:val="22"/>
          <w:spacing w:val="-4"/>
        </w:rPr>
        <w:t>STEMI</w:t>
      </w:r>
      <w:r>
        <w:rPr>
          <w:sz w:val="22"/>
          <w:szCs w:val="22"/>
          <w:spacing w:val="-4"/>
        </w:rPr>
        <w:t>的治疗原则：尽早恢复心肌的血流灌</w:t>
      </w:r>
      <w:r>
        <w:rPr>
          <w:sz w:val="22"/>
          <w:szCs w:val="22"/>
          <w:spacing w:val="16"/>
        </w:rPr>
        <w:t xml:space="preserve"> </w:t>
      </w:r>
      <w:r>
        <w:rPr>
          <w:sz w:val="22"/>
          <w:szCs w:val="22"/>
          <w:spacing w:val="-14"/>
        </w:rPr>
        <w:t>注，挽救濒死心肌，防止梗死面积扩大，保护心功</w:t>
      </w:r>
      <w:r>
        <w:rPr>
          <w:sz w:val="22"/>
          <w:szCs w:val="22"/>
          <w:spacing w:val="10"/>
        </w:rPr>
        <w:t xml:space="preserve"> </w:t>
      </w:r>
      <w:r>
        <w:rPr>
          <w:sz w:val="17"/>
          <w:szCs w:val="17"/>
          <w:spacing w:val="29"/>
        </w:rPr>
        <w:t>能，及时处理严重心律失常、泵衰竭和各种并发症，</w:t>
      </w:r>
      <w:r>
        <w:rPr>
          <w:sz w:val="17"/>
          <w:szCs w:val="17"/>
          <w:spacing w:val="16"/>
        </w:rPr>
        <w:t xml:space="preserve"> </w:t>
      </w:r>
      <w:r>
        <w:rPr>
          <w:sz w:val="17"/>
          <w:szCs w:val="17"/>
          <w:spacing w:val="-8"/>
        </w:rPr>
        <w:t>防</w:t>
      </w:r>
      <w:r>
        <w:rPr>
          <w:sz w:val="17"/>
          <w:szCs w:val="17"/>
          <w:spacing w:val="-23"/>
        </w:rPr>
        <w:t xml:space="preserve"> </w:t>
      </w:r>
      <w:r>
        <w:rPr>
          <w:sz w:val="17"/>
          <w:szCs w:val="17"/>
          <w:spacing w:val="-8"/>
        </w:rPr>
        <w:t>止</w:t>
      </w:r>
      <w:r>
        <w:rPr>
          <w:sz w:val="17"/>
          <w:szCs w:val="17"/>
          <w:spacing w:val="-25"/>
        </w:rPr>
        <w:t xml:space="preserve"> </w:t>
      </w:r>
      <w:r>
        <w:rPr>
          <w:sz w:val="17"/>
          <w:szCs w:val="17"/>
          <w:spacing w:val="-8"/>
        </w:rPr>
        <w:t>猝</w:t>
      </w:r>
      <w:r>
        <w:rPr>
          <w:sz w:val="17"/>
          <w:szCs w:val="17"/>
          <w:spacing w:val="-23"/>
        </w:rPr>
        <w:t xml:space="preserve"> </w:t>
      </w:r>
      <w:r>
        <w:rPr>
          <w:sz w:val="17"/>
          <w:szCs w:val="17"/>
          <w:spacing w:val="-8"/>
        </w:rPr>
        <w:t>死</w:t>
      </w:r>
      <w:r>
        <w:rPr>
          <w:sz w:val="17"/>
          <w:szCs w:val="17"/>
          <w:spacing w:val="-31"/>
        </w:rPr>
        <w:t xml:space="preserve"> </w:t>
      </w:r>
      <w:r>
        <w:rPr>
          <w:sz w:val="17"/>
          <w:szCs w:val="17"/>
          <w:spacing w:val="-8"/>
        </w:rPr>
        <w:t>。</w:t>
      </w:r>
    </w:p>
    <w:p>
      <w:pPr>
        <w:pStyle w:val="BodyText"/>
        <w:ind w:left="939" w:right="5164" w:firstLine="420"/>
        <w:spacing w:before="4" w:line="269" w:lineRule="auto"/>
        <w:jc w:val="both"/>
        <w:rPr>
          <w:sz w:val="22"/>
          <w:szCs w:val="22"/>
        </w:rPr>
      </w:pPr>
      <w:r>
        <w:pict>
          <v:shape id="_x0000_s46" style="position:absolute;margin-left:356.994pt;margin-top:66.6583pt;mso-position-vertical-relative:text;mso-position-horizontal-relative:text;width:119.4pt;height:12.1pt;z-index:251664384;" filled="false" stroked="false" type="#_x0000_t202">
            <v:fill on="false"/>
            <v:stroke on="false"/>
            <v:path/>
            <v:imagedata o:title=""/>
            <o:lock v:ext="edit" aspectratio="false"/>
            <v:textbox inset="0mm,0mm,0mm,0mm">
              <w:txbxContent>
                <w:p>
                  <w:pPr>
                    <w:pStyle w:val="BodyText"/>
                    <w:ind w:left="20"/>
                    <w:spacing w:before="20" w:line="219" w:lineRule="auto"/>
                    <w:rPr>
                      <w:sz w:val="17"/>
                      <w:szCs w:val="17"/>
                    </w:rPr>
                  </w:pPr>
                  <w:r>
                    <w:rPr>
                      <w:sz w:val="17"/>
                      <w:szCs w:val="17"/>
                      <w:spacing w:val="-6"/>
                    </w:rPr>
                    <w:t>图3</w:t>
                  </w:r>
                  <w:r>
                    <w:rPr>
                      <w:sz w:val="17"/>
                      <w:szCs w:val="17"/>
                      <w:spacing w:val="36"/>
                    </w:rPr>
                    <w:t xml:space="preserve"> </w:t>
                  </w:r>
                  <w:r>
                    <w:rPr>
                      <w:rFonts w:ascii="Times New Roman" w:hAnsi="Times New Roman" w:eastAsia="Times New Roman" w:cs="Times New Roman"/>
                      <w:sz w:val="17"/>
                      <w:szCs w:val="17"/>
                      <w:spacing w:val="-6"/>
                    </w:rPr>
                    <w:t>ST</w:t>
                  </w:r>
                  <w:r>
                    <w:rPr>
                      <w:sz w:val="17"/>
                      <w:szCs w:val="17"/>
                      <w:spacing w:val="-6"/>
                    </w:rPr>
                    <w:t>段抬高型心肌梗死的治疗</w:t>
                  </w:r>
                </w:p>
              </w:txbxContent>
            </v:textbox>
          </v:shape>
        </w:pict>
      </w:r>
      <w:r>
        <w:pict>
          <v:shape id="_x0000_s48" style="position:absolute;margin-left:300.497pt;margin-top:95.1621pt;mso-position-vertical-relative:text;mso-position-horizontal-relative:text;width:231.75pt;height:153.45pt;z-index:251661312;" filled="false" stroked="false" type="#_x0000_t202">
            <v:fill on="false"/>
            <v:stroke on="false"/>
            <v:path/>
            <v:imagedata o:title=""/>
            <o:lock v:ext="edit" aspectratio="false"/>
            <v:textbox inset="0mm,0mm,0mm,0mm">
              <w:txbxContent>
                <w:p>
                  <w:pPr>
                    <w:pStyle w:val="BodyText"/>
                    <w:ind w:left="430"/>
                    <w:spacing w:before="20" w:line="219" w:lineRule="auto"/>
                    <w:rPr>
                      <w:sz w:val="17"/>
                      <w:szCs w:val="17"/>
                    </w:rPr>
                  </w:pPr>
                  <w:r>
                    <w:rPr>
                      <w:sz w:val="17"/>
                      <w:szCs w:val="17"/>
                      <w:spacing w:val="-7"/>
                    </w:rPr>
                    <w:t>2.溶</w:t>
                  </w:r>
                  <w:r>
                    <w:rPr>
                      <w:sz w:val="17"/>
                      <w:szCs w:val="17"/>
                      <w:spacing w:val="-23"/>
                    </w:rPr>
                    <w:t xml:space="preserve"> </w:t>
                  </w:r>
                  <w:r>
                    <w:rPr>
                      <w:sz w:val="17"/>
                      <w:szCs w:val="17"/>
                      <w:spacing w:val="-7"/>
                    </w:rPr>
                    <w:t>栓</w:t>
                  </w:r>
                  <w:r>
                    <w:rPr>
                      <w:sz w:val="17"/>
                      <w:szCs w:val="17"/>
                      <w:spacing w:val="-28"/>
                    </w:rPr>
                    <w:t xml:space="preserve"> </w:t>
                  </w:r>
                  <w:r>
                    <w:rPr>
                      <w:sz w:val="17"/>
                      <w:szCs w:val="17"/>
                      <w:spacing w:val="-7"/>
                    </w:rPr>
                    <w:t>治</w:t>
                  </w:r>
                  <w:r>
                    <w:rPr>
                      <w:sz w:val="17"/>
                      <w:szCs w:val="17"/>
                      <w:spacing w:val="-32"/>
                    </w:rPr>
                    <w:t xml:space="preserve"> </w:t>
                  </w:r>
                  <w:r>
                    <w:rPr>
                      <w:sz w:val="17"/>
                      <w:szCs w:val="17"/>
                      <w:spacing w:val="-7"/>
                    </w:rPr>
                    <w:t>疗</w:t>
                  </w:r>
                  <w:r>
                    <w:rPr>
                      <w:sz w:val="17"/>
                      <w:szCs w:val="17"/>
                      <w:spacing w:val="-18"/>
                    </w:rPr>
                    <w:t xml:space="preserve"> </w:t>
                  </w:r>
                  <w:r>
                    <w:rPr>
                      <w:sz w:val="17"/>
                      <w:szCs w:val="17"/>
                      <w:spacing w:val="-7"/>
                    </w:rPr>
                    <w:t>的</w:t>
                  </w:r>
                  <w:r>
                    <w:rPr>
                      <w:sz w:val="17"/>
                      <w:szCs w:val="17"/>
                      <w:spacing w:val="-32"/>
                    </w:rPr>
                    <w:t xml:space="preserve"> </w:t>
                  </w:r>
                  <w:r>
                    <w:rPr>
                      <w:sz w:val="17"/>
                      <w:szCs w:val="17"/>
                      <w:spacing w:val="-7"/>
                    </w:rPr>
                    <w:t>禁</w:t>
                  </w:r>
                  <w:r>
                    <w:rPr>
                      <w:sz w:val="17"/>
                      <w:szCs w:val="17"/>
                      <w:spacing w:val="-27"/>
                    </w:rPr>
                    <w:t xml:space="preserve"> </w:t>
                  </w:r>
                  <w:r>
                    <w:rPr>
                      <w:sz w:val="17"/>
                      <w:szCs w:val="17"/>
                      <w:spacing w:val="-7"/>
                    </w:rPr>
                    <w:t>忌</w:t>
                  </w:r>
                  <w:r>
                    <w:rPr>
                      <w:sz w:val="17"/>
                      <w:szCs w:val="17"/>
                      <w:spacing w:val="-32"/>
                    </w:rPr>
                    <w:t xml:space="preserve"> </w:t>
                  </w:r>
                  <w:r>
                    <w:rPr>
                      <w:sz w:val="17"/>
                      <w:szCs w:val="17"/>
                      <w:spacing w:val="-7"/>
                    </w:rPr>
                    <w:t>证</w:t>
                  </w:r>
                  <w:r>
                    <w:rPr>
                      <w:sz w:val="17"/>
                      <w:szCs w:val="17"/>
                      <w:spacing w:val="-38"/>
                    </w:rPr>
                    <w:t xml:space="preserve"> </w:t>
                  </w:r>
                  <w:r>
                    <w:rPr>
                      <w:sz w:val="17"/>
                      <w:szCs w:val="17"/>
                      <w:spacing w:val="-7"/>
                    </w:rPr>
                    <w:t>：</w:t>
                  </w:r>
                </w:p>
                <w:p>
                  <w:pPr>
                    <w:pStyle w:val="BodyText"/>
                    <w:ind w:left="430"/>
                    <w:spacing w:before="128" w:line="219" w:lineRule="auto"/>
                    <w:rPr>
                      <w:sz w:val="17"/>
                      <w:szCs w:val="17"/>
                    </w:rPr>
                  </w:pPr>
                  <w:r>
                    <w:rPr>
                      <w:sz w:val="17"/>
                      <w:szCs w:val="17"/>
                      <w:spacing w:val="-12"/>
                    </w:rPr>
                    <w:t>(</w:t>
                  </w:r>
                  <w:r>
                    <w:rPr>
                      <w:sz w:val="17"/>
                      <w:szCs w:val="17"/>
                      <w:spacing w:val="-18"/>
                    </w:rPr>
                    <w:t xml:space="preserve"> </w:t>
                  </w:r>
                  <w:r>
                    <w:rPr>
                      <w:sz w:val="17"/>
                      <w:szCs w:val="17"/>
                      <w:spacing w:val="-12"/>
                    </w:rPr>
                    <w:t>1</w:t>
                  </w:r>
                  <w:r>
                    <w:rPr>
                      <w:sz w:val="17"/>
                      <w:szCs w:val="17"/>
                      <w:spacing w:val="-36"/>
                    </w:rPr>
                    <w:t xml:space="preserve"> </w:t>
                  </w:r>
                  <w:r>
                    <w:rPr>
                      <w:sz w:val="17"/>
                      <w:szCs w:val="17"/>
                      <w:spacing w:val="-12"/>
                    </w:rPr>
                    <w:t>)</w:t>
                  </w:r>
                  <w:r>
                    <w:rPr>
                      <w:sz w:val="17"/>
                      <w:szCs w:val="17"/>
                      <w:spacing w:val="-35"/>
                    </w:rPr>
                    <w:t xml:space="preserve"> </w:t>
                  </w:r>
                  <w:r>
                    <w:rPr>
                      <w:sz w:val="17"/>
                      <w:szCs w:val="17"/>
                      <w:spacing w:val="-12"/>
                    </w:rPr>
                    <w:t>绝</w:t>
                  </w:r>
                  <w:r>
                    <w:rPr>
                      <w:sz w:val="17"/>
                      <w:szCs w:val="17"/>
                      <w:spacing w:val="-37"/>
                    </w:rPr>
                    <w:t xml:space="preserve"> </w:t>
                  </w:r>
                  <w:r>
                    <w:rPr>
                      <w:sz w:val="17"/>
                      <w:szCs w:val="17"/>
                      <w:spacing w:val="-12"/>
                    </w:rPr>
                    <w:t>对</w:t>
                  </w:r>
                  <w:r>
                    <w:rPr>
                      <w:sz w:val="17"/>
                      <w:szCs w:val="17"/>
                      <w:spacing w:val="-37"/>
                    </w:rPr>
                    <w:t xml:space="preserve"> </w:t>
                  </w:r>
                  <w:r>
                    <w:rPr>
                      <w:sz w:val="17"/>
                      <w:szCs w:val="17"/>
                      <w:spacing w:val="-12"/>
                    </w:rPr>
                    <w:t>禁</w:t>
                  </w:r>
                  <w:r>
                    <w:rPr>
                      <w:sz w:val="17"/>
                      <w:szCs w:val="17"/>
                      <w:spacing w:val="-32"/>
                    </w:rPr>
                    <w:t xml:space="preserve"> </w:t>
                  </w:r>
                  <w:r>
                    <w:rPr>
                      <w:sz w:val="17"/>
                      <w:szCs w:val="17"/>
                      <w:spacing w:val="-12"/>
                    </w:rPr>
                    <w:t>忌</w:t>
                  </w:r>
                  <w:r>
                    <w:rPr>
                      <w:sz w:val="17"/>
                      <w:szCs w:val="17"/>
                      <w:spacing w:val="-36"/>
                    </w:rPr>
                    <w:t xml:space="preserve"> </w:t>
                  </w:r>
                  <w:r>
                    <w:rPr>
                      <w:sz w:val="17"/>
                      <w:szCs w:val="17"/>
                      <w:spacing w:val="-12"/>
                    </w:rPr>
                    <w:t>证</w:t>
                  </w:r>
                  <w:r>
                    <w:rPr>
                      <w:sz w:val="17"/>
                      <w:szCs w:val="17"/>
                      <w:spacing w:val="-43"/>
                    </w:rPr>
                    <w:t xml:space="preserve"> </w:t>
                  </w:r>
                  <w:r>
                    <w:rPr>
                      <w:sz w:val="17"/>
                      <w:szCs w:val="17"/>
                      <w:spacing w:val="-12"/>
                    </w:rPr>
                    <w:t>：</w:t>
                  </w:r>
                </w:p>
                <w:p>
                  <w:pPr>
                    <w:pStyle w:val="BodyText"/>
                    <w:ind w:left="20" w:right="62" w:firstLine="410"/>
                    <w:spacing w:before="66" w:line="272" w:lineRule="auto"/>
                    <w:rPr>
                      <w:sz w:val="17"/>
                      <w:szCs w:val="17"/>
                    </w:rPr>
                  </w:pPr>
                  <w:r>
                    <w:rPr>
                      <w:sz w:val="22"/>
                      <w:szCs w:val="22"/>
                      <w:spacing w:val="-2"/>
                    </w:rPr>
                    <w:t>①既往任何时间发生过颅内出血或未知原因</w:t>
                  </w:r>
                  <w:r>
                    <w:rPr>
                      <w:sz w:val="22"/>
                      <w:szCs w:val="22"/>
                    </w:rPr>
                    <w:t xml:space="preserve"> </w:t>
                  </w:r>
                  <w:r>
                    <w:rPr>
                      <w:sz w:val="17"/>
                      <w:szCs w:val="17"/>
                      <w:spacing w:val="-11"/>
                    </w:rPr>
                    <w:t>卒</w:t>
                  </w:r>
                  <w:r>
                    <w:rPr>
                      <w:sz w:val="17"/>
                      <w:szCs w:val="17"/>
                      <w:spacing w:val="12"/>
                    </w:rPr>
                    <w:t xml:space="preserve"> </w:t>
                  </w:r>
                  <w:r>
                    <w:rPr>
                      <w:sz w:val="17"/>
                      <w:szCs w:val="17"/>
                      <w:spacing w:val="-11"/>
                    </w:rPr>
                    <w:t>中 。</w:t>
                  </w:r>
                </w:p>
                <w:p>
                  <w:pPr>
                    <w:pStyle w:val="BodyText"/>
                    <w:ind w:left="430"/>
                    <w:spacing w:before="36" w:line="217" w:lineRule="auto"/>
                    <w:rPr>
                      <w:sz w:val="22"/>
                      <w:szCs w:val="22"/>
                    </w:rPr>
                  </w:pPr>
                  <w:r>
                    <w:rPr>
                      <w:sz w:val="22"/>
                      <w:szCs w:val="22"/>
                      <w:spacing w:val="-6"/>
                    </w:rPr>
                    <w:t>②近6个月发生过缺血性卒中。</w:t>
                  </w:r>
                </w:p>
                <w:p>
                  <w:pPr>
                    <w:pStyle w:val="BodyText"/>
                    <w:ind w:left="430"/>
                    <w:spacing w:before="110" w:line="217" w:lineRule="auto"/>
                    <w:rPr>
                      <w:sz w:val="17"/>
                      <w:szCs w:val="17"/>
                    </w:rPr>
                  </w:pPr>
                  <w:r>
                    <w:rPr>
                      <w:sz w:val="17"/>
                      <w:szCs w:val="17"/>
                      <w:spacing w:val="33"/>
                    </w:rPr>
                    <w:t>③中枢神经系统损伤、肿瘤或动静脉畸形。</w:t>
                  </w:r>
                </w:p>
                <w:p>
                  <w:pPr>
                    <w:pStyle w:val="BodyText"/>
                    <w:ind w:left="20" w:right="71" w:firstLine="410"/>
                    <w:spacing w:before="52" w:line="282" w:lineRule="auto"/>
                    <w:rPr>
                      <w:sz w:val="17"/>
                      <w:szCs w:val="17"/>
                    </w:rPr>
                  </w:pPr>
                  <w:r>
                    <w:rPr>
                      <w:sz w:val="22"/>
                      <w:szCs w:val="22"/>
                      <w:spacing w:val="-8"/>
                    </w:rPr>
                    <w:t>④近1个月内有严重创伤/手术/头部损伤、胃</w:t>
                  </w:r>
                  <w:r>
                    <w:rPr>
                      <w:sz w:val="22"/>
                      <w:szCs w:val="22"/>
                      <w:spacing w:val="10"/>
                    </w:rPr>
                    <w:t xml:space="preserve"> </w:t>
                  </w:r>
                  <w:r>
                    <w:rPr>
                      <w:sz w:val="17"/>
                      <w:szCs w:val="17"/>
                      <w:spacing w:val="28"/>
                    </w:rPr>
                    <w:t>肠道出血</w:t>
                  </w:r>
                  <w:r>
                    <w:rPr>
                      <w:sz w:val="17"/>
                      <w:szCs w:val="17"/>
                      <w:spacing w:val="-37"/>
                    </w:rPr>
                    <w:t xml:space="preserve"> </w:t>
                  </w:r>
                  <w:r>
                    <w:rPr>
                      <w:sz w:val="17"/>
                      <w:szCs w:val="17"/>
                      <w:spacing w:val="28"/>
                    </w:rPr>
                    <w:t>。</w:t>
                  </w:r>
                </w:p>
                <w:p>
                  <w:pPr>
                    <w:pStyle w:val="BodyText"/>
                    <w:spacing w:before="72" w:line="217" w:lineRule="auto"/>
                    <w:jc w:val="right"/>
                    <w:rPr>
                      <w:sz w:val="17"/>
                      <w:szCs w:val="17"/>
                    </w:rPr>
                  </w:pPr>
                  <w:r>
                    <w:rPr>
                      <w:sz w:val="17"/>
                      <w:szCs w:val="17"/>
                      <w:spacing w:val="-13"/>
                    </w:rPr>
                    <w:t>⑤ 已</w:t>
                  </w:r>
                  <w:r>
                    <w:rPr>
                      <w:sz w:val="17"/>
                      <w:szCs w:val="17"/>
                      <w:spacing w:val="-28"/>
                    </w:rPr>
                    <w:t xml:space="preserve"> </w:t>
                  </w:r>
                  <w:r>
                    <w:rPr>
                      <w:sz w:val="17"/>
                      <w:szCs w:val="17"/>
                      <w:spacing w:val="-13"/>
                    </w:rPr>
                    <w:t>知</w:t>
                  </w:r>
                  <w:r>
                    <w:rPr>
                      <w:sz w:val="17"/>
                      <w:szCs w:val="17"/>
                      <w:spacing w:val="-34"/>
                    </w:rPr>
                    <w:t xml:space="preserve"> </w:t>
                  </w:r>
                  <w:r>
                    <w:rPr>
                      <w:sz w:val="17"/>
                      <w:szCs w:val="17"/>
                      <w:spacing w:val="-13"/>
                    </w:rPr>
                    <w:t>原</w:t>
                  </w:r>
                  <w:r>
                    <w:rPr>
                      <w:sz w:val="17"/>
                      <w:szCs w:val="17"/>
                      <w:spacing w:val="-24"/>
                    </w:rPr>
                    <w:t xml:space="preserve"> </w:t>
                  </w:r>
                  <w:r>
                    <w:rPr>
                      <w:sz w:val="17"/>
                      <w:szCs w:val="17"/>
                      <w:spacing w:val="-13"/>
                    </w:rPr>
                    <w:t>因</w:t>
                  </w:r>
                  <w:r>
                    <w:rPr>
                      <w:sz w:val="17"/>
                      <w:szCs w:val="17"/>
                      <w:spacing w:val="-24"/>
                    </w:rPr>
                    <w:t xml:space="preserve"> </w:t>
                  </w:r>
                  <w:r>
                    <w:rPr>
                      <w:sz w:val="17"/>
                      <w:szCs w:val="17"/>
                      <w:spacing w:val="-13"/>
                    </w:rPr>
                    <w:t>的</w:t>
                  </w:r>
                  <w:r>
                    <w:rPr>
                      <w:sz w:val="17"/>
                      <w:szCs w:val="17"/>
                      <w:spacing w:val="-23"/>
                    </w:rPr>
                    <w:t xml:space="preserve"> </w:t>
                  </w:r>
                  <w:r>
                    <w:rPr>
                      <w:sz w:val="17"/>
                      <w:szCs w:val="17"/>
                      <w:spacing w:val="-13"/>
                    </w:rPr>
                    <w:t>出</w:t>
                  </w:r>
                  <w:r>
                    <w:rPr>
                      <w:sz w:val="17"/>
                      <w:szCs w:val="17"/>
                      <w:spacing w:val="-36"/>
                    </w:rPr>
                    <w:t xml:space="preserve"> </w:t>
                  </w:r>
                  <w:r>
                    <w:rPr>
                      <w:sz w:val="17"/>
                      <w:szCs w:val="17"/>
                      <w:spacing w:val="-13"/>
                    </w:rPr>
                    <w:t>血</w:t>
                  </w:r>
                  <w:r>
                    <w:rPr>
                      <w:sz w:val="17"/>
                      <w:szCs w:val="17"/>
                      <w:spacing w:val="-36"/>
                    </w:rPr>
                    <w:t xml:space="preserve"> </w:t>
                  </w:r>
                  <w:r>
                    <w:rPr>
                      <w:sz w:val="17"/>
                      <w:szCs w:val="17"/>
                      <w:spacing w:val="-13"/>
                    </w:rPr>
                    <w:t>性</w:t>
                  </w:r>
                  <w:r>
                    <w:rPr>
                      <w:sz w:val="17"/>
                      <w:szCs w:val="17"/>
                      <w:spacing w:val="-38"/>
                    </w:rPr>
                    <w:t xml:space="preserve"> </w:t>
                  </w:r>
                  <w:r>
                    <w:rPr>
                      <w:sz w:val="17"/>
                      <w:szCs w:val="17"/>
                      <w:spacing w:val="-13"/>
                    </w:rPr>
                    <w:t>疾</w:t>
                  </w:r>
                  <w:r>
                    <w:rPr>
                      <w:sz w:val="17"/>
                      <w:szCs w:val="17"/>
                      <w:spacing w:val="-38"/>
                    </w:rPr>
                    <w:t xml:space="preserve"> </w:t>
                  </w:r>
                  <w:r>
                    <w:rPr>
                      <w:sz w:val="17"/>
                      <w:szCs w:val="17"/>
                      <w:spacing w:val="-13"/>
                    </w:rPr>
                    <w:t>病 (</w:t>
                  </w:r>
                  <w:r>
                    <w:rPr>
                      <w:sz w:val="17"/>
                      <w:szCs w:val="17"/>
                      <w:spacing w:val="-35"/>
                    </w:rPr>
                    <w:t xml:space="preserve"> </w:t>
                  </w:r>
                  <w:r>
                    <w:rPr>
                      <w:sz w:val="17"/>
                      <w:szCs w:val="17"/>
                      <w:spacing w:val="-13"/>
                    </w:rPr>
                    <w:t>不</w:t>
                  </w:r>
                  <w:r>
                    <w:rPr>
                      <w:sz w:val="17"/>
                      <w:szCs w:val="17"/>
                      <w:spacing w:val="-38"/>
                    </w:rPr>
                    <w:t xml:space="preserve"> </w:t>
                  </w:r>
                  <w:r>
                    <w:rPr>
                      <w:sz w:val="17"/>
                      <w:szCs w:val="17"/>
                      <w:spacing w:val="-13"/>
                    </w:rPr>
                    <w:t>包</w:t>
                  </w:r>
                  <w:r>
                    <w:rPr>
                      <w:sz w:val="17"/>
                      <w:szCs w:val="17"/>
                      <w:spacing w:val="-37"/>
                    </w:rPr>
                    <w:t xml:space="preserve"> </w:t>
                  </w:r>
                  <w:r>
                    <w:rPr>
                      <w:sz w:val="17"/>
                      <w:szCs w:val="17"/>
                      <w:spacing w:val="-13"/>
                    </w:rPr>
                    <w:t>括</w:t>
                  </w:r>
                  <w:r>
                    <w:rPr>
                      <w:sz w:val="17"/>
                      <w:szCs w:val="17"/>
                      <w:spacing w:val="-34"/>
                    </w:rPr>
                    <w:t xml:space="preserve"> </w:t>
                  </w:r>
                  <w:r>
                    <w:rPr>
                      <w:sz w:val="17"/>
                      <w:szCs w:val="17"/>
                      <w:spacing w:val="-13"/>
                    </w:rPr>
                    <w:t>月</w:t>
                  </w:r>
                  <w:r>
                    <w:rPr>
                      <w:sz w:val="17"/>
                      <w:szCs w:val="17"/>
                      <w:spacing w:val="-36"/>
                    </w:rPr>
                    <w:t xml:space="preserve"> </w:t>
                  </w:r>
                  <w:r>
                    <w:rPr>
                      <w:sz w:val="17"/>
                      <w:szCs w:val="17"/>
                      <w:spacing w:val="-13"/>
                    </w:rPr>
                    <w:t>经</w:t>
                  </w:r>
                  <w:r>
                    <w:rPr>
                      <w:sz w:val="17"/>
                      <w:szCs w:val="17"/>
                      <w:spacing w:val="-37"/>
                    </w:rPr>
                    <w:t xml:space="preserve"> </w:t>
                  </w:r>
                  <w:r>
                    <w:rPr>
                      <w:sz w:val="17"/>
                      <w:szCs w:val="17"/>
                      <w:spacing w:val="-13"/>
                    </w:rPr>
                    <w:t>来</w:t>
                  </w:r>
                  <w:r>
                    <w:rPr>
                      <w:sz w:val="17"/>
                      <w:szCs w:val="17"/>
                      <w:spacing w:val="-38"/>
                    </w:rPr>
                    <w:t xml:space="preserve"> </w:t>
                  </w:r>
                  <w:r>
                    <w:rPr>
                      <w:sz w:val="17"/>
                      <w:szCs w:val="17"/>
                      <w:spacing w:val="-13"/>
                    </w:rPr>
                    <w:t>潮</w:t>
                  </w:r>
                  <w:r>
                    <w:rPr>
                      <w:sz w:val="17"/>
                      <w:szCs w:val="17"/>
                      <w:spacing w:val="-37"/>
                    </w:rPr>
                    <w:t xml:space="preserve"> </w:t>
                  </w:r>
                  <w:r>
                    <w:rPr>
                      <w:sz w:val="17"/>
                      <w:szCs w:val="17"/>
                      <w:spacing w:val="-13"/>
                    </w:rPr>
                    <w:t>)</w:t>
                  </w:r>
                  <w:r>
                    <w:rPr>
                      <w:sz w:val="17"/>
                      <w:szCs w:val="17"/>
                      <w:spacing w:val="-45"/>
                    </w:rPr>
                    <w:t xml:space="preserve"> </w:t>
                  </w:r>
                  <w:r>
                    <w:rPr>
                      <w:sz w:val="17"/>
                      <w:szCs w:val="17"/>
                      <w:spacing w:val="-13"/>
                    </w:rPr>
                    <w:t>。</w:t>
                  </w:r>
                </w:p>
                <w:p>
                  <w:pPr>
                    <w:pStyle w:val="BodyText"/>
                    <w:ind w:left="430"/>
                    <w:spacing w:before="130" w:line="217" w:lineRule="auto"/>
                    <w:rPr>
                      <w:sz w:val="17"/>
                      <w:szCs w:val="17"/>
                    </w:rPr>
                  </w:pPr>
                  <w:r>
                    <w:rPr>
                      <w:sz w:val="17"/>
                      <w:szCs w:val="17"/>
                      <w:spacing w:val="33"/>
                    </w:rPr>
                    <w:t>⑥明确、高度怀疑或不能排除主动脉夹层。</w:t>
                  </w:r>
                </w:p>
              </w:txbxContent>
            </v:textbox>
          </v:shape>
        </w:pict>
      </w:r>
      <w:r>
        <w:rPr>
          <w:sz w:val="22"/>
          <w:szCs w:val="22"/>
          <w:spacing w:val="-12"/>
        </w:rPr>
        <w:t>根据</w:t>
      </w:r>
      <w:r>
        <w:rPr>
          <w:rFonts w:ascii="Times New Roman" w:hAnsi="Times New Roman" w:eastAsia="Times New Roman" w:cs="Times New Roman"/>
          <w:sz w:val="22"/>
          <w:szCs w:val="22"/>
          <w:spacing w:val="-12"/>
        </w:rPr>
        <w:t>STEMI</w:t>
      </w:r>
      <w:r>
        <w:rPr>
          <w:sz w:val="22"/>
          <w:szCs w:val="22"/>
          <w:spacing w:val="-12"/>
        </w:rPr>
        <w:t>的发病机制，</w:t>
      </w:r>
      <w:r>
        <w:rPr>
          <w:rFonts w:ascii="Times New Roman" w:hAnsi="Times New Roman" w:eastAsia="Times New Roman" w:cs="Times New Roman"/>
          <w:sz w:val="22"/>
          <w:szCs w:val="22"/>
          <w:spacing w:val="-12"/>
        </w:rPr>
        <w:t>STEMI</w:t>
      </w:r>
      <w:r>
        <w:rPr>
          <w:sz w:val="22"/>
          <w:szCs w:val="22"/>
          <w:spacing w:val="-12"/>
        </w:rPr>
        <w:t>相关治疗的优</w:t>
      </w:r>
      <w:r>
        <w:rPr>
          <w:sz w:val="22"/>
          <w:szCs w:val="22"/>
          <w:spacing w:val="8"/>
        </w:rPr>
        <w:t xml:space="preserve"> </w:t>
      </w:r>
      <w:r>
        <w:rPr>
          <w:sz w:val="22"/>
          <w:szCs w:val="22"/>
          <w:spacing w:val="-10"/>
        </w:rPr>
        <w:t>先顺序为：再灌注治疗(心肌坏死是导致死亡和并</w:t>
      </w:r>
      <w:r>
        <w:rPr>
          <w:sz w:val="22"/>
          <w:szCs w:val="22"/>
          <w:spacing w:val="8"/>
        </w:rPr>
        <w:t xml:space="preserve"> </w:t>
      </w:r>
      <w:r>
        <w:rPr>
          <w:sz w:val="22"/>
          <w:szCs w:val="22"/>
          <w:spacing w:val="-14"/>
        </w:rPr>
        <w:t>发症的直接原因)、抗血栓治疗(血栓形成是导致心</w:t>
      </w:r>
      <w:r>
        <w:rPr>
          <w:sz w:val="22"/>
          <w:szCs w:val="22"/>
          <w:spacing w:val="4"/>
        </w:rPr>
        <w:t xml:space="preserve"> </w:t>
      </w:r>
      <w:r>
        <w:rPr>
          <w:sz w:val="22"/>
          <w:szCs w:val="22"/>
          <w:spacing w:val="-13"/>
        </w:rPr>
        <w:t>肌坏死的最终环节)、抗缺血治疗(再灌注治疗可同</w:t>
      </w:r>
      <w:r>
        <w:rPr>
          <w:sz w:val="22"/>
          <w:szCs w:val="22"/>
          <w:spacing w:val="6"/>
        </w:rPr>
        <w:t xml:space="preserve"> </w:t>
      </w:r>
      <w:r>
        <w:rPr>
          <w:sz w:val="22"/>
          <w:szCs w:val="22"/>
          <w:spacing w:val="-13"/>
        </w:rPr>
        <w:t>时缓解缺血)、处理并发症(并非所有</w:t>
      </w:r>
      <w:r>
        <w:rPr>
          <w:rFonts w:ascii="Times New Roman" w:hAnsi="Times New Roman" w:eastAsia="Times New Roman" w:cs="Times New Roman"/>
          <w:sz w:val="22"/>
          <w:szCs w:val="22"/>
          <w:spacing w:val="-13"/>
        </w:rPr>
        <w:t>STEMI</w:t>
      </w:r>
      <w:r>
        <w:rPr>
          <w:sz w:val="22"/>
          <w:szCs w:val="22"/>
          <w:spacing w:val="-13"/>
        </w:rPr>
        <w:t>患者均</w:t>
      </w:r>
      <w:r>
        <w:rPr>
          <w:sz w:val="22"/>
          <w:szCs w:val="22"/>
          <w:spacing w:val="15"/>
        </w:rPr>
        <w:t xml:space="preserve"> </w:t>
      </w:r>
      <w:r>
        <w:rPr>
          <w:sz w:val="17"/>
          <w:szCs w:val="17"/>
          <w:spacing w:val="33"/>
        </w:rPr>
        <w:t>出现并发症，且处理并发症的前提是再灌注治疗)、</w:t>
      </w:r>
      <w:r>
        <w:rPr>
          <w:sz w:val="17"/>
          <w:szCs w:val="17"/>
          <w:spacing w:val="9"/>
        </w:rPr>
        <w:t xml:space="preserve"> </w:t>
      </w:r>
      <w:r>
        <w:rPr>
          <w:sz w:val="22"/>
          <w:szCs w:val="22"/>
          <w:spacing w:val="-8"/>
        </w:rPr>
        <w:t>抗动脉粥样硬化治疗(针对</w:t>
      </w:r>
      <w:r>
        <w:rPr>
          <w:rFonts w:ascii="Times New Roman" w:hAnsi="Times New Roman" w:eastAsia="Times New Roman" w:cs="Times New Roman"/>
          <w:sz w:val="22"/>
          <w:szCs w:val="22"/>
          <w:spacing w:val="-8"/>
        </w:rPr>
        <w:t>STEMI</w:t>
      </w:r>
      <w:r>
        <w:rPr>
          <w:sz w:val="22"/>
          <w:szCs w:val="22"/>
          <w:spacing w:val="-8"/>
        </w:rPr>
        <w:t>的发病机制，长</w:t>
      </w:r>
      <w:r>
        <w:rPr>
          <w:sz w:val="22"/>
          <w:szCs w:val="22"/>
        </w:rPr>
        <w:t xml:space="preserve"> </w:t>
      </w:r>
      <w:r>
        <w:rPr>
          <w:sz w:val="22"/>
          <w:szCs w:val="22"/>
          <w:spacing w:val="-9"/>
        </w:rPr>
        <w:t>期二级预防)。</w:t>
      </w:r>
      <w:r>
        <w:rPr>
          <w:rFonts w:ascii="Times New Roman" w:hAnsi="Times New Roman" w:eastAsia="Times New Roman" w:cs="Times New Roman"/>
          <w:sz w:val="22"/>
          <w:szCs w:val="22"/>
          <w:spacing w:val="-9"/>
        </w:rPr>
        <w:t>STEMI</w:t>
      </w:r>
      <w:r>
        <w:rPr>
          <w:sz w:val="22"/>
          <w:szCs w:val="22"/>
          <w:spacing w:val="-9"/>
        </w:rPr>
        <w:t>的治疗见图3。</w:t>
      </w:r>
    </w:p>
    <w:p>
      <w:pPr>
        <w:pStyle w:val="BodyText"/>
        <w:ind w:left="1359"/>
        <w:spacing w:before="15" w:line="219" w:lineRule="auto"/>
        <w:rPr>
          <w:sz w:val="22"/>
          <w:szCs w:val="22"/>
        </w:rPr>
      </w:pPr>
      <w:r>
        <w:rPr>
          <w:sz w:val="22"/>
          <w:szCs w:val="22"/>
          <w:spacing w:val="-6"/>
        </w:rPr>
        <w:t>(二)紧急处理</w:t>
      </w:r>
    </w:p>
    <w:p>
      <w:pPr>
        <w:pStyle w:val="BodyText"/>
        <w:ind w:left="1359"/>
        <w:spacing w:before="59" w:line="219" w:lineRule="auto"/>
        <w:rPr>
          <w:sz w:val="22"/>
          <w:szCs w:val="22"/>
        </w:rPr>
      </w:pPr>
      <w:r>
        <w:rPr>
          <w:rFonts w:ascii="Times New Roman" w:hAnsi="Times New Roman" w:eastAsia="Times New Roman" w:cs="Times New Roman"/>
          <w:sz w:val="22"/>
          <w:szCs w:val="22"/>
          <w:spacing w:val="-9"/>
        </w:rPr>
        <w:t>STEMI</w:t>
      </w:r>
      <w:r>
        <w:rPr>
          <w:sz w:val="22"/>
          <w:szCs w:val="22"/>
          <w:spacing w:val="-9"/>
        </w:rPr>
        <w:t>的紧急处理包括：</w:t>
      </w:r>
    </w:p>
    <w:p>
      <w:pPr>
        <w:pStyle w:val="BodyText"/>
        <w:ind w:left="1359"/>
        <w:spacing w:before="106" w:line="219" w:lineRule="auto"/>
        <w:rPr>
          <w:sz w:val="17"/>
          <w:szCs w:val="17"/>
        </w:rPr>
      </w:pPr>
      <w:r>
        <w:rPr>
          <w:sz w:val="17"/>
          <w:szCs w:val="17"/>
          <w:spacing w:val="22"/>
        </w:rPr>
        <w:t>1.休息：卧床休息，保持环境安静。</w:t>
      </w:r>
    </w:p>
    <w:p>
      <w:pPr>
        <w:pStyle w:val="BodyText"/>
        <w:ind w:left="939" w:right="5219" w:firstLine="420"/>
        <w:spacing w:before="62" w:line="286" w:lineRule="auto"/>
        <w:rPr>
          <w:sz w:val="17"/>
          <w:szCs w:val="17"/>
        </w:rPr>
      </w:pPr>
      <w:r>
        <w:rPr>
          <w:sz w:val="22"/>
          <w:szCs w:val="22"/>
          <w:spacing w:val="-14"/>
        </w:rPr>
        <w:t>2.监测：监测生命体征，除颤仪应处于备用状</w:t>
      </w:r>
      <w:r>
        <w:rPr>
          <w:sz w:val="22"/>
          <w:szCs w:val="22"/>
          <w:spacing w:val="11"/>
        </w:rPr>
        <w:t xml:space="preserve"> </w:t>
      </w:r>
      <w:r>
        <w:rPr>
          <w:sz w:val="17"/>
          <w:szCs w:val="17"/>
          <w:spacing w:val="27"/>
        </w:rPr>
        <w:t>态。密切观察心律、心率、血压和心功能变化，随时</w:t>
      </w:r>
      <w:r>
        <w:rPr>
          <w:sz w:val="17"/>
          <w:szCs w:val="17"/>
          <w:spacing w:val="8"/>
        </w:rPr>
        <w:t xml:space="preserve"> </w:t>
      </w:r>
      <w:r>
        <w:rPr>
          <w:sz w:val="17"/>
          <w:szCs w:val="17"/>
          <w:spacing w:val="35"/>
        </w:rPr>
        <w:t>采取相应治疗措施</w:t>
      </w:r>
      <w:r>
        <w:rPr>
          <w:sz w:val="17"/>
          <w:szCs w:val="17"/>
          <w:spacing w:val="-32"/>
        </w:rPr>
        <w:t xml:space="preserve"> </w:t>
      </w:r>
      <w:r>
        <w:rPr>
          <w:sz w:val="17"/>
          <w:szCs w:val="17"/>
          <w:spacing w:val="35"/>
        </w:rPr>
        <w:t>。</w:t>
      </w:r>
    </w:p>
    <w:p>
      <w:pPr>
        <w:pStyle w:val="BodyText"/>
        <w:ind w:left="939" w:right="5216" w:firstLine="420"/>
        <w:spacing w:before="90" w:line="288" w:lineRule="auto"/>
        <w:rPr>
          <w:sz w:val="17"/>
          <w:szCs w:val="17"/>
        </w:rPr>
      </w:pPr>
      <w:r>
        <w:rPr>
          <w:sz w:val="17"/>
          <w:szCs w:val="17"/>
          <w:spacing w:val="-10"/>
        </w:rPr>
        <w:t>3.吸</w:t>
      </w:r>
      <w:r>
        <w:rPr>
          <w:sz w:val="17"/>
          <w:szCs w:val="17"/>
          <w:spacing w:val="-28"/>
        </w:rPr>
        <w:t xml:space="preserve"> </w:t>
      </w:r>
      <w:r>
        <w:rPr>
          <w:sz w:val="17"/>
          <w:szCs w:val="17"/>
          <w:spacing w:val="-10"/>
        </w:rPr>
        <w:t>氧</w:t>
      </w:r>
      <w:r>
        <w:rPr>
          <w:sz w:val="17"/>
          <w:szCs w:val="17"/>
          <w:spacing w:val="-23"/>
        </w:rPr>
        <w:t xml:space="preserve"> </w:t>
      </w:r>
      <w:r>
        <w:rPr>
          <w:sz w:val="17"/>
          <w:szCs w:val="17"/>
          <w:spacing w:val="-10"/>
        </w:rPr>
        <w:t>：</w:t>
      </w:r>
      <w:r>
        <w:rPr>
          <w:sz w:val="17"/>
          <w:szCs w:val="17"/>
          <w:spacing w:val="-39"/>
        </w:rPr>
        <w:t xml:space="preserve"> </w:t>
      </w:r>
      <w:r>
        <w:rPr>
          <w:sz w:val="17"/>
          <w:szCs w:val="17"/>
          <w:spacing w:val="-10"/>
        </w:rPr>
        <w:t>对</w:t>
      </w:r>
      <w:r>
        <w:rPr>
          <w:sz w:val="17"/>
          <w:szCs w:val="17"/>
          <w:spacing w:val="-35"/>
        </w:rPr>
        <w:t xml:space="preserve"> </w:t>
      </w:r>
      <w:r>
        <w:rPr>
          <w:sz w:val="17"/>
          <w:szCs w:val="17"/>
          <w:spacing w:val="-10"/>
        </w:rPr>
        <w:t>于</w:t>
      </w:r>
      <w:r>
        <w:rPr>
          <w:sz w:val="17"/>
          <w:szCs w:val="17"/>
          <w:spacing w:val="-38"/>
        </w:rPr>
        <w:t xml:space="preserve"> </w:t>
      </w:r>
      <w:r>
        <w:rPr>
          <w:sz w:val="17"/>
          <w:szCs w:val="17"/>
          <w:spacing w:val="-10"/>
        </w:rPr>
        <w:t>有</w:t>
      </w:r>
      <w:r>
        <w:rPr>
          <w:sz w:val="17"/>
          <w:szCs w:val="17"/>
          <w:spacing w:val="-28"/>
        </w:rPr>
        <w:t xml:space="preserve"> </w:t>
      </w:r>
      <w:r>
        <w:rPr>
          <w:sz w:val="17"/>
          <w:szCs w:val="17"/>
          <w:spacing w:val="-10"/>
        </w:rPr>
        <w:t>呼</w:t>
      </w:r>
      <w:r>
        <w:rPr>
          <w:sz w:val="17"/>
          <w:szCs w:val="17"/>
          <w:spacing w:val="-32"/>
        </w:rPr>
        <w:t xml:space="preserve"> </w:t>
      </w:r>
      <w:r>
        <w:rPr>
          <w:sz w:val="17"/>
          <w:szCs w:val="17"/>
          <w:spacing w:val="-10"/>
        </w:rPr>
        <w:t>吸</w:t>
      </w:r>
      <w:r>
        <w:rPr>
          <w:sz w:val="17"/>
          <w:szCs w:val="17"/>
          <w:spacing w:val="-23"/>
        </w:rPr>
        <w:t xml:space="preserve"> </w:t>
      </w:r>
      <w:r>
        <w:rPr>
          <w:sz w:val="17"/>
          <w:szCs w:val="17"/>
          <w:spacing w:val="-10"/>
        </w:rPr>
        <w:t>困</w:t>
      </w:r>
      <w:r>
        <w:rPr>
          <w:sz w:val="17"/>
          <w:szCs w:val="17"/>
          <w:spacing w:val="-39"/>
        </w:rPr>
        <w:t xml:space="preserve"> </w:t>
      </w:r>
      <w:r>
        <w:rPr>
          <w:sz w:val="17"/>
          <w:szCs w:val="17"/>
          <w:spacing w:val="-10"/>
        </w:rPr>
        <w:t>难</w:t>
      </w:r>
      <w:r>
        <w:rPr>
          <w:sz w:val="17"/>
          <w:szCs w:val="17"/>
          <w:spacing w:val="-37"/>
        </w:rPr>
        <w:t xml:space="preserve"> </w:t>
      </w:r>
      <w:r>
        <w:rPr>
          <w:sz w:val="17"/>
          <w:szCs w:val="17"/>
          <w:spacing w:val="-10"/>
        </w:rPr>
        <w:t>和</w:t>
      </w:r>
      <w:r>
        <w:rPr>
          <w:sz w:val="17"/>
          <w:szCs w:val="17"/>
          <w:spacing w:val="-37"/>
        </w:rPr>
        <w:t xml:space="preserve"> </w:t>
      </w:r>
      <w:r>
        <w:rPr>
          <w:sz w:val="17"/>
          <w:szCs w:val="17"/>
          <w:spacing w:val="-10"/>
        </w:rPr>
        <w:t>血</w:t>
      </w:r>
      <w:r>
        <w:rPr>
          <w:sz w:val="17"/>
          <w:szCs w:val="17"/>
          <w:spacing w:val="-37"/>
        </w:rPr>
        <w:t xml:space="preserve"> </w:t>
      </w:r>
      <w:r>
        <w:rPr>
          <w:sz w:val="17"/>
          <w:szCs w:val="17"/>
          <w:spacing w:val="-10"/>
        </w:rPr>
        <w:t>氧</w:t>
      </w:r>
      <w:r>
        <w:rPr>
          <w:sz w:val="17"/>
          <w:szCs w:val="17"/>
          <w:spacing w:val="-39"/>
        </w:rPr>
        <w:t xml:space="preserve"> </w:t>
      </w:r>
      <w:r>
        <w:rPr>
          <w:sz w:val="17"/>
          <w:szCs w:val="17"/>
          <w:spacing w:val="-10"/>
        </w:rPr>
        <w:t>饱</w:t>
      </w:r>
      <w:r>
        <w:rPr>
          <w:sz w:val="17"/>
          <w:szCs w:val="17"/>
          <w:spacing w:val="-37"/>
        </w:rPr>
        <w:t xml:space="preserve"> </w:t>
      </w:r>
      <w:r>
        <w:rPr>
          <w:sz w:val="17"/>
          <w:szCs w:val="17"/>
          <w:spacing w:val="-10"/>
        </w:rPr>
        <w:t>和</w:t>
      </w:r>
      <w:r>
        <w:rPr>
          <w:sz w:val="17"/>
          <w:szCs w:val="17"/>
          <w:spacing w:val="-39"/>
        </w:rPr>
        <w:t xml:space="preserve"> </w:t>
      </w:r>
      <w:r>
        <w:rPr>
          <w:sz w:val="17"/>
          <w:szCs w:val="17"/>
          <w:spacing w:val="-10"/>
        </w:rPr>
        <w:t>度</w:t>
      </w:r>
      <w:r>
        <w:rPr>
          <w:sz w:val="17"/>
          <w:szCs w:val="17"/>
          <w:spacing w:val="-25"/>
        </w:rPr>
        <w:t xml:space="preserve"> </w:t>
      </w:r>
      <w:r>
        <w:rPr>
          <w:sz w:val="17"/>
          <w:szCs w:val="17"/>
          <w:spacing w:val="-10"/>
        </w:rPr>
        <w:t>降</w:t>
      </w:r>
      <w:r>
        <w:rPr>
          <w:sz w:val="17"/>
          <w:szCs w:val="17"/>
          <w:spacing w:val="-38"/>
        </w:rPr>
        <w:t xml:space="preserve"> </w:t>
      </w:r>
      <w:r>
        <w:rPr>
          <w:sz w:val="17"/>
          <w:szCs w:val="17"/>
          <w:spacing w:val="-10"/>
        </w:rPr>
        <w:t>低</w:t>
      </w:r>
      <w:r>
        <w:rPr>
          <w:sz w:val="17"/>
          <w:szCs w:val="17"/>
          <w:spacing w:val="-24"/>
        </w:rPr>
        <w:t xml:space="preserve"> </w:t>
      </w:r>
      <w:r>
        <w:rPr>
          <w:sz w:val="17"/>
          <w:szCs w:val="17"/>
          <w:spacing w:val="-10"/>
        </w:rPr>
        <w:t>的</w:t>
      </w:r>
      <w:r>
        <w:rPr>
          <w:sz w:val="17"/>
          <w:szCs w:val="17"/>
        </w:rPr>
        <w:t xml:space="preserve"> </w:t>
      </w:r>
      <w:r>
        <w:rPr>
          <w:sz w:val="17"/>
          <w:szCs w:val="17"/>
          <w:spacing w:val="25"/>
        </w:rPr>
        <w:t>患者，可给予吸氧治疗。</w:t>
      </w:r>
    </w:p>
    <w:p>
      <w:pPr>
        <w:spacing w:line="268" w:lineRule="auto"/>
        <w:rPr>
          <w:rFonts w:ascii="Arial"/>
          <w:sz w:val="21"/>
        </w:rPr>
      </w:pPr>
      <w:r/>
    </w:p>
    <w:p>
      <w:pPr>
        <w:spacing w:line="269" w:lineRule="auto"/>
        <w:rPr>
          <w:rFonts w:ascii="Arial"/>
          <w:sz w:val="21"/>
        </w:rPr>
      </w:pPr>
      <w:r>
        <w:drawing>
          <wp:anchor distT="0" distB="0" distL="0" distR="0" simplePos="0" relativeHeight="251665408" behindDoc="0" locked="0" layoutInCell="1" allowOverlap="1">
            <wp:simplePos x="0" y="0"/>
            <wp:positionH relativeFrom="column">
              <wp:posOffset>0</wp:posOffset>
            </wp:positionH>
            <wp:positionV relativeFrom="paragraph">
              <wp:posOffset>192250</wp:posOffset>
            </wp:positionV>
            <wp:extent cx="190423" cy="184194"/>
            <wp:effectExtent l="0" t="0" r="0" b="0"/>
            <wp:wrapNone/>
            <wp:docPr id="10" name="IM 10"/>
            <wp:cNvGraphicFramePr/>
            <a:graphic>
              <a:graphicData uri="http://schemas.openxmlformats.org/drawingml/2006/picture">
                <pic:pic>
                  <pic:nvPicPr>
                    <pic:cNvPr id="10" name="IM 10"/>
                    <pic:cNvPicPr/>
                  </pic:nvPicPr>
                  <pic:blipFill>
                    <a:blip r:embed="rId3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190423" cy="184194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/>
    </w:p>
    <w:p>
      <w:pPr>
        <w:spacing w:before="64" w:line="148" w:lineRule="exact"/>
        <w:jc w:val="right"/>
        <w:rPr>
          <w:rFonts w:ascii="Times New Roman" w:hAnsi="Times New Roman" w:eastAsia="Times New Roman" w:cs="Times New Roman"/>
          <w:sz w:val="22"/>
          <w:szCs w:val="22"/>
        </w:rPr>
      </w:pPr>
      <w:r>
        <w:pict>
          <v:shape id="_x0000_s50" style="position:absolute;margin-left:15.6166pt;margin-top:8.13566pt;mso-position-vertical-relative:text;mso-position-horizontal-relative:text;width:36.3pt;height:8.1pt;z-index:251666432;" filled="false" stroked="false" type="#_x0000_t202">
            <v:fill on="false"/>
            <v:stroke on="false"/>
            <v:path/>
            <v:imagedata o:title=""/>
            <o:lock v:ext="edit" aspectratio="false"/>
            <v:textbox inset="0mm,0mm,0mm,0mm">
              <w:txbxContent>
                <w:p>
                  <w:pPr>
                    <w:ind w:left="20"/>
                    <w:spacing w:before="20" w:line="236" w:lineRule="auto"/>
                    <w:rPr>
                      <w:rFonts w:ascii="STXingkai" w:hAnsi="STXingkai" w:eastAsia="STXingkai" w:cs="STXingkai"/>
                      <w:sz w:val="9"/>
                      <w:szCs w:val="9"/>
                    </w:rPr>
                  </w:pPr>
                  <w:r>
                    <w:rPr>
                      <w:rFonts w:ascii="STXingkai" w:hAnsi="STXingkai" w:eastAsia="STXingkai" w:cs="STXingkai"/>
                      <w:sz w:val="9"/>
                      <w:szCs w:val="9"/>
                      <w:i/>
                      <w:iCs/>
                      <w:spacing w:val="-4"/>
                    </w:rPr>
                    <w:t>中桑告亭个会品往</w:t>
                  </w:r>
                </w:p>
              </w:txbxContent>
            </v:textbox>
          </v:shape>
        </w:pict>
      </w:r>
      <w:r>
        <w:rPr>
          <w:rFonts w:ascii="Times New Roman" w:hAnsi="Times New Roman" w:eastAsia="Times New Roman" w:cs="Times New Roman"/>
          <w:sz w:val="22"/>
          <w:szCs w:val="22"/>
          <w:color w:val="C09080"/>
          <w:spacing w:val="-1"/>
          <w:position w:val="-3"/>
        </w:rPr>
        <w:t>xvdWRWZXJzaW9</w:t>
      </w:r>
    </w:p>
    <w:p>
      <w:pPr>
        <w:spacing w:line="148" w:lineRule="exact"/>
        <w:sectPr>
          <w:type w:val="continuous"/>
          <w:pgSz w:w="12250" w:h="16500"/>
          <w:pgMar w:top="400" w:right="1210" w:bottom="379" w:left="340" w:header="0" w:footer="0" w:gutter="0"/>
          <w:cols w:equalWidth="0" w:num="1">
            <w:col w:w="10700" w:space="0"/>
          </w:cols>
        </w:sectPr>
        <w:rPr>
          <w:rFonts w:ascii="Times New Roman" w:hAnsi="Times New Roman" w:eastAsia="Times New Roman" w:cs="Times New Roman"/>
          <w:sz w:val="22"/>
          <w:szCs w:val="22"/>
        </w:rPr>
      </w:pPr>
    </w:p>
    <w:p>
      <w:pPr>
        <w:spacing w:line="298" w:lineRule="auto"/>
        <w:rPr>
          <w:rFonts w:ascii="Arial"/>
          <w:sz w:val="21"/>
        </w:rPr>
      </w:pPr>
      <w:r/>
    </w:p>
    <w:p>
      <w:pPr>
        <w:spacing w:line="298" w:lineRule="auto"/>
        <w:rPr>
          <w:rFonts w:ascii="Arial"/>
          <w:sz w:val="21"/>
        </w:rPr>
      </w:pPr>
      <w:r/>
    </w:p>
    <w:p>
      <w:pPr>
        <w:pStyle w:val="BodyText"/>
        <w:ind w:left="939"/>
        <w:spacing w:before="65" w:line="212" w:lineRule="auto"/>
        <w:rPr>
          <w:rFonts w:ascii="Times New Roman" w:hAnsi="Times New Roman" w:eastAsia="Times New Roman" w:cs="Times New Roman"/>
          <w:sz w:val="13"/>
          <w:szCs w:val="13"/>
        </w:rPr>
      </w:pPr>
      <w:r>
        <w:rPr>
          <w:sz w:val="20"/>
          <w:szCs w:val="20"/>
          <w:u w:val="single" w:color="auto"/>
          <w:spacing w:val="-13"/>
        </w:rPr>
        <w:t>中华全科医师杂志</w:t>
      </w:r>
      <w:r>
        <w:rPr>
          <w:rFonts w:ascii="Times New Roman" w:hAnsi="Times New Roman" w:eastAsia="Times New Roman" w:cs="Times New Roman"/>
          <w:sz w:val="20"/>
          <w:szCs w:val="20"/>
          <w:u w:val="single" w:color="auto"/>
          <w:spacing w:val="-13"/>
        </w:rPr>
        <w:t>2020</w:t>
      </w:r>
      <w:r>
        <w:rPr>
          <w:sz w:val="20"/>
          <w:szCs w:val="20"/>
          <w:u w:val="single" w:color="auto"/>
          <w:spacing w:val="-13"/>
        </w:rPr>
        <w:t>年</w:t>
      </w:r>
      <w:r>
        <w:rPr>
          <w:rFonts w:ascii="Times New Roman" w:hAnsi="Times New Roman" w:eastAsia="Times New Roman" w:cs="Times New Roman"/>
          <w:sz w:val="20"/>
          <w:szCs w:val="20"/>
          <w:u w:val="single" w:color="auto"/>
          <w:spacing w:val="-13"/>
        </w:rPr>
        <w:t>12</w:t>
      </w:r>
      <w:r>
        <w:rPr>
          <w:sz w:val="20"/>
          <w:szCs w:val="20"/>
          <w:u w:val="single" w:color="auto"/>
          <w:spacing w:val="-13"/>
        </w:rPr>
        <w:t>月第</w:t>
      </w:r>
      <w:r>
        <w:rPr>
          <w:rFonts w:ascii="Times New Roman" w:hAnsi="Times New Roman" w:eastAsia="Times New Roman" w:cs="Times New Roman"/>
          <w:sz w:val="20"/>
          <w:szCs w:val="20"/>
          <w:u w:val="single" w:color="auto"/>
          <w:spacing w:val="-13"/>
        </w:rPr>
        <w:t>19</w:t>
      </w:r>
      <w:r>
        <w:rPr>
          <w:sz w:val="20"/>
          <w:szCs w:val="20"/>
          <w:u w:val="single" w:color="auto"/>
          <w:spacing w:val="-13"/>
        </w:rPr>
        <w:t>卷第</w:t>
      </w:r>
      <w:r>
        <w:rPr>
          <w:rFonts w:ascii="Times New Roman" w:hAnsi="Times New Roman" w:eastAsia="Times New Roman" w:cs="Times New Roman"/>
          <w:sz w:val="20"/>
          <w:szCs w:val="20"/>
          <w:u w:val="single" w:color="auto"/>
          <w:spacing w:val="-13"/>
        </w:rPr>
        <w:t>12</w:t>
      </w:r>
      <w:r>
        <w:rPr>
          <w:sz w:val="20"/>
          <w:szCs w:val="20"/>
          <w:u w:val="single" w:color="auto"/>
          <w:spacing w:val="-13"/>
        </w:rPr>
        <w:t>期</w:t>
      </w:r>
      <w:r>
        <w:rPr>
          <w:rFonts w:ascii="Times New Roman" w:hAnsi="Times New Roman" w:eastAsia="Times New Roman" w:cs="Times New Roman"/>
          <w:sz w:val="20"/>
          <w:szCs w:val="20"/>
          <w:u w:val="single" w:color="auto"/>
          <w:spacing w:val="-13"/>
        </w:rPr>
        <w:t>ChinJ Gen</w:t>
      </w:r>
      <w:r>
        <w:rPr>
          <w:rFonts w:ascii="Times New Roman" w:hAnsi="Times New Roman" w:eastAsia="Times New Roman" w:cs="Times New Roman"/>
          <w:sz w:val="20"/>
          <w:szCs w:val="20"/>
          <w:u w:val="single" w:color="auto"/>
          <w:spacing w:val="-14"/>
        </w:rPr>
        <w:t xml:space="preserve"> Pract,December 2020,Vol.19,No.12</w:t>
      </w:r>
      <w:r>
        <w:rPr>
          <w:rFonts w:ascii="Times New Roman" w:hAnsi="Times New Roman" w:eastAsia="Times New Roman" w:cs="Times New Roman"/>
          <w:sz w:val="20"/>
          <w:szCs w:val="20"/>
          <w:spacing w:val="1"/>
        </w:rPr>
        <w:t xml:space="preserve">                                  </w:t>
      </w:r>
      <w:r>
        <w:rPr>
          <w:rFonts w:ascii="Times New Roman" w:hAnsi="Times New Roman" w:eastAsia="Times New Roman" w:cs="Times New Roman"/>
          <w:sz w:val="20"/>
          <w:szCs w:val="20"/>
        </w:rPr>
        <w:t xml:space="preserve">               </w:t>
      </w:r>
      <w:r>
        <w:rPr>
          <w:rFonts w:ascii="Times New Roman" w:hAnsi="Times New Roman" w:eastAsia="Times New Roman" w:cs="Times New Roman"/>
          <w:sz w:val="13"/>
          <w:szCs w:val="13"/>
          <w:spacing w:val="-3"/>
        </w:rPr>
        <w:t>·1087·</w:t>
      </w:r>
    </w:p>
    <w:p>
      <w:pPr>
        <w:spacing w:before="9"/>
        <w:rPr/>
      </w:pPr>
      <w:r/>
    </w:p>
    <w:p>
      <w:pPr>
        <w:sectPr>
          <w:pgSz w:w="12250" w:h="16500"/>
          <w:pgMar w:top="400" w:right="1098" w:bottom="321" w:left="340" w:header="0" w:footer="0" w:gutter="0"/>
          <w:cols w:equalWidth="0" w:num="1">
            <w:col w:w="10812" w:space="0"/>
          </w:cols>
        </w:sectPr>
        <w:rPr/>
      </w:pPr>
    </w:p>
    <w:p>
      <w:pPr>
        <w:pStyle w:val="BodyText"/>
        <w:ind w:left="939" w:right="452" w:firstLine="420"/>
        <w:spacing w:before="40" w:line="258" w:lineRule="auto"/>
        <w:rPr>
          <w:sz w:val="20"/>
          <w:szCs w:val="20"/>
        </w:rPr>
      </w:pPr>
      <w:r>
        <w:rPr>
          <w:sz w:val="20"/>
          <w:szCs w:val="20"/>
          <w:spacing w:val="19"/>
        </w:rPr>
        <w:t>⑦24h 内接受非可压迫性穿刺术(如肝脏活</w:t>
      </w:r>
      <w:r>
        <w:rPr>
          <w:sz w:val="20"/>
          <w:szCs w:val="20"/>
          <w:spacing w:val="17"/>
        </w:rPr>
        <w:t xml:space="preserve"> </w:t>
      </w:r>
      <w:r>
        <w:rPr>
          <w:sz w:val="20"/>
          <w:szCs w:val="20"/>
          <w:spacing w:val="-1"/>
        </w:rPr>
        <w:t>检、腰椎穿刺等)。</w:t>
      </w:r>
    </w:p>
    <w:p>
      <w:pPr>
        <w:pStyle w:val="BodyText"/>
        <w:ind w:left="1359"/>
        <w:spacing w:before="82" w:line="219" w:lineRule="auto"/>
        <w:rPr>
          <w:sz w:val="20"/>
          <w:szCs w:val="20"/>
        </w:rPr>
      </w:pPr>
      <w:r>
        <w:rPr>
          <w:sz w:val="20"/>
          <w:szCs w:val="20"/>
          <w:spacing w:val="6"/>
        </w:rPr>
        <w:t>(2)相对禁忌证：</w:t>
      </w:r>
    </w:p>
    <w:p>
      <w:pPr>
        <w:pStyle w:val="BodyText"/>
        <w:ind w:left="1359"/>
        <w:spacing w:before="80" w:line="217" w:lineRule="auto"/>
        <w:rPr>
          <w:sz w:val="20"/>
          <w:szCs w:val="20"/>
        </w:rPr>
      </w:pPr>
      <w:r>
        <w:rPr>
          <w:sz w:val="20"/>
          <w:szCs w:val="20"/>
          <w:spacing w:val="9"/>
        </w:rPr>
        <w:t>①6个月内有短暂性脑缺血发作。</w:t>
      </w:r>
    </w:p>
    <w:p>
      <w:pPr>
        <w:pStyle w:val="BodyText"/>
        <w:ind w:left="1359"/>
        <w:spacing w:before="85" w:line="217" w:lineRule="auto"/>
        <w:rPr>
          <w:sz w:val="20"/>
          <w:szCs w:val="20"/>
        </w:rPr>
      </w:pPr>
      <w:r>
        <w:rPr>
          <w:sz w:val="20"/>
          <w:szCs w:val="20"/>
          <w:spacing w:val="8"/>
        </w:rPr>
        <w:t>②口服抗凝药治疗中。</w:t>
      </w:r>
    </w:p>
    <w:p>
      <w:pPr>
        <w:pStyle w:val="BodyText"/>
        <w:ind w:left="1359"/>
        <w:spacing w:before="85" w:line="217" w:lineRule="auto"/>
        <w:rPr>
          <w:sz w:val="20"/>
          <w:szCs w:val="20"/>
        </w:rPr>
      </w:pPr>
      <w:r>
        <w:rPr>
          <w:sz w:val="20"/>
          <w:szCs w:val="20"/>
          <w:spacing w:val="15"/>
        </w:rPr>
        <w:t>③妊娠或产后1周。</w:t>
      </w:r>
    </w:p>
    <w:p>
      <w:pPr>
        <w:pStyle w:val="BodyText"/>
        <w:ind w:left="939" w:right="552" w:firstLine="420"/>
        <w:spacing w:before="51" w:line="229" w:lineRule="auto"/>
        <w:rPr>
          <w:sz w:val="20"/>
          <w:szCs w:val="20"/>
        </w:rPr>
      </w:pPr>
      <w:r>
        <w:rPr>
          <w:sz w:val="23"/>
          <w:szCs w:val="23"/>
          <w:spacing w:val="-6"/>
        </w:rPr>
        <w:t>④严重未控制的高血压[收缩压&gt;180 mmHg</w:t>
      </w:r>
      <w:r>
        <w:rPr>
          <w:sz w:val="23"/>
          <w:szCs w:val="23"/>
          <w:spacing w:val="14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  <w:spacing w:val="3"/>
        </w:rPr>
        <w:t>(1</w:t>
      </w:r>
      <w:r>
        <w:rPr>
          <w:rFonts w:ascii="Times New Roman" w:hAnsi="Times New Roman" w:eastAsia="Times New Roman" w:cs="Times New Roman"/>
          <w:sz w:val="20"/>
          <w:szCs w:val="20"/>
        </w:rPr>
        <w:t>mmHg</w:t>
      </w:r>
      <w:r>
        <w:rPr>
          <w:rFonts w:ascii="Times New Roman" w:hAnsi="Times New Roman" w:eastAsia="Times New Roman" w:cs="Times New Roman"/>
          <w:sz w:val="20"/>
          <w:szCs w:val="20"/>
          <w:spacing w:val="3"/>
        </w:rPr>
        <w:t>=0.133</w:t>
      </w:r>
      <w:r>
        <w:rPr>
          <w:rFonts w:ascii="Times New Roman" w:hAnsi="Times New Roman" w:eastAsia="Times New Roman" w:cs="Times New Roman"/>
          <w:sz w:val="20"/>
          <w:szCs w:val="20"/>
        </w:rPr>
        <w:t>kPa</w:t>
      </w:r>
      <w:r>
        <w:rPr>
          <w:rFonts w:ascii="Times New Roman" w:hAnsi="Times New Roman" w:eastAsia="Times New Roman" w:cs="Times New Roman"/>
          <w:sz w:val="20"/>
          <w:szCs w:val="20"/>
          <w:spacing w:val="3"/>
        </w:rPr>
        <w:t>)    </w:t>
      </w:r>
      <w:r>
        <w:rPr>
          <w:sz w:val="20"/>
          <w:szCs w:val="20"/>
          <w:spacing w:val="3"/>
        </w:rPr>
        <w:t>和/或舒张压&gt;110</w:t>
      </w:r>
      <w:r>
        <w:rPr>
          <w:rFonts w:ascii="Times New Roman" w:hAnsi="Times New Roman" w:eastAsia="Times New Roman" w:cs="Times New Roman"/>
          <w:sz w:val="20"/>
          <w:szCs w:val="20"/>
        </w:rPr>
        <w:t>mmHg</w:t>
      </w:r>
      <w:r>
        <w:rPr>
          <w:rFonts w:ascii="Times New Roman" w:hAnsi="Times New Roman" w:eastAsia="Times New Roman" w:cs="Times New Roman"/>
          <w:sz w:val="20"/>
          <w:szCs w:val="20"/>
          <w:spacing w:val="3"/>
        </w:rPr>
        <w:t>]</w:t>
      </w:r>
      <w:r>
        <w:rPr>
          <w:sz w:val="20"/>
          <w:szCs w:val="20"/>
          <w:spacing w:val="3"/>
        </w:rPr>
        <w:t>。</w:t>
      </w:r>
    </w:p>
    <w:p>
      <w:pPr>
        <w:pStyle w:val="BodyText"/>
        <w:ind w:left="1359"/>
        <w:spacing w:before="131" w:line="217" w:lineRule="auto"/>
        <w:rPr>
          <w:sz w:val="20"/>
          <w:szCs w:val="20"/>
        </w:rPr>
      </w:pPr>
      <w:r>
        <w:rPr>
          <w:sz w:val="20"/>
          <w:szCs w:val="20"/>
          <w:spacing w:val="11"/>
        </w:rPr>
        <w:t>⑤晚期肝脏疾病。</w:t>
      </w:r>
    </w:p>
    <w:p>
      <w:pPr>
        <w:pStyle w:val="BodyText"/>
        <w:ind w:left="1359"/>
        <w:spacing w:before="55" w:line="217" w:lineRule="auto"/>
        <w:rPr>
          <w:sz w:val="20"/>
          <w:szCs w:val="20"/>
        </w:rPr>
      </w:pPr>
      <w:r>
        <w:rPr>
          <w:sz w:val="20"/>
          <w:szCs w:val="20"/>
          <w:spacing w:val="9"/>
        </w:rPr>
        <w:t>⑥感染性心内膜炎。</w:t>
      </w:r>
    </w:p>
    <w:p>
      <w:pPr>
        <w:pStyle w:val="BodyText"/>
        <w:ind w:left="1359"/>
        <w:spacing w:before="85" w:line="217" w:lineRule="auto"/>
        <w:rPr>
          <w:sz w:val="20"/>
          <w:szCs w:val="20"/>
        </w:rPr>
      </w:pPr>
      <w:r>
        <w:rPr>
          <w:sz w:val="20"/>
          <w:szCs w:val="20"/>
          <w:spacing w:val="11"/>
        </w:rPr>
        <w:t>⑦活动性消化性溃疡。</w:t>
      </w:r>
    </w:p>
    <w:p>
      <w:pPr>
        <w:pStyle w:val="BodyText"/>
        <w:ind w:left="1359"/>
        <w:spacing w:before="85" w:line="217" w:lineRule="auto"/>
        <w:rPr>
          <w:sz w:val="20"/>
          <w:szCs w:val="20"/>
        </w:rPr>
      </w:pPr>
      <w:r>
        <w:rPr>
          <w:sz w:val="20"/>
          <w:szCs w:val="20"/>
          <w:spacing w:val="9"/>
        </w:rPr>
        <w:t>⑧长时间或有创性复苏。</w:t>
      </w:r>
    </w:p>
    <w:p>
      <w:pPr>
        <w:pStyle w:val="BodyText"/>
        <w:ind w:left="1359"/>
        <w:spacing w:before="77" w:line="220" w:lineRule="auto"/>
        <w:rPr>
          <w:sz w:val="20"/>
          <w:szCs w:val="20"/>
        </w:rPr>
      </w:pPr>
      <w:r>
        <w:rPr>
          <w:sz w:val="20"/>
          <w:szCs w:val="20"/>
          <w:spacing w:val="3"/>
        </w:rPr>
        <w:t>3.溶栓药物的选择：</w:t>
      </w:r>
    </w:p>
    <w:p>
      <w:pPr>
        <w:pStyle w:val="BodyText"/>
        <w:ind w:left="939" w:right="447" w:firstLine="420"/>
        <w:spacing w:before="49" w:line="283" w:lineRule="auto"/>
        <w:rPr>
          <w:sz w:val="20"/>
          <w:szCs w:val="20"/>
        </w:rPr>
      </w:pPr>
      <w:r>
        <w:rPr>
          <w:sz w:val="20"/>
          <w:szCs w:val="20"/>
          <w:spacing w:val="10"/>
        </w:rPr>
        <w:t>(1)溶栓药物的分类：静脉溶栓药物包括特异</w:t>
      </w:r>
      <w:r>
        <w:rPr>
          <w:sz w:val="20"/>
          <w:szCs w:val="20"/>
          <w:spacing w:val="11"/>
        </w:rPr>
        <w:t xml:space="preserve"> </w:t>
      </w:r>
      <w:r>
        <w:rPr>
          <w:sz w:val="20"/>
          <w:szCs w:val="20"/>
          <w:spacing w:val="6"/>
        </w:rPr>
        <w:t>性纤溶酶原激活剂和非特异性溶栓药，建议优先选</w:t>
      </w:r>
      <w:r>
        <w:rPr>
          <w:sz w:val="20"/>
          <w:szCs w:val="20"/>
          <w:spacing w:val="4"/>
        </w:rPr>
        <w:t xml:space="preserve"> </w:t>
      </w:r>
      <w:r>
        <w:rPr>
          <w:sz w:val="20"/>
          <w:szCs w:val="20"/>
          <w:spacing w:val="6"/>
        </w:rPr>
        <w:t>用特异性纤溶酶原激活剂，包括阿替普酶、瑞替普</w:t>
      </w:r>
      <w:r>
        <w:rPr>
          <w:sz w:val="20"/>
          <w:szCs w:val="20"/>
          <w:spacing w:val="5"/>
        </w:rPr>
        <w:t xml:space="preserve"> </w:t>
      </w:r>
      <w:r>
        <w:rPr>
          <w:sz w:val="20"/>
          <w:szCs w:val="20"/>
          <w:spacing w:val="6"/>
        </w:rPr>
        <w:t>酶和替奈普酶，其对全身纤溶活性影响较小。非特</w:t>
      </w:r>
      <w:r>
        <w:rPr>
          <w:sz w:val="20"/>
          <w:szCs w:val="20"/>
          <w:spacing w:val="4"/>
        </w:rPr>
        <w:t xml:space="preserve"> </w:t>
      </w:r>
      <w:r>
        <w:rPr>
          <w:sz w:val="20"/>
          <w:szCs w:val="20"/>
          <w:spacing w:val="6"/>
        </w:rPr>
        <w:t>异性溶栓药包括尿激酶和链激酶，常导致全身性纤</w:t>
      </w:r>
      <w:r>
        <w:rPr>
          <w:sz w:val="20"/>
          <w:szCs w:val="20"/>
          <w:spacing w:val="5"/>
        </w:rPr>
        <w:t xml:space="preserve"> </w:t>
      </w:r>
      <w:r>
        <w:rPr>
          <w:sz w:val="20"/>
          <w:szCs w:val="20"/>
          <w:spacing w:val="1"/>
        </w:rPr>
        <w:t>溶活性增高，出血风险增加。</w:t>
      </w:r>
    </w:p>
    <w:p>
      <w:pPr>
        <w:pStyle w:val="BodyText"/>
        <w:ind w:left="1359"/>
        <w:spacing w:before="74" w:line="220" w:lineRule="auto"/>
        <w:rPr>
          <w:sz w:val="20"/>
          <w:szCs w:val="20"/>
        </w:rPr>
      </w:pPr>
      <w:r>
        <w:rPr>
          <w:sz w:val="20"/>
          <w:szCs w:val="20"/>
          <w:spacing w:val="4"/>
        </w:rPr>
        <w:t>(2)常用溶栓药物：</w:t>
      </w:r>
    </w:p>
    <w:p>
      <w:pPr>
        <w:pStyle w:val="BodyText"/>
        <w:ind w:left="939" w:right="359" w:firstLine="420"/>
        <w:spacing w:before="97" w:line="233" w:lineRule="auto"/>
        <w:rPr>
          <w:sz w:val="23"/>
          <w:szCs w:val="23"/>
        </w:rPr>
      </w:pPr>
      <w:r>
        <w:rPr>
          <w:sz w:val="20"/>
          <w:szCs w:val="20"/>
          <w:spacing w:val="7"/>
        </w:rPr>
        <w:t>①阿替普酶：可采用全量90 </w:t>
      </w:r>
      <w:r>
        <w:rPr>
          <w:sz w:val="20"/>
          <w:szCs w:val="20"/>
        </w:rPr>
        <w:t>min</w:t>
      </w:r>
      <w:r>
        <w:rPr>
          <w:sz w:val="20"/>
          <w:szCs w:val="20"/>
          <w:spacing w:val="-32"/>
        </w:rPr>
        <w:t xml:space="preserve"> </w:t>
      </w:r>
      <w:r>
        <w:rPr>
          <w:sz w:val="20"/>
          <w:szCs w:val="20"/>
          <w:spacing w:val="7"/>
        </w:rPr>
        <w:t>加速给药法，</w:t>
      </w:r>
      <w:r>
        <w:rPr>
          <w:sz w:val="20"/>
          <w:szCs w:val="20"/>
        </w:rPr>
        <w:t xml:space="preserve"> </w:t>
      </w:r>
      <w:r>
        <w:rPr>
          <w:sz w:val="23"/>
          <w:szCs w:val="23"/>
          <w:spacing w:val="-5"/>
        </w:rPr>
        <w:t>即首先15</w:t>
      </w:r>
      <w:r>
        <w:rPr>
          <w:rFonts w:ascii="Times New Roman" w:hAnsi="Times New Roman" w:eastAsia="Times New Roman" w:cs="Times New Roman"/>
          <w:sz w:val="23"/>
          <w:szCs w:val="23"/>
          <w:spacing w:val="-5"/>
        </w:rPr>
        <w:t>mg</w:t>
      </w:r>
      <w:r>
        <w:rPr>
          <w:sz w:val="23"/>
          <w:szCs w:val="23"/>
          <w:spacing w:val="-5"/>
        </w:rPr>
        <w:t>静脉推注，随后0.75</w:t>
      </w:r>
      <w:r>
        <w:rPr>
          <w:rFonts w:ascii="Times New Roman" w:hAnsi="Times New Roman" w:eastAsia="Times New Roman" w:cs="Times New Roman"/>
          <w:sz w:val="23"/>
          <w:szCs w:val="23"/>
          <w:spacing w:val="-5"/>
        </w:rPr>
        <w:t>mg/kg</w:t>
      </w:r>
      <w:r>
        <w:rPr>
          <w:sz w:val="23"/>
          <w:szCs w:val="23"/>
          <w:spacing w:val="-5"/>
        </w:rPr>
        <w:t>于30</w:t>
      </w:r>
      <w:r>
        <w:rPr>
          <w:rFonts w:ascii="Times New Roman" w:hAnsi="Times New Roman" w:eastAsia="Times New Roman" w:cs="Times New Roman"/>
          <w:sz w:val="23"/>
          <w:szCs w:val="23"/>
          <w:spacing w:val="-5"/>
        </w:rPr>
        <w:t>min</w:t>
      </w:r>
      <w:r>
        <w:rPr>
          <w:rFonts w:ascii="Times New Roman" w:hAnsi="Times New Roman" w:eastAsia="Times New Roman" w:cs="Times New Roman"/>
          <w:sz w:val="23"/>
          <w:szCs w:val="23"/>
        </w:rPr>
        <w:t xml:space="preserve">  </w:t>
      </w:r>
      <w:r>
        <w:rPr>
          <w:sz w:val="23"/>
          <w:szCs w:val="23"/>
          <w:spacing w:val="1"/>
        </w:rPr>
        <w:t>内持续静脉滴注(最大剂量不超过50</w:t>
      </w:r>
      <w:r>
        <w:rPr>
          <w:rFonts w:ascii="Times New Roman" w:hAnsi="Times New Roman" w:eastAsia="Times New Roman" w:cs="Times New Roman"/>
          <w:sz w:val="23"/>
          <w:szCs w:val="23"/>
        </w:rPr>
        <w:t>mg</w:t>
      </w:r>
      <w:r>
        <w:rPr>
          <w:rFonts w:ascii="Times New Roman" w:hAnsi="Times New Roman" w:eastAsia="Times New Roman" w:cs="Times New Roman"/>
          <w:sz w:val="23"/>
          <w:szCs w:val="23"/>
          <w:spacing w:val="1"/>
        </w:rPr>
        <w:t>), </w:t>
      </w:r>
      <w:r>
        <w:rPr>
          <w:sz w:val="23"/>
          <w:szCs w:val="23"/>
          <w:spacing w:val="1"/>
        </w:rPr>
        <w:t>继以</w:t>
      </w:r>
    </w:p>
    <w:p>
      <w:pPr>
        <w:pStyle w:val="BodyText"/>
        <w:ind w:left="939" w:right="431"/>
        <w:spacing w:before="49" w:line="282" w:lineRule="auto"/>
        <w:rPr>
          <w:sz w:val="20"/>
          <w:szCs w:val="20"/>
        </w:rPr>
      </w:pPr>
      <w:r>
        <w:rPr>
          <w:rFonts w:ascii="Times New Roman" w:hAnsi="Times New Roman" w:eastAsia="Times New Roman" w:cs="Times New Roman"/>
          <w:sz w:val="20"/>
          <w:szCs w:val="20"/>
          <w:spacing w:val="13"/>
        </w:rPr>
        <w:t>0.5</w:t>
      </w:r>
      <w:r>
        <w:rPr>
          <w:rFonts w:ascii="Times New Roman" w:hAnsi="Times New Roman" w:eastAsia="Times New Roman" w:cs="Times New Roman"/>
          <w:sz w:val="20"/>
          <w:szCs w:val="20"/>
        </w:rPr>
        <w:t>mg</w:t>
      </w:r>
      <w:r>
        <w:rPr>
          <w:rFonts w:ascii="Times New Roman" w:hAnsi="Times New Roman" w:eastAsia="Times New Roman" w:cs="Times New Roman"/>
          <w:sz w:val="20"/>
          <w:szCs w:val="20"/>
          <w:spacing w:val="13"/>
        </w:rPr>
        <w:t>/</w:t>
      </w:r>
      <w:r>
        <w:rPr>
          <w:rFonts w:ascii="Times New Roman" w:hAnsi="Times New Roman" w:eastAsia="Times New Roman" w:cs="Times New Roman"/>
          <w:sz w:val="20"/>
          <w:szCs w:val="20"/>
        </w:rPr>
        <w:t>kg</w:t>
      </w:r>
      <w:r>
        <w:rPr>
          <w:rFonts w:ascii="Times New Roman" w:hAnsi="Times New Roman" w:eastAsia="Times New Roman" w:cs="Times New Roman"/>
          <w:sz w:val="20"/>
          <w:szCs w:val="20"/>
          <w:spacing w:val="6"/>
        </w:rPr>
        <w:t xml:space="preserve">  </w:t>
      </w:r>
      <w:r>
        <w:rPr>
          <w:sz w:val="20"/>
          <w:szCs w:val="20"/>
          <w:spacing w:val="13"/>
        </w:rPr>
        <w:t>于60</w:t>
      </w:r>
      <w:r>
        <w:rPr>
          <w:rFonts w:ascii="Times New Roman" w:hAnsi="Times New Roman" w:eastAsia="Times New Roman" w:cs="Times New Roman"/>
          <w:sz w:val="20"/>
          <w:szCs w:val="20"/>
        </w:rPr>
        <w:t>min</w:t>
      </w:r>
      <w:r>
        <w:rPr>
          <w:sz w:val="20"/>
          <w:szCs w:val="20"/>
          <w:spacing w:val="13"/>
        </w:rPr>
        <w:t>内持续静脉滴注(最大剂量不超</w:t>
      </w:r>
      <w:r>
        <w:rPr>
          <w:sz w:val="20"/>
          <w:szCs w:val="20"/>
        </w:rPr>
        <w:t xml:space="preserve"> </w:t>
      </w:r>
      <w:r>
        <w:rPr>
          <w:sz w:val="20"/>
          <w:szCs w:val="20"/>
          <w:spacing w:val="5"/>
        </w:rPr>
        <w:t>过35</w:t>
      </w:r>
      <w:r>
        <w:rPr>
          <w:rFonts w:ascii="Times New Roman" w:hAnsi="Times New Roman" w:eastAsia="Times New Roman" w:cs="Times New Roman"/>
          <w:sz w:val="20"/>
          <w:szCs w:val="20"/>
        </w:rPr>
        <w:t>mg</w:t>
      </w:r>
      <w:r>
        <w:rPr>
          <w:rFonts w:ascii="Times New Roman" w:hAnsi="Times New Roman" w:eastAsia="Times New Roman" w:cs="Times New Roman"/>
          <w:sz w:val="20"/>
          <w:szCs w:val="20"/>
          <w:spacing w:val="5"/>
        </w:rPr>
        <w:t>)</w:t>
      </w:r>
      <w:r>
        <w:rPr>
          <w:rFonts w:ascii="Times New Roman" w:hAnsi="Times New Roman" w:eastAsia="Times New Roman" w:cs="Times New Roman"/>
          <w:sz w:val="20"/>
          <w:szCs w:val="20"/>
          <w:spacing w:val="-21"/>
        </w:rPr>
        <w:t xml:space="preserve"> </w:t>
      </w:r>
      <w:r>
        <w:rPr>
          <w:sz w:val="20"/>
          <w:szCs w:val="20"/>
          <w:spacing w:val="5"/>
        </w:rPr>
        <w:t>。或者采用半量给药法，即总量50 </w:t>
      </w:r>
      <w:r>
        <w:rPr>
          <w:rFonts w:ascii="Times New Roman" w:hAnsi="Times New Roman" w:eastAsia="Times New Roman" w:cs="Times New Roman"/>
          <w:sz w:val="20"/>
          <w:szCs w:val="20"/>
        </w:rPr>
        <w:t>mg</w:t>
      </w:r>
      <w:r>
        <w:rPr>
          <w:rFonts w:ascii="Times New Roman" w:hAnsi="Times New Roman" w:eastAsia="Times New Roman" w:cs="Times New Roman"/>
          <w:sz w:val="20"/>
          <w:szCs w:val="20"/>
          <w:spacing w:val="5"/>
        </w:rPr>
        <w:t>,</w:t>
      </w:r>
      <w:r>
        <w:rPr>
          <w:rFonts w:ascii="Times New Roman" w:hAnsi="Times New Roman" w:eastAsia="Times New Roman" w:cs="Times New Roman"/>
          <w:sz w:val="20"/>
          <w:szCs w:val="20"/>
          <w:spacing w:val="-14"/>
        </w:rPr>
        <w:t xml:space="preserve"> </w:t>
      </w:r>
      <w:r>
        <w:rPr>
          <w:sz w:val="20"/>
          <w:szCs w:val="20"/>
          <w:spacing w:val="5"/>
        </w:rPr>
        <w:t>首</w:t>
      </w:r>
      <w:r>
        <w:rPr>
          <w:sz w:val="20"/>
          <w:szCs w:val="20"/>
        </w:rPr>
        <w:t xml:space="preserve"> </w:t>
      </w:r>
      <w:r>
        <w:rPr>
          <w:sz w:val="20"/>
          <w:szCs w:val="20"/>
          <w:spacing w:val="8"/>
        </w:rPr>
        <w:t>先 8</w:t>
      </w:r>
      <w:r>
        <w:rPr>
          <w:rFonts w:ascii="Times New Roman" w:hAnsi="Times New Roman" w:eastAsia="Times New Roman" w:cs="Times New Roman"/>
          <w:sz w:val="20"/>
          <w:szCs w:val="20"/>
        </w:rPr>
        <w:t>mg</w:t>
      </w:r>
      <w:r>
        <w:rPr>
          <w:sz w:val="20"/>
          <w:szCs w:val="20"/>
          <w:spacing w:val="8"/>
        </w:rPr>
        <w:t>静脉推注，其余42</w:t>
      </w:r>
      <w:r>
        <w:rPr>
          <w:rFonts w:ascii="Times New Roman" w:hAnsi="Times New Roman" w:eastAsia="Times New Roman" w:cs="Times New Roman"/>
          <w:sz w:val="20"/>
          <w:szCs w:val="20"/>
        </w:rPr>
        <w:t>mg</w:t>
      </w:r>
      <w:r>
        <w:rPr>
          <w:rFonts w:ascii="Times New Roman" w:hAnsi="Times New Roman" w:eastAsia="Times New Roman" w:cs="Times New Roman"/>
          <w:sz w:val="20"/>
          <w:szCs w:val="20"/>
          <w:spacing w:val="-3"/>
        </w:rPr>
        <w:t xml:space="preserve"> </w:t>
      </w:r>
      <w:r>
        <w:rPr>
          <w:sz w:val="20"/>
          <w:szCs w:val="20"/>
          <w:spacing w:val="8"/>
        </w:rPr>
        <w:t>于90 </w:t>
      </w:r>
      <w:r>
        <w:rPr>
          <w:rFonts w:ascii="Times New Roman" w:hAnsi="Times New Roman" w:eastAsia="Times New Roman" w:cs="Times New Roman"/>
          <w:sz w:val="20"/>
          <w:szCs w:val="20"/>
        </w:rPr>
        <w:t>min</w:t>
      </w:r>
      <w:r>
        <w:rPr>
          <w:sz w:val="20"/>
          <w:szCs w:val="20"/>
          <w:spacing w:val="8"/>
        </w:rPr>
        <w:t>内持续静脉</w:t>
      </w:r>
      <w:r>
        <w:rPr>
          <w:sz w:val="20"/>
          <w:szCs w:val="20"/>
        </w:rPr>
        <w:t xml:space="preserve"> </w:t>
      </w:r>
      <w:r>
        <w:rPr>
          <w:sz w:val="20"/>
          <w:szCs w:val="20"/>
          <w:spacing w:val="16"/>
        </w:rPr>
        <w:t>滴注。</w:t>
      </w:r>
    </w:p>
    <w:p>
      <w:pPr>
        <w:pStyle w:val="BodyText"/>
        <w:ind w:left="939" w:right="443" w:firstLine="420"/>
        <w:spacing w:before="58" w:line="244" w:lineRule="auto"/>
        <w:rPr>
          <w:sz w:val="20"/>
          <w:szCs w:val="20"/>
        </w:rPr>
      </w:pPr>
      <w:r>
        <w:rPr>
          <w:sz w:val="23"/>
          <w:szCs w:val="23"/>
          <w:spacing w:val="-10"/>
        </w:rPr>
        <w:t>②瑞替普酶：每次1000万U</w:t>
      </w:r>
      <w:r>
        <w:rPr>
          <w:sz w:val="23"/>
          <w:szCs w:val="23"/>
          <w:spacing w:val="-35"/>
        </w:rPr>
        <w:t xml:space="preserve"> </w:t>
      </w:r>
      <w:r>
        <w:rPr>
          <w:sz w:val="23"/>
          <w:szCs w:val="23"/>
          <w:spacing w:val="-10"/>
        </w:rPr>
        <w:t>静脉推注，间隔</w:t>
      </w:r>
      <w:r>
        <w:rPr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  <w:spacing w:val="12"/>
        </w:rPr>
        <w:t>30  </w:t>
      </w:r>
      <w:r>
        <w:rPr>
          <w:rFonts w:ascii="Times New Roman" w:hAnsi="Times New Roman" w:eastAsia="Times New Roman" w:cs="Times New Roman"/>
          <w:sz w:val="20"/>
          <w:szCs w:val="20"/>
        </w:rPr>
        <w:t>min</w:t>
      </w:r>
      <w:r>
        <w:rPr>
          <w:rFonts w:ascii="Times New Roman" w:hAnsi="Times New Roman" w:eastAsia="Times New Roman" w:cs="Times New Roman"/>
          <w:sz w:val="20"/>
          <w:szCs w:val="20"/>
          <w:spacing w:val="12"/>
        </w:rPr>
        <w:t>,</w:t>
      </w:r>
      <w:r>
        <w:rPr>
          <w:sz w:val="20"/>
          <w:szCs w:val="20"/>
          <w:spacing w:val="12"/>
        </w:rPr>
        <w:t>共2次。</w:t>
      </w:r>
    </w:p>
    <w:p>
      <w:pPr>
        <w:pStyle w:val="BodyText"/>
        <w:ind w:left="939" w:right="490" w:firstLine="420"/>
        <w:spacing w:before="108" w:line="256" w:lineRule="auto"/>
        <w:rPr>
          <w:sz w:val="20"/>
          <w:szCs w:val="20"/>
        </w:rPr>
      </w:pPr>
      <w:r>
        <w:rPr>
          <w:sz w:val="20"/>
          <w:szCs w:val="20"/>
          <w:spacing w:val="8"/>
        </w:rPr>
        <w:t>③替奈普酶：根据体重调整剂量(体重&lt;60</w:t>
      </w:r>
      <w:r>
        <w:rPr>
          <w:sz w:val="20"/>
          <w:szCs w:val="20"/>
        </w:rPr>
        <w:t>kg</w:t>
      </w:r>
      <w:r>
        <w:rPr>
          <w:sz w:val="20"/>
          <w:szCs w:val="20"/>
          <w:spacing w:val="8"/>
        </w:rPr>
        <w:t>,</w:t>
      </w:r>
      <w:r>
        <w:rPr>
          <w:sz w:val="20"/>
          <w:szCs w:val="20"/>
          <w:spacing w:val="4"/>
        </w:rPr>
        <w:t xml:space="preserve"> </w:t>
      </w:r>
      <w:r>
        <w:rPr>
          <w:sz w:val="20"/>
          <w:szCs w:val="20"/>
          <w:spacing w:val="11"/>
        </w:rPr>
        <w:t>剂量为30 </w:t>
      </w:r>
      <w:r>
        <w:rPr>
          <w:rFonts w:ascii="Times New Roman" w:hAnsi="Times New Roman" w:eastAsia="Times New Roman" w:cs="Times New Roman"/>
          <w:sz w:val="20"/>
          <w:szCs w:val="20"/>
        </w:rPr>
        <w:t>mg</w:t>
      </w:r>
      <w:r>
        <w:rPr>
          <w:rFonts w:ascii="Times New Roman" w:hAnsi="Times New Roman" w:eastAsia="Times New Roman" w:cs="Times New Roman"/>
          <w:sz w:val="20"/>
          <w:szCs w:val="20"/>
          <w:spacing w:val="11"/>
        </w:rPr>
        <w:t>; </w:t>
      </w:r>
      <w:r>
        <w:rPr>
          <w:sz w:val="20"/>
          <w:szCs w:val="20"/>
          <w:spacing w:val="11"/>
        </w:rPr>
        <w:t>体重每增加10</w:t>
      </w:r>
      <w:r>
        <w:rPr>
          <w:rFonts w:ascii="Times New Roman" w:hAnsi="Times New Roman" w:eastAsia="Times New Roman" w:cs="Times New Roman"/>
          <w:sz w:val="20"/>
          <w:szCs w:val="20"/>
        </w:rPr>
        <w:t>kg</w:t>
      </w:r>
      <w:r>
        <w:rPr>
          <w:rFonts w:ascii="Times New Roman" w:hAnsi="Times New Roman" w:eastAsia="Times New Roman" w:cs="Times New Roman"/>
          <w:sz w:val="20"/>
          <w:szCs w:val="20"/>
          <w:spacing w:val="11"/>
        </w:rPr>
        <w:t>, </w:t>
      </w:r>
      <w:r>
        <w:rPr>
          <w:sz w:val="20"/>
          <w:szCs w:val="20"/>
          <w:spacing w:val="11"/>
        </w:rPr>
        <w:t>剂量增加5</w:t>
      </w:r>
      <w:r>
        <w:rPr>
          <w:rFonts w:ascii="Times New Roman" w:hAnsi="Times New Roman" w:eastAsia="Times New Roman" w:cs="Times New Roman"/>
          <w:sz w:val="20"/>
          <w:szCs w:val="20"/>
        </w:rPr>
        <w:t>mg</w:t>
      </w:r>
      <w:r>
        <w:rPr>
          <w:rFonts w:ascii="Times New Roman" w:hAnsi="Times New Roman" w:eastAsia="Times New Roman" w:cs="Times New Roman"/>
          <w:sz w:val="20"/>
          <w:szCs w:val="20"/>
          <w:spacing w:val="11"/>
        </w:rPr>
        <w:t>; </w:t>
      </w:r>
      <w:r>
        <w:rPr>
          <w:sz w:val="20"/>
          <w:szCs w:val="20"/>
          <w:spacing w:val="11"/>
        </w:rPr>
        <w:t>最</w:t>
      </w:r>
      <w:r>
        <w:rPr>
          <w:sz w:val="20"/>
          <w:szCs w:val="20"/>
          <w:spacing w:val="1"/>
        </w:rPr>
        <w:t xml:space="preserve"> </w:t>
      </w:r>
      <w:r>
        <w:rPr>
          <w:sz w:val="20"/>
          <w:szCs w:val="20"/>
          <w:spacing w:val="4"/>
        </w:rPr>
        <w:t>大剂量50 </w:t>
      </w:r>
      <w:r>
        <w:rPr>
          <w:rFonts w:ascii="Times New Roman" w:hAnsi="Times New Roman" w:eastAsia="Times New Roman" w:cs="Times New Roman"/>
          <w:sz w:val="20"/>
          <w:szCs w:val="20"/>
        </w:rPr>
        <w:t>mg</w:t>
      </w:r>
      <w:r>
        <w:rPr>
          <w:rFonts w:ascii="Times New Roman" w:hAnsi="Times New Roman" w:eastAsia="Times New Roman" w:cs="Times New Roman"/>
          <w:sz w:val="20"/>
          <w:szCs w:val="20"/>
          <w:spacing w:val="4"/>
        </w:rPr>
        <w:t>)</w:t>
      </w:r>
      <w:r>
        <w:rPr>
          <w:rFonts w:ascii="Times New Roman" w:hAnsi="Times New Roman" w:eastAsia="Times New Roman" w:cs="Times New Roman"/>
          <w:sz w:val="20"/>
          <w:szCs w:val="20"/>
          <w:spacing w:val="-11"/>
        </w:rPr>
        <w:t xml:space="preserve"> </w:t>
      </w:r>
      <w:r>
        <w:rPr>
          <w:sz w:val="20"/>
          <w:szCs w:val="20"/>
          <w:spacing w:val="4"/>
        </w:rPr>
        <w:t>静脉推注。</w:t>
      </w:r>
    </w:p>
    <w:p>
      <w:pPr>
        <w:pStyle w:val="BodyText"/>
        <w:ind w:left="1359"/>
        <w:spacing w:before="111" w:line="216" w:lineRule="auto"/>
        <w:rPr>
          <w:sz w:val="20"/>
          <w:szCs w:val="20"/>
        </w:rPr>
      </w:pPr>
      <w:r>
        <w:rPr>
          <w:sz w:val="20"/>
          <w:szCs w:val="20"/>
          <w:spacing w:val="4"/>
        </w:rPr>
        <w:t>④尿激酶：150万U,</w:t>
      </w:r>
      <w:r>
        <w:rPr>
          <w:sz w:val="20"/>
          <w:szCs w:val="20"/>
          <w:spacing w:val="-26"/>
        </w:rPr>
        <w:t xml:space="preserve"> </w:t>
      </w:r>
      <w:r>
        <w:rPr>
          <w:sz w:val="20"/>
          <w:szCs w:val="20"/>
          <w:spacing w:val="4"/>
        </w:rPr>
        <w:t>于30 </w:t>
      </w:r>
      <w:r>
        <w:rPr>
          <w:sz w:val="20"/>
          <w:szCs w:val="20"/>
        </w:rPr>
        <w:t>min</w:t>
      </w:r>
      <w:r>
        <w:rPr>
          <w:sz w:val="20"/>
          <w:szCs w:val="20"/>
          <w:spacing w:val="4"/>
        </w:rPr>
        <w:t>内静脉滴注。</w:t>
      </w:r>
    </w:p>
    <w:p>
      <w:pPr>
        <w:pStyle w:val="BodyText"/>
        <w:ind w:left="1359"/>
        <w:spacing w:before="76" w:line="218" w:lineRule="auto"/>
        <w:rPr>
          <w:sz w:val="20"/>
          <w:szCs w:val="20"/>
        </w:rPr>
      </w:pPr>
      <w:r>
        <w:rPr>
          <w:sz w:val="20"/>
          <w:szCs w:val="20"/>
          <w:spacing w:val="5"/>
        </w:rPr>
        <w:t>4.溶栓疗效的评估：</w:t>
      </w:r>
    </w:p>
    <w:p>
      <w:pPr>
        <w:pStyle w:val="BodyText"/>
        <w:ind w:left="939" w:right="445" w:firstLine="420"/>
        <w:spacing w:before="45" w:line="267" w:lineRule="auto"/>
        <w:rPr>
          <w:sz w:val="20"/>
          <w:szCs w:val="20"/>
        </w:rPr>
      </w:pPr>
      <w:r>
        <w:rPr>
          <w:sz w:val="20"/>
          <w:szCs w:val="20"/>
          <w:spacing w:val="10"/>
        </w:rPr>
        <w:t>(1)溶栓成功的临床判断标准：在溶栓开始后</w:t>
      </w:r>
      <w:r>
        <w:rPr>
          <w:sz w:val="20"/>
          <w:szCs w:val="20"/>
          <w:spacing w:val="13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</w:rPr>
        <w:t>60~90</w:t>
      </w:r>
      <w:r>
        <w:rPr>
          <w:rFonts w:ascii="Times New Roman" w:hAnsi="Times New Roman" w:eastAsia="Times New Roman" w:cs="Times New Roman"/>
          <w:sz w:val="20"/>
          <w:szCs w:val="20"/>
          <w:spacing w:val="14"/>
          <w:w w:val="101"/>
        </w:rPr>
        <w:t xml:space="preserve">  </w:t>
      </w:r>
      <w:r>
        <w:rPr>
          <w:rFonts w:ascii="Times New Roman" w:hAnsi="Times New Roman" w:eastAsia="Times New Roman" w:cs="Times New Roman"/>
          <w:sz w:val="20"/>
          <w:szCs w:val="20"/>
        </w:rPr>
        <w:t>min</w:t>
      </w:r>
      <w:r>
        <w:rPr>
          <w:sz w:val="20"/>
          <w:szCs w:val="20"/>
        </w:rPr>
        <w:t>内出现：</w:t>
      </w:r>
    </w:p>
    <w:p>
      <w:pPr>
        <w:pStyle w:val="BodyText"/>
        <w:ind w:left="1359"/>
        <w:spacing w:before="70" w:line="217" w:lineRule="auto"/>
        <w:rPr>
          <w:sz w:val="20"/>
          <w:szCs w:val="20"/>
        </w:rPr>
      </w:pPr>
      <w:r>
        <w:rPr>
          <w:sz w:val="20"/>
          <w:szCs w:val="20"/>
          <w:spacing w:val="7"/>
        </w:rPr>
        <w:t>①抬高的</w:t>
      </w:r>
      <w:r>
        <w:rPr>
          <w:sz w:val="20"/>
          <w:szCs w:val="20"/>
        </w:rPr>
        <w:t>ST</w:t>
      </w:r>
      <w:r>
        <w:rPr>
          <w:sz w:val="20"/>
          <w:szCs w:val="20"/>
          <w:spacing w:val="-26"/>
        </w:rPr>
        <w:t xml:space="preserve"> </w:t>
      </w:r>
      <w:r>
        <w:rPr>
          <w:sz w:val="20"/>
          <w:szCs w:val="20"/>
          <w:spacing w:val="7"/>
        </w:rPr>
        <w:t>段回落≥50%。</w:t>
      </w:r>
    </w:p>
    <w:p>
      <w:pPr>
        <w:pStyle w:val="BodyText"/>
        <w:ind w:left="1359"/>
        <w:spacing w:before="95" w:line="217" w:lineRule="auto"/>
        <w:rPr>
          <w:sz w:val="20"/>
          <w:szCs w:val="20"/>
        </w:rPr>
      </w:pPr>
      <w:r>
        <w:rPr>
          <w:sz w:val="20"/>
          <w:szCs w:val="20"/>
          <w:spacing w:val="10"/>
        </w:rPr>
        <w:t>②胸痛症状缓解或消失。</w:t>
      </w:r>
    </w:p>
    <w:p>
      <w:pPr>
        <w:pStyle w:val="BodyText"/>
        <w:ind w:left="939" w:right="359" w:firstLine="420"/>
        <w:spacing w:before="56" w:line="273" w:lineRule="auto"/>
        <w:rPr>
          <w:sz w:val="20"/>
          <w:szCs w:val="20"/>
        </w:rPr>
      </w:pPr>
      <w:r>
        <w:rPr>
          <w:sz w:val="20"/>
          <w:szCs w:val="20"/>
          <w:spacing w:val="6"/>
        </w:rPr>
        <w:t>③出现再灌注性心律失常，如加速性室性自主</w:t>
      </w:r>
      <w:r>
        <w:rPr>
          <w:sz w:val="20"/>
          <w:szCs w:val="20"/>
        </w:rPr>
        <w:t xml:space="preserve">  </w:t>
      </w:r>
      <w:r>
        <w:rPr>
          <w:sz w:val="20"/>
          <w:szCs w:val="20"/>
          <w:spacing w:val="1"/>
        </w:rPr>
        <w:t>心律、室性心动过速甚至心室颤动、房室传导阻滞、</w:t>
      </w:r>
      <w:r>
        <w:rPr>
          <w:sz w:val="20"/>
          <w:szCs w:val="20"/>
          <w:spacing w:val="6"/>
        </w:rPr>
        <w:t xml:space="preserve"> </w:t>
      </w:r>
      <w:r>
        <w:rPr>
          <w:sz w:val="20"/>
          <w:szCs w:val="20"/>
          <w:spacing w:val="6"/>
        </w:rPr>
        <w:t>束支传导阻滞突然改善或消失，或下壁心肌梗死患</w:t>
      </w:r>
      <w:r>
        <w:rPr>
          <w:sz w:val="20"/>
          <w:szCs w:val="20"/>
          <w:spacing w:val="17"/>
        </w:rPr>
        <w:t xml:space="preserve"> </w:t>
      </w:r>
      <w:r>
        <w:rPr>
          <w:sz w:val="20"/>
          <w:szCs w:val="20"/>
          <w:spacing w:val="6"/>
        </w:rPr>
        <w:t>者出现一过性窦性心动过缓、窦房传导阻滞，伴或</w:t>
      </w:r>
      <w:r>
        <w:rPr>
          <w:sz w:val="20"/>
          <w:szCs w:val="20"/>
          <w:spacing w:val="3"/>
        </w:rPr>
        <w:t xml:space="preserve">  </w:t>
      </w:r>
      <w:r>
        <w:rPr>
          <w:sz w:val="20"/>
          <w:szCs w:val="20"/>
          <w:spacing w:val="8"/>
        </w:rPr>
        <w:t>不伴低血压。</w:t>
      </w:r>
    </w:p>
    <w:p>
      <w:pPr>
        <w:pStyle w:val="BodyText"/>
        <w:ind w:left="1359"/>
        <w:spacing w:before="90" w:line="186" w:lineRule="auto"/>
        <w:rPr>
          <w:sz w:val="20"/>
          <w:szCs w:val="20"/>
        </w:rPr>
      </w:pPr>
      <w:r>
        <w:rPr>
          <w:sz w:val="20"/>
          <w:szCs w:val="20"/>
          <w:spacing w:val="8"/>
        </w:rPr>
        <w:t>④心肌损伤标志物峰值提前，如</w:t>
      </w:r>
      <w:r>
        <w:rPr>
          <w:sz w:val="20"/>
          <w:szCs w:val="20"/>
        </w:rPr>
        <w:t>cTn</w:t>
      </w:r>
      <w:r>
        <w:rPr>
          <w:sz w:val="20"/>
          <w:szCs w:val="20"/>
          <w:spacing w:val="-25"/>
        </w:rPr>
        <w:t xml:space="preserve"> </w:t>
      </w:r>
      <w:r>
        <w:rPr>
          <w:sz w:val="20"/>
          <w:szCs w:val="20"/>
          <w:spacing w:val="8"/>
        </w:rPr>
        <w:t>峰值提前</w:t>
      </w:r>
    </w:p>
    <w:p>
      <w:pPr>
        <w:spacing w:line="14" w:lineRule="auto"/>
        <w:rPr>
          <w:rFonts w:ascii="Arial"/>
          <w:sz w:val="2"/>
        </w:rPr>
      </w:pPr>
      <w:r>
        <w:rPr>
          <w:rFonts w:ascii="Arial" w:hAnsi="Arial" w:eastAsia="Arial" w:cs="Arial"/>
          <w:sz w:val="2"/>
          <w:szCs w:val="2"/>
        </w:rPr>
        <w:br w:type="column"/>
      </w:r>
    </w:p>
    <w:p>
      <w:pPr>
        <w:pStyle w:val="BodyText"/>
        <w:ind w:right="231"/>
        <w:spacing w:before="60" w:line="279" w:lineRule="auto"/>
        <w:rPr>
          <w:sz w:val="20"/>
          <w:szCs w:val="20"/>
        </w:rPr>
      </w:pPr>
      <w:r>
        <w:rPr>
          <w:sz w:val="20"/>
          <w:szCs w:val="20"/>
          <w:spacing w:val="10"/>
        </w:rPr>
        <w:t>至发病后12</w:t>
      </w:r>
      <w:r>
        <w:rPr>
          <w:rFonts w:ascii="Times New Roman" w:hAnsi="Times New Roman" w:eastAsia="Times New Roman" w:cs="Times New Roman"/>
          <w:sz w:val="20"/>
          <w:szCs w:val="20"/>
          <w:spacing w:val="10"/>
        </w:rPr>
        <w:t>h</w:t>
      </w:r>
      <w:r>
        <w:rPr>
          <w:sz w:val="20"/>
          <w:szCs w:val="20"/>
          <w:spacing w:val="10"/>
        </w:rPr>
        <w:t>内，肌酸激酶同工酶-</w:t>
      </w:r>
      <w:r>
        <w:rPr>
          <w:rFonts w:ascii="Times New Roman" w:hAnsi="Times New Roman" w:eastAsia="Times New Roman" w:cs="Times New Roman"/>
          <w:sz w:val="20"/>
          <w:szCs w:val="20"/>
        </w:rPr>
        <w:t>MB</w:t>
      </w:r>
      <w:r>
        <w:rPr>
          <w:sz w:val="20"/>
          <w:szCs w:val="20"/>
          <w:spacing w:val="10"/>
        </w:rPr>
        <w:t>峰值提前至</w:t>
      </w:r>
      <w:r>
        <w:rPr>
          <w:sz w:val="20"/>
          <w:szCs w:val="20"/>
          <w:spacing w:val="17"/>
        </w:rPr>
        <w:t xml:space="preserve"> </w:t>
      </w:r>
      <w:r>
        <w:rPr>
          <w:sz w:val="20"/>
          <w:szCs w:val="20"/>
          <w:spacing w:val="14"/>
        </w:rPr>
        <w:t>发病后14h内</w:t>
      </w:r>
      <w:r>
        <w:rPr>
          <w:sz w:val="20"/>
          <w:szCs w:val="20"/>
          <w:spacing w:val="-34"/>
        </w:rPr>
        <w:t xml:space="preserve"> </w:t>
      </w:r>
      <w:r>
        <w:rPr>
          <w:sz w:val="20"/>
          <w:szCs w:val="20"/>
          <w:spacing w:val="14"/>
        </w:rPr>
        <w:t>。</w:t>
      </w:r>
    </w:p>
    <w:p>
      <w:pPr>
        <w:pStyle w:val="BodyText"/>
        <w:ind w:right="181" w:firstLine="429"/>
        <w:spacing w:before="6" w:line="287" w:lineRule="auto"/>
        <w:jc w:val="both"/>
        <w:rPr>
          <w:sz w:val="20"/>
          <w:szCs w:val="20"/>
        </w:rPr>
      </w:pPr>
      <w:r>
        <w:rPr>
          <w:sz w:val="20"/>
          <w:szCs w:val="20"/>
          <w:spacing w:val="11"/>
        </w:rPr>
        <w:t>在上述4项中，心电图变化和心肌损伤标志物</w:t>
      </w:r>
      <w:r>
        <w:rPr>
          <w:sz w:val="20"/>
          <w:szCs w:val="20"/>
        </w:rPr>
        <w:t xml:space="preserve"> </w:t>
      </w:r>
      <w:r>
        <w:rPr>
          <w:sz w:val="20"/>
          <w:szCs w:val="20"/>
          <w:spacing w:val="9"/>
        </w:rPr>
        <w:t>峰值前移最为重要。典型的溶栓治疗成功标准是：</w:t>
      </w:r>
      <w:r>
        <w:rPr>
          <w:sz w:val="20"/>
          <w:szCs w:val="20"/>
          <w:spacing w:val="1"/>
        </w:rPr>
        <w:t xml:space="preserve"> </w:t>
      </w:r>
      <w:r>
        <w:rPr>
          <w:sz w:val="20"/>
          <w:szCs w:val="20"/>
          <w:spacing w:val="19"/>
        </w:rPr>
        <w:t>抬高的</w:t>
      </w:r>
      <w:r>
        <w:rPr>
          <w:rFonts w:ascii="Times New Roman" w:hAnsi="Times New Roman" w:eastAsia="Times New Roman" w:cs="Times New Roman"/>
          <w:sz w:val="20"/>
          <w:szCs w:val="20"/>
        </w:rPr>
        <w:t>ST</w:t>
      </w:r>
      <w:r>
        <w:rPr>
          <w:rFonts w:ascii="Times New Roman" w:hAnsi="Times New Roman" w:eastAsia="Times New Roman" w:cs="Times New Roman"/>
          <w:sz w:val="20"/>
          <w:szCs w:val="20"/>
          <w:spacing w:val="43"/>
        </w:rPr>
        <w:t xml:space="preserve"> </w:t>
      </w:r>
      <w:r>
        <w:rPr>
          <w:sz w:val="20"/>
          <w:szCs w:val="20"/>
          <w:spacing w:val="19"/>
        </w:rPr>
        <w:t>段回落≥50%,伴有胸痛症状明显缓解</w:t>
      </w:r>
      <w:r>
        <w:rPr>
          <w:sz w:val="20"/>
          <w:szCs w:val="20"/>
        </w:rPr>
        <w:t xml:space="preserve"> </w:t>
      </w:r>
      <w:r>
        <w:rPr>
          <w:sz w:val="20"/>
          <w:szCs w:val="20"/>
          <w:spacing w:val="4"/>
        </w:rPr>
        <w:t>和/或出现再灌注性心律失常。</w:t>
      </w:r>
    </w:p>
    <w:p>
      <w:pPr>
        <w:pStyle w:val="BodyText"/>
        <w:ind w:right="212" w:firstLine="429"/>
        <w:spacing w:before="25" w:line="286" w:lineRule="auto"/>
        <w:jc w:val="both"/>
        <w:rPr>
          <w:sz w:val="20"/>
          <w:szCs w:val="20"/>
        </w:rPr>
      </w:pPr>
      <w:r>
        <w:rPr>
          <w:sz w:val="20"/>
          <w:szCs w:val="20"/>
          <w:spacing w:val="10"/>
        </w:rPr>
        <w:t>(2)溶栓成功的冠状动脉造影判断标准：心肌</w:t>
      </w:r>
      <w:r>
        <w:rPr>
          <w:sz w:val="20"/>
          <w:szCs w:val="20"/>
          <w:spacing w:val="6"/>
        </w:rPr>
        <w:t xml:space="preserve"> </w:t>
      </w:r>
      <w:r>
        <w:rPr>
          <w:sz w:val="20"/>
          <w:szCs w:val="20"/>
          <w:spacing w:val="-11"/>
        </w:rPr>
        <w:t>梗 死</w:t>
      </w:r>
      <w:r>
        <w:rPr>
          <w:sz w:val="20"/>
          <w:szCs w:val="20"/>
          <w:spacing w:val="-13"/>
        </w:rPr>
        <w:t xml:space="preserve"> </w:t>
      </w:r>
      <w:r>
        <w:rPr>
          <w:sz w:val="20"/>
          <w:szCs w:val="20"/>
          <w:spacing w:val="-11"/>
        </w:rPr>
        <w:t>相</w:t>
      </w:r>
      <w:r>
        <w:rPr>
          <w:sz w:val="20"/>
          <w:szCs w:val="20"/>
          <w:spacing w:val="-16"/>
        </w:rPr>
        <w:t xml:space="preserve"> </w:t>
      </w:r>
      <w:r>
        <w:rPr>
          <w:sz w:val="20"/>
          <w:szCs w:val="20"/>
          <w:spacing w:val="-11"/>
        </w:rPr>
        <w:t>关</w:t>
      </w:r>
      <w:r>
        <w:rPr>
          <w:sz w:val="20"/>
          <w:szCs w:val="20"/>
          <w:spacing w:val="-19"/>
        </w:rPr>
        <w:t xml:space="preserve"> </w:t>
      </w:r>
      <w:r>
        <w:rPr>
          <w:sz w:val="20"/>
          <w:szCs w:val="20"/>
          <w:spacing w:val="-11"/>
        </w:rPr>
        <w:t>血</w:t>
      </w:r>
      <w:r>
        <w:rPr>
          <w:sz w:val="20"/>
          <w:szCs w:val="20"/>
          <w:spacing w:val="-15"/>
        </w:rPr>
        <w:t xml:space="preserve"> </w:t>
      </w:r>
      <w:r>
        <w:rPr>
          <w:sz w:val="20"/>
          <w:szCs w:val="20"/>
          <w:spacing w:val="-11"/>
        </w:rPr>
        <w:t>管 的</w:t>
      </w:r>
      <w:r>
        <w:rPr>
          <w:sz w:val="20"/>
          <w:szCs w:val="20"/>
          <w:spacing w:val="-18"/>
        </w:rPr>
        <w:t xml:space="preserve"> </w:t>
      </w:r>
      <w:r>
        <w:rPr>
          <w:sz w:val="20"/>
          <w:szCs w:val="20"/>
          <w:spacing w:val="-11"/>
        </w:rPr>
        <w:t>血</w:t>
      </w:r>
      <w:r>
        <w:rPr>
          <w:sz w:val="20"/>
          <w:szCs w:val="20"/>
          <w:spacing w:val="-19"/>
        </w:rPr>
        <w:t xml:space="preserve"> </w:t>
      </w:r>
      <w:r>
        <w:rPr>
          <w:sz w:val="20"/>
          <w:szCs w:val="20"/>
          <w:spacing w:val="-11"/>
        </w:rPr>
        <w:t>流</w:t>
      </w:r>
      <w:r>
        <w:rPr>
          <w:sz w:val="20"/>
          <w:szCs w:val="20"/>
          <w:spacing w:val="-21"/>
        </w:rPr>
        <w:t xml:space="preserve"> </w:t>
      </w:r>
      <w:r>
        <w:rPr>
          <w:sz w:val="20"/>
          <w:szCs w:val="20"/>
          <w:spacing w:val="-11"/>
        </w:rPr>
        <w:t>达 到</w:t>
      </w:r>
      <w:r>
        <w:rPr>
          <w:sz w:val="20"/>
          <w:szCs w:val="20"/>
          <w:spacing w:val="-13"/>
        </w:rPr>
        <w:t xml:space="preserve"> </w:t>
      </w:r>
      <w:r>
        <w:rPr>
          <w:sz w:val="20"/>
          <w:szCs w:val="20"/>
          <w:spacing w:val="-11"/>
        </w:rPr>
        <w:t>心</w:t>
      </w:r>
      <w:r>
        <w:rPr>
          <w:sz w:val="20"/>
          <w:szCs w:val="20"/>
          <w:spacing w:val="-22"/>
        </w:rPr>
        <w:t xml:space="preserve"> </w:t>
      </w:r>
      <w:r>
        <w:rPr>
          <w:sz w:val="20"/>
          <w:szCs w:val="20"/>
          <w:spacing w:val="-11"/>
        </w:rPr>
        <w:t>肌</w:t>
      </w:r>
      <w:r>
        <w:rPr>
          <w:sz w:val="20"/>
          <w:szCs w:val="20"/>
          <w:spacing w:val="-20"/>
        </w:rPr>
        <w:t xml:space="preserve"> </w:t>
      </w:r>
      <w:r>
        <w:rPr>
          <w:sz w:val="20"/>
          <w:szCs w:val="20"/>
          <w:spacing w:val="-11"/>
        </w:rPr>
        <w:t>梗</w:t>
      </w:r>
      <w:r>
        <w:rPr>
          <w:sz w:val="20"/>
          <w:szCs w:val="20"/>
          <w:spacing w:val="-19"/>
        </w:rPr>
        <w:t xml:space="preserve"> </w:t>
      </w:r>
      <w:r>
        <w:rPr>
          <w:sz w:val="20"/>
          <w:szCs w:val="20"/>
          <w:spacing w:val="-11"/>
        </w:rPr>
        <w:t>死</w:t>
      </w:r>
      <w:r>
        <w:rPr>
          <w:sz w:val="20"/>
          <w:szCs w:val="20"/>
          <w:spacing w:val="-18"/>
        </w:rPr>
        <w:t xml:space="preserve"> </w:t>
      </w:r>
      <w:r>
        <w:rPr>
          <w:sz w:val="20"/>
          <w:szCs w:val="20"/>
          <w:spacing w:val="-11"/>
        </w:rPr>
        <w:t>溶</w:t>
      </w:r>
      <w:r>
        <w:rPr>
          <w:sz w:val="20"/>
          <w:szCs w:val="20"/>
          <w:spacing w:val="-19"/>
        </w:rPr>
        <w:t xml:space="preserve"> </w:t>
      </w:r>
      <w:r>
        <w:rPr>
          <w:sz w:val="20"/>
          <w:szCs w:val="20"/>
          <w:spacing w:val="-11"/>
        </w:rPr>
        <w:t>栓</w:t>
      </w:r>
      <w:r>
        <w:rPr>
          <w:sz w:val="20"/>
          <w:szCs w:val="20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  <w:spacing w:val="-1"/>
        </w:rPr>
        <w:t>(thrombolysis</w:t>
      </w:r>
      <w:r>
        <w:rPr>
          <w:rFonts w:ascii="Times New Roman" w:hAnsi="Times New Roman" w:eastAsia="Times New Roman" w:cs="Times New Roman"/>
          <w:sz w:val="20"/>
          <w:szCs w:val="20"/>
          <w:spacing w:val="14"/>
        </w:rPr>
        <w:t xml:space="preserve">  </w:t>
      </w:r>
      <w:r>
        <w:rPr>
          <w:rFonts w:ascii="Times New Roman" w:hAnsi="Times New Roman" w:eastAsia="Times New Roman" w:cs="Times New Roman"/>
          <w:sz w:val="20"/>
          <w:szCs w:val="20"/>
          <w:spacing w:val="-1"/>
        </w:rPr>
        <w:t>in  myocardial   infarction,TIM</w:t>
      </w:r>
      <w:r>
        <w:rPr>
          <w:rFonts w:ascii="Times New Roman" w:hAnsi="Times New Roman" w:eastAsia="Times New Roman" w:cs="Times New Roman"/>
          <w:sz w:val="20"/>
          <w:szCs w:val="20"/>
          <w:spacing w:val="-2"/>
        </w:rPr>
        <w:t>I)2</w:t>
      </w:r>
      <w:r>
        <w:rPr>
          <w:sz w:val="20"/>
          <w:szCs w:val="20"/>
          <w:spacing w:val="-2"/>
        </w:rPr>
        <w:t>级</w:t>
      </w:r>
      <w:r>
        <w:rPr>
          <w:sz w:val="20"/>
          <w:szCs w:val="20"/>
          <w:spacing w:val="-33"/>
        </w:rPr>
        <w:t xml:space="preserve"> </w:t>
      </w:r>
      <w:r>
        <w:rPr>
          <w:sz w:val="20"/>
          <w:szCs w:val="20"/>
          <w:spacing w:val="-2"/>
        </w:rPr>
        <w:t>或</w:t>
      </w:r>
      <w:r>
        <w:rPr>
          <w:sz w:val="20"/>
          <w:szCs w:val="20"/>
          <w:spacing w:val="-32"/>
        </w:rPr>
        <w:t xml:space="preserve"> </w:t>
      </w:r>
      <w:r>
        <w:rPr>
          <w:sz w:val="20"/>
          <w:szCs w:val="20"/>
          <w:spacing w:val="-2"/>
        </w:rPr>
        <w:t>3</w:t>
      </w:r>
      <w:r>
        <w:rPr>
          <w:sz w:val="20"/>
          <w:szCs w:val="20"/>
        </w:rPr>
        <w:t xml:space="preserve"> </w:t>
      </w:r>
      <w:r>
        <w:rPr>
          <w:sz w:val="20"/>
          <w:szCs w:val="20"/>
          <w:spacing w:val="-3"/>
        </w:rPr>
        <w:t>级，为溶栓再通；达到</w:t>
      </w:r>
      <w:r>
        <w:rPr>
          <w:rFonts w:ascii="Times New Roman" w:hAnsi="Times New Roman" w:eastAsia="Times New Roman" w:cs="Times New Roman"/>
          <w:sz w:val="20"/>
          <w:szCs w:val="20"/>
          <w:spacing w:val="-3"/>
        </w:rPr>
        <w:t>TIMI</w:t>
      </w:r>
      <w:r>
        <w:rPr>
          <w:rFonts w:ascii="Times New Roman" w:hAnsi="Times New Roman" w:eastAsia="Times New Roman" w:cs="Times New Roman"/>
          <w:sz w:val="20"/>
          <w:szCs w:val="20"/>
          <w:spacing w:val="59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  <w:spacing w:val="-3"/>
        </w:rPr>
        <w:t>3</w:t>
      </w:r>
      <w:r>
        <w:rPr>
          <w:sz w:val="20"/>
          <w:szCs w:val="20"/>
          <w:spacing w:val="-3"/>
        </w:rPr>
        <w:t>级，为完全再通；仍为</w:t>
      </w:r>
      <w:r>
        <w:rPr>
          <w:sz w:val="20"/>
          <w:szCs w:val="20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  <w:spacing w:val="-1"/>
        </w:rPr>
        <w:t>TIMI0~1</w:t>
      </w:r>
      <w:r>
        <w:rPr>
          <w:rFonts w:ascii="Times New Roman" w:hAnsi="Times New Roman" w:eastAsia="Times New Roman" w:cs="Times New Roman"/>
          <w:sz w:val="20"/>
          <w:szCs w:val="20"/>
          <w:spacing w:val="14"/>
          <w:w w:val="101"/>
        </w:rPr>
        <w:t xml:space="preserve"> </w:t>
      </w:r>
      <w:r>
        <w:rPr>
          <w:sz w:val="20"/>
          <w:szCs w:val="20"/>
          <w:spacing w:val="-1"/>
        </w:rPr>
        <w:t>级，为溶栓失败。</w:t>
      </w:r>
    </w:p>
    <w:p>
      <w:pPr>
        <w:pStyle w:val="BodyText"/>
        <w:ind w:right="227" w:firstLine="429"/>
        <w:spacing w:before="12" w:line="273" w:lineRule="auto"/>
        <w:rPr>
          <w:sz w:val="20"/>
          <w:szCs w:val="20"/>
        </w:rPr>
      </w:pPr>
      <w:r>
        <w:rPr>
          <w:sz w:val="20"/>
          <w:szCs w:val="20"/>
          <w:spacing w:val="5"/>
        </w:rPr>
        <w:t>5.溶栓后的处理：溶栓后应尽早将患者转运到</w:t>
      </w:r>
      <w:r>
        <w:rPr>
          <w:sz w:val="20"/>
          <w:szCs w:val="20"/>
          <w:spacing w:val="17"/>
        </w:rPr>
        <w:t xml:space="preserve"> </w:t>
      </w:r>
      <w:r>
        <w:rPr>
          <w:sz w:val="20"/>
          <w:szCs w:val="20"/>
          <w:spacing w:val="10"/>
        </w:rPr>
        <w:t>有</w:t>
      </w:r>
      <w:r>
        <w:rPr>
          <w:rFonts w:ascii="Times New Roman" w:hAnsi="Times New Roman" w:eastAsia="Times New Roman" w:cs="Times New Roman"/>
          <w:sz w:val="20"/>
          <w:szCs w:val="20"/>
        </w:rPr>
        <w:t>PCI</w:t>
      </w:r>
      <w:r>
        <w:rPr>
          <w:rFonts w:ascii="Times New Roman" w:hAnsi="Times New Roman" w:eastAsia="Times New Roman" w:cs="Times New Roman"/>
          <w:sz w:val="20"/>
          <w:szCs w:val="20"/>
          <w:spacing w:val="-3"/>
        </w:rPr>
        <w:t xml:space="preserve"> </w:t>
      </w:r>
      <w:r>
        <w:rPr>
          <w:sz w:val="20"/>
          <w:szCs w:val="20"/>
          <w:spacing w:val="10"/>
        </w:rPr>
        <w:t>条件的医院。</w:t>
      </w:r>
    </w:p>
    <w:p>
      <w:pPr>
        <w:pStyle w:val="BodyText"/>
        <w:ind w:right="232" w:firstLine="429"/>
        <w:spacing w:before="2" w:line="253" w:lineRule="auto"/>
        <w:rPr>
          <w:sz w:val="20"/>
          <w:szCs w:val="20"/>
        </w:rPr>
      </w:pPr>
      <w:r>
        <w:rPr>
          <w:sz w:val="23"/>
          <w:szCs w:val="23"/>
          <w:spacing w:val="-12"/>
        </w:rPr>
        <w:t>(1)对于溶栓成功的患者，应在溶栓后2~24</w:t>
      </w:r>
      <w:r>
        <w:rPr>
          <w:rFonts w:ascii="Times New Roman" w:hAnsi="Times New Roman" w:eastAsia="Times New Roman" w:cs="Times New Roman"/>
          <w:sz w:val="23"/>
          <w:szCs w:val="23"/>
          <w:spacing w:val="-12"/>
        </w:rPr>
        <w:t>h</w:t>
      </w:r>
      <w:r>
        <w:rPr>
          <w:rFonts w:ascii="Times New Roman" w:hAnsi="Times New Roman" w:eastAsia="Times New Roman" w:cs="Times New Roman"/>
          <w:sz w:val="23"/>
          <w:szCs w:val="23"/>
          <w:spacing w:val="8"/>
        </w:rPr>
        <w:t xml:space="preserve"> </w:t>
      </w:r>
      <w:r>
        <w:rPr>
          <w:sz w:val="23"/>
          <w:szCs w:val="23"/>
          <w:spacing w:val="-14"/>
        </w:rPr>
        <w:t>内常规行冠状动脉造影并对梗死相关血管进行血</w:t>
      </w:r>
      <w:r>
        <w:rPr>
          <w:sz w:val="23"/>
          <w:szCs w:val="23"/>
          <w:spacing w:val="12"/>
        </w:rPr>
        <w:t xml:space="preserve"> </w:t>
      </w:r>
      <w:r>
        <w:rPr>
          <w:sz w:val="20"/>
          <w:szCs w:val="20"/>
          <w:spacing w:val="6"/>
        </w:rPr>
        <w:t>运重建治疗。</w:t>
      </w:r>
    </w:p>
    <w:p>
      <w:pPr>
        <w:pStyle w:val="BodyText"/>
        <w:ind w:right="221" w:firstLine="429"/>
        <w:spacing w:before="62" w:line="276" w:lineRule="auto"/>
        <w:rPr>
          <w:sz w:val="20"/>
          <w:szCs w:val="20"/>
        </w:rPr>
      </w:pPr>
      <w:r>
        <w:rPr>
          <w:sz w:val="20"/>
          <w:szCs w:val="20"/>
          <w:spacing w:val="10"/>
        </w:rPr>
        <w:t>(2)对于溶栓失败或在溶栓后任何时间出现血</w:t>
      </w:r>
      <w:r>
        <w:rPr>
          <w:sz w:val="20"/>
          <w:szCs w:val="20"/>
          <w:spacing w:val="7"/>
        </w:rPr>
        <w:t xml:space="preserve"> </w:t>
      </w:r>
      <w:r>
        <w:rPr>
          <w:sz w:val="20"/>
          <w:szCs w:val="20"/>
          <w:spacing w:val="7"/>
        </w:rPr>
        <w:t>液动力学不稳定、心电不稳定或缺血症状加重的患</w:t>
      </w:r>
      <w:r>
        <w:rPr>
          <w:sz w:val="20"/>
          <w:szCs w:val="20"/>
          <w:spacing w:val="5"/>
        </w:rPr>
        <w:t xml:space="preserve"> </w:t>
      </w:r>
      <w:r>
        <w:rPr>
          <w:sz w:val="20"/>
          <w:szCs w:val="20"/>
          <w:spacing w:val="-2"/>
        </w:rPr>
        <w:t>者，应立即行补救性</w:t>
      </w:r>
      <w:r>
        <w:rPr>
          <w:rFonts w:ascii="Times New Roman" w:hAnsi="Times New Roman" w:eastAsia="Times New Roman" w:cs="Times New Roman"/>
          <w:sz w:val="20"/>
          <w:szCs w:val="20"/>
          <w:spacing w:val="-2"/>
        </w:rPr>
        <w:t>PCI</w:t>
      </w:r>
      <w:r>
        <w:rPr>
          <w:sz w:val="20"/>
          <w:szCs w:val="20"/>
          <w:spacing w:val="-2"/>
        </w:rPr>
        <w:t>。</w:t>
      </w:r>
    </w:p>
    <w:p>
      <w:pPr>
        <w:pStyle w:val="BodyText"/>
        <w:ind w:right="227" w:firstLine="429"/>
        <w:spacing w:before="52" w:line="270" w:lineRule="auto"/>
        <w:rPr>
          <w:sz w:val="20"/>
          <w:szCs w:val="20"/>
        </w:rPr>
      </w:pPr>
      <w:r>
        <w:rPr>
          <w:sz w:val="20"/>
          <w:szCs w:val="20"/>
          <w:spacing w:val="10"/>
        </w:rPr>
        <w:t>(3)对于初始溶栓成功，但缺血症状再发或有</w:t>
      </w:r>
      <w:r>
        <w:rPr>
          <w:sz w:val="20"/>
          <w:szCs w:val="20"/>
          <w:spacing w:val="9"/>
        </w:rPr>
        <w:t xml:space="preserve"> </w:t>
      </w:r>
      <w:r>
        <w:rPr>
          <w:sz w:val="20"/>
          <w:szCs w:val="20"/>
          <w:spacing w:val="7"/>
        </w:rPr>
        <w:t>证据提示梗死相关血管发生再闭塞时，应立即</w:t>
      </w:r>
      <w:r>
        <w:rPr>
          <w:sz w:val="20"/>
          <w:szCs w:val="20"/>
          <w:spacing w:val="6"/>
        </w:rPr>
        <w:t>行急</w:t>
      </w:r>
      <w:r>
        <w:rPr>
          <w:sz w:val="20"/>
          <w:szCs w:val="20"/>
        </w:rPr>
        <w:t xml:space="preserve"> </w:t>
      </w:r>
      <w:r>
        <w:rPr>
          <w:sz w:val="20"/>
          <w:szCs w:val="20"/>
          <w:spacing w:val="8"/>
        </w:rPr>
        <w:t>诊冠状动脉造影和</w:t>
      </w:r>
      <w:r>
        <w:rPr>
          <w:rFonts w:ascii="Times New Roman" w:hAnsi="Times New Roman" w:eastAsia="Times New Roman" w:cs="Times New Roman"/>
          <w:sz w:val="20"/>
          <w:szCs w:val="20"/>
        </w:rPr>
        <w:t>PCI</w:t>
      </w:r>
      <w:r>
        <w:rPr>
          <w:sz w:val="20"/>
          <w:szCs w:val="20"/>
          <w:spacing w:val="8"/>
        </w:rPr>
        <w:t>。</w:t>
      </w:r>
    </w:p>
    <w:p>
      <w:pPr>
        <w:pStyle w:val="BodyText"/>
        <w:ind w:right="141" w:firstLine="429"/>
        <w:spacing w:before="93" w:line="292" w:lineRule="auto"/>
        <w:jc w:val="both"/>
        <w:rPr>
          <w:sz w:val="20"/>
          <w:szCs w:val="20"/>
        </w:rPr>
      </w:pPr>
      <w:r>
        <w:rPr>
          <w:sz w:val="20"/>
          <w:szCs w:val="20"/>
          <w:spacing w:val="5"/>
        </w:rPr>
        <w:t>6.溶栓出血并发症的处理：溶栓治疗的主要风</w:t>
      </w:r>
      <w:r>
        <w:rPr>
          <w:sz w:val="20"/>
          <w:szCs w:val="20"/>
          <w:spacing w:val="6"/>
        </w:rPr>
        <w:t xml:space="preserve">  </w:t>
      </w:r>
      <w:r>
        <w:rPr>
          <w:sz w:val="20"/>
          <w:szCs w:val="20"/>
          <w:spacing w:val="12"/>
        </w:rPr>
        <w:t>险是出血，尤其是颅内出血(发生率0.9%~1.0%)。</w:t>
      </w:r>
      <w:r>
        <w:rPr>
          <w:sz w:val="20"/>
          <w:szCs w:val="20"/>
          <w:spacing w:val="15"/>
        </w:rPr>
        <w:t xml:space="preserve"> </w:t>
      </w:r>
      <w:r>
        <w:rPr>
          <w:sz w:val="20"/>
          <w:szCs w:val="20"/>
          <w:spacing w:val="-3"/>
        </w:rPr>
        <w:t>一旦发生颅内出血，应：</w:t>
      </w:r>
    </w:p>
    <w:p>
      <w:pPr>
        <w:pStyle w:val="BodyText"/>
        <w:ind w:left="429"/>
        <w:spacing w:before="1" w:line="218" w:lineRule="auto"/>
        <w:rPr>
          <w:sz w:val="20"/>
          <w:szCs w:val="20"/>
        </w:rPr>
      </w:pPr>
      <w:r>
        <w:rPr>
          <w:sz w:val="20"/>
          <w:szCs w:val="20"/>
          <w:spacing w:val="3"/>
        </w:rPr>
        <w:t>(1)立即停用溶栓、抗血小板和抗凝治疗。</w:t>
      </w:r>
    </w:p>
    <w:p>
      <w:pPr>
        <w:pStyle w:val="BodyText"/>
        <w:ind w:left="429"/>
        <w:spacing w:before="64" w:line="219" w:lineRule="auto"/>
        <w:rPr>
          <w:sz w:val="20"/>
          <w:szCs w:val="20"/>
        </w:rPr>
      </w:pPr>
      <w:r>
        <w:rPr>
          <w:sz w:val="20"/>
          <w:szCs w:val="20"/>
          <w:spacing w:val="11"/>
        </w:rPr>
        <w:t>(2)行急诊</w:t>
      </w:r>
      <w:r>
        <w:rPr>
          <w:rFonts w:ascii="Times New Roman" w:hAnsi="Times New Roman" w:eastAsia="Times New Roman" w:cs="Times New Roman"/>
          <w:sz w:val="20"/>
          <w:szCs w:val="20"/>
        </w:rPr>
        <w:t>CT</w:t>
      </w:r>
      <w:r>
        <w:rPr>
          <w:sz w:val="20"/>
          <w:szCs w:val="20"/>
          <w:spacing w:val="11"/>
        </w:rPr>
        <w:t>或磁共振检查。</w:t>
      </w:r>
    </w:p>
    <w:p>
      <w:pPr>
        <w:pStyle w:val="BodyText"/>
        <w:ind w:right="229" w:firstLine="429"/>
        <w:spacing w:before="62" w:line="270" w:lineRule="auto"/>
        <w:rPr>
          <w:sz w:val="20"/>
          <w:szCs w:val="20"/>
        </w:rPr>
      </w:pPr>
      <w:r>
        <w:rPr>
          <w:sz w:val="20"/>
          <w:szCs w:val="20"/>
          <w:spacing w:val="10"/>
        </w:rPr>
        <w:t>(3)测定血红蛋白、红细胞压积、凝血酶原时 </w:t>
      </w:r>
      <w:r>
        <w:rPr>
          <w:sz w:val="20"/>
          <w:szCs w:val="20"/>
          <w:spacing w:val="6"/>
        </w:rPr>
        <w:t>间、活化部分凝血活酶时间、血小板计数和纤维蛋</w:t>
      </w:r>
      <w:r>
        <w:rPr>
          <w:sz w:val="20"/>
          <w:szCs w:val="20"/>
          <w:spacing w:val="16"/>
        </w:rPr>
        <w:t xml:space="preserve"> </w:t>
      </w:r>
      <w:r>
        <w:rPr>
          <w:sz w:val="20"/>
          <w:szCs w:val="20"/>
          <w:spacing w:val="-2"/>
        </w:rPr>
        <w:t>白原、</w:t>
      </w:r>
      <w:r>
        <w:rPr>
          <w:rFonts w:ascii="Times New Roman" w:hAnsi="Times New Roman" w:eastAsia="Times New Roman" w:cs="Times New Roman"/>
          <w:sz w:val="20"/>
          <w:szCs w:val="20"/>
          <w:spacing w:val="-2"/>
        </w:rPr>
        <w:t>D-</w:t>
      </w:r>
      <w:r>
        <w:rPr>
          <w:sz w:val="20"/>
          <w:szCs w:val="20"/>
          <w:spacing w:val="-2"/>
        </w:rPr>
        <w:t>二聚体，并检测血型进行交叉配血。</w:t>
      </w:r>
    </w:p>
    <w:p>
      <w:pPr>
        <w:pStyle w:val="BodyText"/>
        <w:ind w:left="429"/>
        <w:spacing w:before="83" w:line="219" w:lineRule="auto"/>
        <w:rPr>
          <w:sz w:val="20"/>
          <w:szCs w:val="20"/>
        </w:rPr>
      </w:pPr>
      <w:r>
        <w:rPr>
          <w:sz w:val="20"/>
          <w:szCs w:val="20"/>
          <w:spacing w:val="5"/>
        </w:rPr>
        <w:t>(4)降低颅内压。</w:t>
      </w:r>
    </w:p>
    <w:p>
      <w:pPr>
        <w:pStyle w:val="BodyText"/>
        <w:ind w:right="231" w:firstLine="429"/>
        <w:spacing w:before="91" w:line="257" w:lineRule="auto"/>
        <w:rPr>
          <w:sz w:val="20"/>
          <w:szCs w:val="20"/>
        </w:rPr>
      </w:pPr>
      <w:r>
        <w:rPr>
          <w:sz w:val="20"/>
          <w:szCs w:val="20"/>
          <w:spacing w:val="7"/>
        </w:rPr>
        <w:t>(5)对于4</w:t>
      </w:r>
      <w:r>
        <w:rPr>
          <w:rFonts w:ascii="Times New Roman" w:hAnsi="Times New Roman" w:eastAsia="Times New Roman" w:cs="Times New Roman"/>
          <w:sz w:val="20"/>
          <w:szCs w:val="20"/>
          <w:spacing w:val="7"/>
        </w:rPr>
        <w:t>h </w:t>
      </w:r>
      <w:r>
        <w:rPr>
          <w:sz w:val="20"/>
          <w:szCs w:val="20"/>
          <w:spacing w:val="7"/>
        </w:rPr>
        <w:t>内使用过普通肝素的患者，推荐使</w:t>
      </w:r>
      <w:r>
        <w:rPr>
          <w:sz w:val="20"/>
          <w:szCs w:val="20"/>
          <w:spacing w:val="8"/>
        </w:rPr>
        <w:t xml:space="preserve"> </w:t>
      </w:r>
      <w:r>
        <w:rPr>
          <w:sz w:val="20"/>
          <w:szCs w:val="20"/>
          <w:spacing w:val="8"/>
        </w:rPr>
        <w:t>用鱼精蛋白(1</w:t>
      </w:r>
      <w:r>
        <w:rPr>
          <w:sz w:val="20"/>
          <w:szCs w:val="20"/>
        </w:rPr>
        <w:t>mg</w:t>
      </w:r>
      <w:r>
        <w:rPr>
          <w:sz w:val="20"/>
          <w:szCs w:val="20"/>
          <w:spacing w:val="-7"/>
        </w:rPr>
        <w:t xml:space="preserve"> </w:t>
      </w:r>
      <w:r>
        <w:rPr>
          <w:sz w:val="20"/>
          <w:szCs w:val="20"/>
          <w:spacing w:val="8"/>
        </w:rPr>
        <w:t>鱼精蛋白中和100 U</w:t>
      </w:r>
      <w:r>
        <w:rPr>
          <w:sz w:val="20"/>
          <w:szCs w:val="20"/>
          <w:spacing w:val="-36"/>
        </w:rPr>
        <w:t xml:space="preserve"> </w:t>
      </w:r>
      <w:r>
        <w:rPr>
          <w:sz w:val="20"/>
          <w:szCs w:val="20"/>
          <w:spacing w:val="8"/>
        </w:rPr>
        <w:t>普通肝素)。</w:t>
      </w:r>
    </w:p>
    <w:p>
      <w:pPr>
        <w:pStyle w:val="BodyText"/>
        <w:ind w:right="233" w:firstLine="429"/>
        <w:spacing w:before="65" w:line="261" w:lineRule="auto"/>
        <w:rPr>
          <w:sz w:val="20"/>
          <w:szCs w:val="20"/>
        </w:rPr>
      </w:pPr>
      <w:r>
        <w:rPr>
          <w:sz w:val="20"/>
          <w:szCs w:val="20"/>
          <w:spacing w:val="10"/>
        </w:rPr>
        <w:t>(6)对于出血时间异常的患者，可酌情输注血</w:t>
      </w:r>
      <w:r>
        <w:rPr>
          <w:sz w:val="20"/>
          <w:szCs w:val="20"/>
          <w:spacing w:val="7"/>
        </w:rPr>
        <w:t xml:space="preserve"> </w:t>
      </w:r>
      <w:r>
        <w:rPr>
          <w:sz w:val="20"/>
          <w:szCs w:val="20"/>
          <w:spacing w:val="6"/>
        </w:rPr>
        <w:t>小板。</w:t>
      </w:r>
    </w:p>
    <w:p>
      <w:pPr>
        <w:pStyle w:val="BodyText"/>
        <w:ind w:left="429"/>
        <w:spacing w:before="74" w:line="219" w:lineRule="auto"/>
        <w:rPr>
          <w:sz w:val="20"/>
          <w:szCs w:val="20"/>
        </w:rPr>
      </w:pPr>
      <w:r>
        <w:rPr>
          <w:sz w:val="20"/>
          <w:szCs w:val="20"/>
          <w:spacing w:val="8"/>
        </w:rPr>
        <w:t>(四)抗栓治疗</w:t>
      </w:r>
    </w:p>
    <w:p>
      <w:pPr>
        <w:pStyle w:val="BodyText"/>
        <w:ind w:left="429"/>
        <w:spacing w:before="72" w:line="219" w:lineRule="auto"/>
        <w:rPr>
          <w:sz w:val="20"/>
          <w:szCs w:val="20"/>
        </w:rPr>
      </w:pPr>
      <w:r>
        <w:rPr>
          <w:sz w:val="20"/>
          <w:szCs w:val="20"/>
          <w:spacing w:val="4"/>
        </w:rPr>
        <w:t>1.抗血小板治疗：</w:t>
      </w:r>
    </w:p>
    <w:p>
      <w:pPr>
        <w:pStyle w:val="BodyText"/>
        <w:ind w:right="161" w:firstLine="429"/>
        <w:spacing w:before="72" w:line="265" w:lineRule="auto"/>
        <w:rPr>
          <w:sz w:val="20"/>
          <w:szCs w:val="20"/>
        </w:rPr>
      </w:pPr>
      <w:r>
        <w:rPr>
          <w:sz w:val="20"/>
          <w:szCs w:val="20"/>
        </w:rPr>
        <w:t>(1)阿司匹林：对于所有STEMI 患者，无论采取</w:t>
      </w:r>
      <w:r>
        <w:rPr>
          <w:sz w:val="20"/>
          <w:szCs w:val="20"/>
          <w:spacing w:val="11"/>
        </w:rPr>
        <w:t xml:space="preserve"> </w:t>
      </w:r>
      <w:r>
        <w:rPr>
          <w:sz w:val="20"/>
          <w:szCs w:val="20"/>
          <w:spacing w:val="-3"/>
        </w:rPr>
        <w:t>何种治疗策略，只要无抗血小板治疗禁忌证，均应立</w:t>
      </w:r>
      <w:r>
        <w:rPr>
          <w:sz w:val="20"/>
          <w:szCs w:val="20"/>
          <w:spacing w:val="15"/>
        </w:rPr>
        <w:t xml:space="preserve"> </w:t>
      </w:r>
      <w:r>
        <w:rPr>
          <w:sz w:val="20"/>
          <w:szCs w:val="20"/>
          <w:spacing w:val="7"/>
        </w:rPr>
        <w:t>即嚼服阿司匹林150~300 </w:t>
      </w:r>
      <w:r>
        <w:rPr>
          <w:sz w:val="20"/>
          <w:szCs w:val="20"/>
        </w:rPr>
        <w:t>mg</w:t>
      </w:r>
      <w:r>
        <w:rPr>
          <w:sz w:val="20"/>
          <w:szCs w:val="20"/>
          <w:spacing w:val="7"/>
        </w:rPr>
        <w:t>,</w:t>
      </w:r>
      <w:r>
        <w:rPr>
          <w:sz w:val="20"/>
          <w:szCs w:val="20"/>
          <w:spacing w:val="-30"/>
        </w:rPr>
        <w:t xml:space="preserve"> </w:t>
      </w:r>
      <w:r>
        <w:rPr>
          <w:sz w:val="20"/>
          <w:szCs w:val="20"/>
          <w:spacing w:val="7"/>
        </w:rPr>
        <w:t>继以75~100 </w:t>
      </w:r>
      <w:r>
        <w:rPr>
          <w:sz w:val="20"/>
          <w:szCs w:val="20"/>
        </w:rPr>
        <w:t>mg</w:t>
      </w:r>
      <w:r>
        <w:rPr>
          <w:sz w:val="20"/>
          <w:szCs w:val="20"/>
          <w:spacing w:val="7"/>
        </w:rPr>
        <w:t>/次</w:t>
      </w:r>
      <w:r>
        <w:rPr>
          <w:sz w:val="20"/>
          <w:szCs w:val="20"/>
          <w:spacing w:val="-48"/>
        </w:rPr>
        <w:t xml:space="preserve"> </w:t>
      </w:r>
      <w:r>
        <w:rPr>
          <w:sz w:val="20"/>
          <w:szCs w:val="20"/>
          <w:spacing w:val="7"/>
        </w:rPr>
        <w:t>、</w:t>
      </w:r>
      <w:r>
        <w:rPr>
          <w:sz w:val="20"/>
          <w:szCs w:val="20"/>
        </w:rPr>
        <w:t xml:space="preserve"> </w:t>
      </w:r>
      <w:r>
        <w:rPr>
          <w:sz w:val="20"/>
          <w:szCs w:val="20"/>
          <w:spacing w:val="3"/>
        </w:rPr>
        <w:t>1次/</w:t>
      </w:r>
      <w:r>
        <w:rPr>
          <w:rFonts w:ascii="Times New Roman" w:hAnsi="Times New Roman" w:eastAsia="Times New Roman" w:cs="Times New Roman"/>
          <w:sz w:val="20"/>
          <w:szCs w:val="20"/>
          <w:spacing w:val="3"/>
        </w:rPr>
        <w:t>d,</w:t>
      </w:r>
      <w:r>
        <w:rPr>
          <w:rFonts w:ascii="Times New Roman" w:hAnsi="Times New Roman" w:eastAsia="Times New Roman" w:cs="Times New Roman"/>
          <w:sz w:val="20"/>
          <w:szCs w:val="20"/>
          <w:spacing w:val="18"/>
          <w:w w:val="101"/>
        </w:rPr>
        <w:t xml:space="preserve"> </w:t>
      </w:r>
      <w:r>
        <w:rPr>
          <w:sz w:val="20"/>
          <w:szCs w:val="20"/>
          <w:spacing w:val="3"/>
        </w:rPr>
        <w:t>长期维持。</w:t>
      </w:r>
    </w:p>
    <w:p>
      <w:pPr>
        <w:pStyle w:val="BodyText"/>
        <w:ind w:right="161" w:firstLine="429"/>
        <w:spacing w:before="71" w:line="265" w:lineRule="auto"/>
        <w:rPr>
          <w:sz w:val="20"/>
          <w:szCs w:val="20"/>
        </w:rPr>
      </w:pPr>
      <w:r>
        <w:rPr>
          <w:rFonts w:ascii="Times New Roman" w:hAnsi="Times New Roman" w:eastAsia="Times New Roman" w:cs="Times New Roman"/>
          <w:sz w:val="20"/>
          <w:szCs w:val="20"/>
          <w:spacing w:val="1"/>
        </w:rPr>
        <w:t>(2)P2Y₁₂  </w:t>
      </w:r>
      <w:r>
        <w:rPr>
          <w:sz w:val="20"/>
          <w:szCs w:val="20"/>
          <w:spacing w:val="1"/>
        </w:rPr>
        <w:t>受体抑制剂：对于所</w:t>
      </w:r>
      <w:r>
        <w:rPr>
          <w:sz w:val="20"/>
          <w:szCs w:val="20"/>
        </w:rPr>
        <w:t>有</w:t>
      </w:r>
      <w:r>
        <w:rPr>
          <w:rFonts w:ascii="Times New Roman" w:hAnsi="Times New Roman" w:eastAsia="Times New Roman" w:cs="Times New Roman"/>
          <w:sz w:val="20"/>
          <w:szCs w:val="20"/>
        </w:rPr>
        <w:t>STEMI </w:t>
      </w:r>
      <w:r>
        <w:rPr>
          <w:sz w:val="20"/>
          <w:szCs w:val="20"/>
        </w:rPr>
        <w:t>患</w:t>
      </w:r>
      <w:r>
        <w:rPr>
          <w:sz w:val="20"/>
          <w:szCs w:val="20"/>
          <w:spacing w:val="-40"/>
        </w:rPr>
        <w:t xml:space="preserve"> </w:t>
      </w:r>
      <w:r>
        <w:rPr>
          <w:sz w:val="20"/>
          <w:szCs w:val="20"/>
        </w:rPr>
        <w:t>者</w:t>
      </w:r>
      <w:r>
        <w:rPr>
          <w:sz w:val="20"/>
          <w:szCs w:val="20"/>
          <w:spacing w:val="-49"/>
        </w:rPr>
        <w:t xml:space="preserve"> </w:t>
      </w:r>
      <w:r>
        <w:rPr>
          <w:sz w:val="20"/>
          <w:szCs w:val="20"/>
        </w:rPr>
        <w:t>， </w:t>
      </w:r>
      <w:r>
        <w:rPr>
          <w:sz w:val="20"/>
          <w:szCs w:val="20"/>
          <w:spacing w:val="5"/>
        </w:rPr>
        <w:t>只要无抗血小板治疗禁忌证，均应在阿司匹林的基</w:t>
      </w:r>
      <w:r>
        <w:rPr>
          <w:sz w:val="20"/>
          <w:szCs w:val="20"/>
          <w:spacing w:val="8"/>
        </w:rPr>
        <w:t xml:space="preserve">  </w:t>
      </w:r>
      <w:r>
        <w:rPr>
          <w:sz w:val="20"/>
          <w:szCs w:val="20"/>
          <w:spacing w:val="6"/>
        </w:rPr>
        <w:t>础上加用一种</w:t>
      </w:r>
      <w:r>
        <w:rPr>
          <w:rFonts w:ascii="Times New Roman" w:hAnsi="Times New Roman" w:eastAsia="Times New Roman" w:cs="Times New Roman"/>
          <w:sz w:val="20"/>
          <w:szCs w:val="20"/>
          <w:spacing w:val="6"/>
        </w:rPr>
        <w:t>P2Y₁₂</w:t>
      </w:r>
      <w:r>
        <w:rPr>
          <w:sz w:val="20"/>
          <w:szCs w:val="20"/>
          <w:spacing w:val="6"/>
        </w:rPr>
        <w:t>受体抑制剂，维持12个月。</w:t>
      </w:r>
    </w:p>
    <w:p>
      <w:pPr>
        <w:spacing w:line="265" w:lineRule="auto"/>
        <w:sectPr>
          <w:type w:val="continuous"/>
          <w:pgSz w:w="12250" w:h="16500"/>
          <w:pgMar w:top="400" w:right="1098" w:bottom="321" w:left="340" w:header="0" w:footer="0" w:gutter="0"/>
          <w:cols w:equalWidth="0" w:num="2">
            <w:col w:w="5930" w:space="100"/>
            <w:col w:w="4782" w:space="0"/>
          </w:cols>
        </w:sectPr>
        <w:rPr>
          <w:sz w:val="20"/>
          <w:szCs w:val="20"/>
        </w:rPr>
      </w:pPr>
    </w:p>
    <w:p>
      <w:pPr>
        <w:spacing w:line="269" w:lineRule="auto"/>
        <w:rPr>
          <w:rFonts w:ascii="Arial"/>
          <w:sz w:val="21"/>
        </w:rPr>
      </w:pPr>
      <w:r/>
    </w:p>
    <w:p>
      <w:pPr>
        <w:spacing w:line="269" w:lineRule="auto"/>
        <w:rPr>
          <w:rFonts w:ascii="Arial"/>
          <w:sz w:val="21"/>
        </w:rPr>
      </w:pPr>
      <w:r>
        <w:drawing>
          <wp:anchor distT="0" distB="0" distL="0" distR="0" simplePos="0" relativeHeight="251667456" behindDoc="0" locked="0" layoutInCell="1" allowOverlap="1">
            <wp:simplePos x="0" y="0"/>
            <wp:positionH relativeFrom="column">
              <wp:posOffset>0</wp:posOffset>
            </wp:positionH>
            <wp:positionV relativeFrom="paragraph">
              <wp:posOffset>210913</wp:posOffset>
            </wp:positionV>
            <wp:extent cx="190423" cy="190585"/>
            <wp:effectExtent l="0" t="0" r="0" b="0"/>
            <wp:wrapNone/>
            <wp:docPr id="12" name="IM 12"/>
            <wp:cNvGraphicFramePr/>
            <a:graphic>
              <a:graphicData uri="http://schemas.openxmlformats.org/drawingml/2006/picture">
                <pic:pic>
                  <pic:nvPicPr>
                    <pic:cNvPr id="12" name="IM 12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190423" cy="19058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/>
    </w:p>
    <w:p>
      <w:pPr>
        <w:spacing w:before="66" w:line="156" w:lineRule="exact"/>
        <w:jc w:val="right"/>
        <w:rPr>
          <w:rFonts w:ascii="Times New Roman" w:hAnsi="Times New Roman" w:eastAsia="Times New Roman" w:cs="Times New Roman"/>
          <w:sz w:val="23"/>
          <w:szCs w:val="23"/>
        </w:rPr>
      </w:pPr>
      <w:r>
        <w:rPr>
          <w:rFonts w:ascii="Times New Roman" w:hAnsi="Times New Roman" w:eastAsia="Times New Roman" w:cs="Times New Roman"/>
          <w:sz w:val="23"/>
          <w:szCs w:val="23"/>
          <w:color w:val="C09080"/>
          <w:spacing w:val="-1"/>
          <w:position w:val="-3"/>
        </w:rPr>
        <w:t>kvdWRWZXJzaW9</w:t>
      </w:r>
    </w:p>
    <w:p>
      <w:pPr>
        <w:ind w:left="332"/>
        <w:spacing w:line="78" w:lineRule="exact"/>
        <w:rPr>
          <w:rFonts w:ascii="STXingkai" w:hAnsi="STXingkai" w:eastAsia="STXingkai" w:cs="STXingkai"/>
          <w:sz w:val="9"/>
          <w:szCs w:val="9"/>
        </w:rPr>
      </w:pPr>
      <w:r>
        <w:rPr>
          <w:rFonts w:ascii="STXingkai" w:hAnsi="STXingkai" w:eastAsia="STXingkai" w:cs="STXingkai"/>
          <w:sz w:val="9"/>
          <w:szCs w:val="9"/>
          <w:i/>
          <w:iCs/>
          <w:spacing w:val="-4"/>
        </w:rPr>
        <w:t>中桑告亭个会品往</w:t>
      </w:r>
    </w:p>
    <w:p>
      <w:pPr>
        <w:spacing w:line="78" w:lineRule="exact"/>
        <w:sectPr>
          <w:type w:val="continuous"/>
          <w:pgSz w:w="12250" w:h="16500"/>
          <w:pgMar w:top="400" w:right="1098" w:bottom="321" w:left="340" w:header="0" w:footer="0" w:gutter="0"/>
          <w:cols w:equalWidth="0" w:num="1">
            <w:col w:w="10812" w:space="0"/>
          </w:cols>
        </w:sectPr>
        <w:rPr>
          <w:rFonts w:ascii="STXingkai" w:hAnsi="STXingkai" w:eastAsia="STXingkai" w:cs="STXingkai"/>
          <w:sz w:val="9"/>
          <w:szCs w:val="9"/>
        </w:rPr>
      </w:pPr>
    </w:p>
    <w:p>
      <w:pPr>
        <w:spacing w:line="278" w:lineRule="auto"/>
        <w:rPr>
          <w:rFonts w:ascii="Arial"/>
          <w:sz w:val="21"/>
        </w:rPr>
      </w:pPr>
      <w:r/>
    </w:p>
    <w:p>
      <w:pPr>
        <w:spacing w:line="278" w:lineRule="auto"/>
        <w:rPr>
          <w:rFonts w:ascii="Arial"/>
          <w:sz w:val="21"/>
        </w:rPr>
      </w:pPr>
      <w:r/>
    </w:p>
    <w:p>
      <w:pPr>
        <w:pStyle w:val="BodyText"/>
        <w:ind w:left="939"/>
        <w:spacing w:before="65" w:line="214" w:lineRule="auto"/>
        <w:rPr>
          <w:rFonts w:ascii="Times New Roman" w:hAnsi="Times New Roman" w:eastAsia="Times New Roman" w:cs="Times New Roman"/>
          <w:sz w:val="20"/>
          <w:szCs w:val="20"/>
        </w:rPr>
      </w:pPr>
      <w:r>
        <w:pict>
          <v:shape id="_x0000_s52" style="position:absolute;margin-left:301.501pt;margin-top:28.273pt;mso-position-vertical-relative:text;mso-position-horizontal-relative:text;width:230.5pt;height:694.55pt;z-index:251674624;" filled="false" stroked="false" type="#_x0000_t202">
            <v:fill on="false"/>
            <v:stroke on="false"/>
            <v:path/>
            <v:imagedata o:title=""/>
            <o:lock v:ext="edit" aspectratio="false"/>
            <v:textbox inset="0mm,0mm,0mm,0mm">
              <w:txbxContent>
                <w:p>
                  <w:pPr>
                    <w:pStyle w:val="BodyText"/>
                    <w:ind w:left="20" w:right="39"/>
                    <w:spacing w:before="19" w:line="293" w:lineRule="auto"/>
                    <w:jc w:val="both"/>
                    <w:rPr>
                      <w:sz w:val="20"/>
                      <w:szCs w:val="20"/>
                    </w:rPr>
                  </w:pPr>
                  <w:r>
                    <w:rPr>
                      <w:rFonts w:ascii="Times New Roman" w:hAnsi="Times New Roman" w:eastAsia="Times New Roman" w:cs="Times New Roman"/>
                      <w:sz w:val="20"/>
                      <w:szCs w:val="20"/>
                      <w:spacing w:val="-3"/>
                    </w:rPr>
                    <w:t>100</w:t>
                  </w:r>
                  <w:r>
                    <w:rPr>
                      <w:rFonts w:ascii="Times New Roman" w:hAnsi="Times New Roman" w:eastAsia="Times New Roman" w:cs="Times New Roman"/>
                      <w:sz w:val="20"/>
                      <w:szCs w:val="20"/>
                      <w:spacing w:val="26"/>
                    </w:rPr>
                    <w:t xml:space="preserve">  </w:t>
                  </w:r>
                  <w:r>
                    <w:rPr>
                      <w:rFonts w:ascii="Times New Roman" w:hAnsi="Times New Roman" w:eastAsia="Times New Roman" w:cs="Times New Roman"/>
                      <w:sz w:val="20"/>
                      <w:szCs w:val="20"/>
                      <w:spacing w:val="-3"/>
                    </w:rPr>
                    <w:t>mg);</w:t>
                  </w:r>
                  <w:r>
                    <w:rPr>
                      <w:sz w:val="20"/>
                      <w:szCs w:val="20"/>
                      <w:spacing w:val="-3"/>
                    </w:rPr>
                    <w:t>对于年龄≥75岁的患者，不给予静脉推注，</w:t>
                  </w:r>
                  <w:r>
                    <w:rPr>
                      <w:sz w:val="20"/>
                      <w:szCs w:val="20"/>
                    </w:rPr>
                    <w:t xml:space="preserve"> </w:t>
                  </w:r>
                  <w:r>
                    <w:rPr>
                      <w:sz w:val="20"/>
                      <w:szCs w:val="20"/>
                      <w:spacing w:val="-1"/>
                    </w:rPr>
                    <w:t>直接给予0.75 </w:t>
                  </w:r>
                  <w:r>
                    <w:rPr>
                      <w:rFonts w:ascii="Times New Roman" w:hAnsi="Times New Roman" w:eastAsia="Times New Roman" w:cs="Times New Roman"/>
                      <w:sz w:val="20"/>
                      <w:szCs w:val="20"/>
                      <w:spacing w:val="-1"/>
                    </w:rPr>
                    <w:t>mg/kg</w:t>
                  </w:r>
                  <w:r>
                    <w:rPr>
                      <w:sz w:val="20"/>
                      <w:szCs w:val="20"/>
                      <w:spacing w:val="-1"/>
                    </w:rPr>
                    <w:t>皮下注射，1次/12</w:t>
                  </w:r>
                  <w:r>
                    <w:rPr>
                      <w:rFonts w:ascii="Times New Roman" w:hAnsi="Times New Roman" w:eastAsia="Times New Roman" w:cs="Times New Roman"/>
                      <w:sz w:val="20"/>
                      <w:szCs w:val="20"/>
                      <w:spacing w:val="-1"/>
                    </w:rPr>
                    <w:t>h</w:t>
                  </w:r>
                  <w:r>
                    <w:rPr>
                      <w:sz w:val="20"/>
                      <w:szCs w:val="20"/>
                      <w:spacing w:val="-1"/>
                    </w:rPr>
                    <w:t>(前2次皮下</w:t>
                  </w:r>
                  <w:r>
                    <w:rPr>
                      <w:sz w:val="20"/>
                      <w:szCs w:val="20"/>
                      <w:spacing w:val="1"/>
                    </w:rPr>
                    <w:t xml:space="preserve"> </w:t>
                  </w:r>
                  <w:r>
                    <w:rPr>
                      <w:sz w:val="20"/>
                      <w:szCs w:val="20"/>
                      <w:spacing w:val="3"/>
                    </w:rPr>
                    <w:t>注射，每次最大剂量不超过75</w:t>
                  </w:r>
                  <w:r>
                    <w:rPr>
                      <w:sz w:val="20"/>
                      <w:szCs w:val="20"/>
                    </w:rPr>
                    <w:t>mg</w:t>
                  </w:r>
                  <w:r>
                    <w:rPr>
                      <w:sz w:val="20"/>
                      <w:szCs w:val="20"/>
                      <w:spacing w:val="3"/>
                    </w:rPr>
                    <w:t>);对于估测的肾小</w:t>
                  </w:r>
                  <w:r>
                    <w:rPr>
                      <w:sz w:val="20"/>
                      <w:szCs w:val="20"/>
                      <w:spacing w:val="16"/>
                    </w:rPr>
                    <w:t xml:space="preserve"> </w:t>
                  </w:r>
                  <w:r>
                    <w:rPr>
                      <w:sz w:val="20"/>
                      <w:szCs w:val="20"/>
                    </w:rPr>
                    <w:t>球滤过率</w:t>
                  </w:r>
                  <w:r>
                    <w:rPr>
                      <w:rFonts w:ascii="Times New Roman" w:hAnsi="Times New Roman" w:eastAsia="Times New Roman" w:cs="Times New Roman"/>
                      <w:sz w:val="20"/>
                      <w:szCs w:val="20"/>
                    </w:rPr>
                    <w:t>(estimated</w:t>
                  </w:r>
                  <w:r>
                    <w:rPr>
                      <w:rFonts w:ascii="Times New Roman" w:hAnsi="Times New Roman" w:eastAsia="Times New Roman" w:cs="Times New Roman"/>
                      <w:sz w:val="20"/>
                      <w:szCs w:val="20"/>
                      <w:spacing w:val="15"/>
                    </w:rPr>
                    <w:t xml:space="preserve">  </w:t>
                  </w:r>
                  <w:r>
                    <w:rPr>
                      <w:rFonts w:ascii="Times New Roman" w:hAnsi="Times New Roman" w:eastAsia="Times New Roman" w:cs="Times New Roman"/>
                      <w:sz w:val="20"/>
                      <w:szCs w:val="20"/>
                    </w:rPr>
                    <w:t>glomerularfiltration</w:t>
                  </w:r>
                  <w:r>
                    <w:rPr>
                      <w:rFonts w:ascii="Times New Roman" w:hAnsi="Times New Roman" w:eastAsia="Times New Roman" w:cs="Times New Roman"/>
                      <w:sz w:val="20"/>
                      <w:szCs w:val="20"/>
                      <w:spacing w:val="12"/>
                      <w:w w:val="101"/>
                    </w:rPr>
                    <w:t xml:space="preserve">  </w:t>
                  </w:r>
                  <w:r>
                    <w:rPr>
                      <w:rFonts w:ascii="Times New Roman" w:hAnsi="Times New Roman" w:eastAsia="Times New Roman" w:cs="Times New Roman"/>
                      <w:sz w:val="20"/>
                      <w:szCs w:val="20"/>
                    </w:rPr>
                    <w:t>rate,eGFR)&lt;  </w:t>
                  </w:r>
                  <w:r>
                    <w:rPr>
                      <w:rFonts w:ascii="Times New Roman" w:hAnsi="Times New Roman" w:eastAsia="Times New Roman" w:cs="Times New Roman"/>
                      <w:sz w:val="20"/>
                      <w:szCs w:val="20"/>
                      <w:spacing w:val="-4"/>
                    </w:rPr>
                    <w:t>30ml·min⁻¹·(1.73m²)-</w:t>
                  </w:r>
                  <w:r>
                    <w:rPr>
                      <w:rFonts w:ascii="Times New Roman" w:hAnsi="Times New Roman" w:eastAsia="Times New Roman" w:cs="Times New Roman"/>
                      <w:sz w:val="20"/>
                      <w:szCs w:val="20"/>
                      <w:spacing w:val="-27"/>
                    </w:rPr>
                    <w:t xml:space="preserve"> </w:t>
                  </w:r>
                  <w:r>
                    <w:rPr>
                      <w:rFonts w:ascii="Times New Roman" w:hAnsi="Times New Roman" w:eastAsia="Times New Roman" w:cs="Times New Roman"/>
                      <w:sz w:val="20"/>
                      <w:szCs w:val="20"/>
                      <w:spacing w:val="-4"/>
                    </w:rPr>
                    <w:t>¹    </w:t>
                  </w:r>
                  <w:r>
                    <w:rPr>
                      <w:sz w:val="20"/>
                      <w:szCs w:val="20"/>
                      <w:spacing w:val="-4"/>
                    </w:rPr>
                    <w:t>的患者，不论年龄，均不给予</w:t>
                  </w:r>
                  <w:r>
                    <w:rPr>
                      <w:sz w:val="20"/>
                      <w:szCs w:val="20"/>
                    </w:rPr>
                    <w:t xml:space="preserve"> </w:t>
                  </w:r>
                  <w:r>
                    <w:rPr>
                      <w:sz w:val="20"/>
                      <w:szCs w:val="20"/>
                      <w:spacing w:val="-5"/>
                    </w:rPr>
                    <w:t>静脉推注，直接给予1</w:t>
                  </w:r>
                  <w:r>
                    <w:rPr>
                      <w:rFonts w:ascii="Times New Roman" w:hAnsi="Times New Roman" w:eastAsia="Times New Roman" w:cs="Times New Roman"/>
                      <w:sz w:val="20"/>
                      <w:szCs w:val="20"/>
                      <w:spacing w:val="-5"/>
                    </w:rPr>
                    <w:t>mg/kg</w:t>
                  </w:r>
                  <w:r>
                    <w:rPr>
                      <w:sz w:val="20"/>
                      <w:szCs w:val="20"/>
                      <w:spacing w:val="-5"/>
                    </w:rPr>
                    <w:t>皮下注射，1次/24</w:t>
                  </w:r>
                  <w:r>
                    <w:rPr>
                      <w:rFonts w:ascii="Times New Roman" w:hAnsi="Times New Roman" w:eastAsia="Times New Roman" w:cs="Times New Roman"/>
                      <w:sz w:val="20"/>
                      <w:szCs w:val="20"/>
                      <w:spacing w:val="-5"/>
                    </w:rPr>
                    <w:t>h</w:t>
                  </w:r>
                  <w:r>
                    <w:rPr>
                      <w:sz w:val="20"/>
                      <w:szCs w:val="20"/>
                      <w:spacing w:val="-5"/>
                    </w:rPr>
                    <w:t>。</w:t>
                  </w:r>
                </w:p>
                <w:p>
                  <w:pPr>
                    <w:pStyle w:val="BodyText"/>
                    <w:ind w:left="20" w:right="20" w:firstLine="419"/>
                    <w:spacing w:before="16" w:line="270" w:lineRule="auto"/>
                    <w:rPr>
                      <w:sz w:val="20"/>
                      <w:szCs w:val="20"/>
                    </w:rPr>
                  </w:pPr>
                  <w:r>
                    <w:rPr>
                      <w:sz w:val="20"/>
                      <w:szCs w:val="20"/>
                      <w:spacing w:val="7"/>
                    </w:rPr>
                    <w:t>③磺达肝癸钠：对于使用链激酶溶栓的患者，</w:t>
                  </w:r>
                  <w:r>
                    <w:rPr>
                      <w:sz w:val="20"/>
                      <w:szCs w:val="20"/>
                      <w:spacing w:val="8"/>
                    </w:rPr>
                    <w:t xml:space="preserve"> </w:t>
                  </w:r>
                  <w:r>
                    <w:rPr>
                      <w:sz w:val="20"/>
                      <w:szCs w:val="20"/>
                      <w:spacing w:val="-3"/>
                    </w:rPr>
                    <w:t>给予2.5</w:t>
                  </w:r>
                  <w:r>
                    <w:rPr>
                      <w:rFonts w:ascii="Times New Roman" w:hAnsi="Times New Roman" w:eastAsia="Times New Roman" w:cs="Times New Roman"/>
                      <w:sz w:val="20"/>
                      <w:szCs w:val="20"/>
                      <w:spacing w:val="-3"/>
                    </w:rPr>
                    <w:t>mg</w:t>
                  </w:r>
                  <w:r>
                    <w:rPr>
                      <w:rFonts w:ascii="Times New Roman" w:hAnsi="Times New Roman" w:eastAsia="Times New Roman" w:cs="Times New Roman"/>
                      <w:sz w:val="20"/>
                      <w:szCs w:val="20"/>
                      <w:spacing w:val="-6"/>
                    </w:rPr>
                    <w:t xml:space="preserve"> </w:t>
                  </w:r>
                  <w:r>
                    <w:rPr>
                      <w:sz w:val="20"/>
                      <w:szCs w:val="20"/>
                      <w:spacing w:val="-3"/>
                    </w:rPr>
                    <w:t>静脉推注，之后2.5</w:t>
                  </w:r>
                  <w:r>
                    <w:rPr>
                      <w:rFonts w:ascii="Times New Roman" w:hAnsi="Times New Roman" w:eastAsia="Times New Roman" w:cs="Times New Roman"/>
                      <w:sz w:val="20"/>
                      <w:szCs w:val="20"/>
                      <w:spacing w:val="-3"/>
                    </w:rPr>
                    <w:t>mg</w:t>
                  </w:r>
                  <w:r>
                    <w:rPr>
                      <w:sz w:val="20"/>
                      <w:szCs w:val="20"/>
                      <w:spacing w:val="-3"/>
                    </w:rPr>
                    <w:t>皮下注射，1次/</w:t>
                  </w:r>
                  <w:r>
                    <w:rPr>
                      <w:rFonts w:ascii="Times New Roman" w:hAnsi="Times New Roman" w:eastAsia="Times New Roman" w:cs="Times New Roman"/>
                      <w:sz w:val="20"/>
                      <w:szCs w:val="20"/>
                      <w:spacing w:val="-3"/>
                    </w:rPr>
                    <w:t>d</w:t>
                  </w:r>
                  <w:r>
                    <w:rPr>
                      <w:sz w:val="20"/>
                      <w:szCs w:val="20"/>
                      <w:spacing w:val="-3"/>
                    </w:rPr>
                    <w:t>。</w:t>
                  </w:r>
                  <w:r>
                    <w:rPr>
                      <w:sz w:val="20"/>
                      <w:szCs w:val="20"/>
                    </w:rPr>
                    <w:t xml:space="preserve"> </w:t>
                  </w:r>
                  <w:r>
                    <w:rPr>
                      <w:sz w:val="20"/>
                      <w:szCs w:val="20"/>
                      <w:spacing w:val="-1"/>
                    </w:rPr>
                    <w:t>对于</w:t>
                  </w:r>
                  <w:r>
                    <w:rPr>
                      <w:rFonts w:ascii="Times New Roman" w:hAnsi="Times New Roman" w:eastAsia="Times New Roman" w:cs="Times New Roman"/>
                      <w:sz w:val="20"/>
                      <w:szCs w:val="20"/>
                      <w:spacing w:val="-1"/>
                    </w:rPr>
                    <w:t>eGFR&lt;30ml·min-¹·(1.73m²)-</w:t>
                  </w:r>
                  <w:r>
                    <w:rPr>
                      <w:rFonts w:ascii="Times New Roman" w:hAnsi="Times New Roman" w:eastAsia="Times New Roman" w:cs="Times New Roman"/>
                      <w:sz w:val="20"/>
                      <w:szCs w:val="20"/>
                      <w:spacing w:val="-23"/>
                    </w:rPr>
                    <w:t xml:space="preserve"> </w:t>
                  </w:r>
                  <w:r>
                    <w:rPr>
                      <w:rFonts w:ascii="Times New Roman" w:hAnsi="Times New Roman" w:eastAsia="Times New Roman" w:cs="Times New Roman"/>
                      <w:sz w:val="20"/>
                      <w:szCs w:val="20"/>
                      <w:spacing w:val="-1"/>
                    </w:rPr>
                    <w:t>¹      </w:t>
                  </w:r>
                  <w:r>
                    <w:rPr>
                      <w:sz w:val="20"/>
                      <w:szCs w:val="20"/>
                      <w:spacing w:val="-1"/>
                    </w:rPr>
                    <w:t>的患者，不推荐</w:t>
                  </w:r>
                  <w:r>
                    <w:rPr>
                      <w:sz w:val="20"/>
                      <w:szCs w:val="20"/>
                    </w:rPr>
                    <w:t xml:space="preserve">  </w:t>
                  </w:r>
                  <w:r>
                    <w:rPr>
                      <w:sz w:val="20"/>
                      <w:szCs w:val="20"/>
                      <w:spacing w:val="2"/>
                    </w:rPr>
                    <w:t>使用磺达肝癸钠。</w:t>
                  </w:r>
                </w:p>
                <w:p>
                  <w:pPr>
                    <w:pStyle w:val="BodyText"/>
                    <w:ind w:left="439"/>
                    <w:spacing w:before="82" w:line="219" w:lineRule="auto"/>
                    <w:rPr>
                      <w:sz w:val="20"/>
                      <w:szCs w:val="20"/>
                    </w:rPr>
                  </w:pPr>
                  <w:r>
                    <w:rPr>
                      <w:sz w:val="20"/>
                      <w:szCs w:val="20"/>
                      <w:spacing w:val="4"/>
                    </w:rPr>
                    <w:t>(五)抗缺血治疗</w:t>
                  </w:r>
                </w:p>
                <w:p>
                  <w:pPr>
                    <w:pStyle w:val="BodyText"/>
                    <w:ind w:left="20" w:right="105" w:firstLine="419"/>
                    <w:spacing w:before="92" w:line="273" w:lineRule="auto"/>
                    <w:rPr>
                      <w:sz w:val="20"/>
                      <w:szCs w:val="20"/>
                    </w:rPr>
                  </w:pPr>
                  <w:r>
                    <w:rPr>
                      <w:sz w:val="20"/>
                      <w:szCs w:val="20"/>
                      <w:spacing w:val="-8"/>
                    </w:rPr>
                    <w:t>1.硝酸酯类药物：可选择口服、舌下含服、经皮</w:t>
                  </w:r>
                  <w:r>
                    <w:rPr>
                      <w:sz w:val="20"/>
                      <w:szCs w:val="20"/>
                      <w:spacing w:val="14"/>
                    </w:rPr>
                    <w:t xml:space="preserve"> </w:t>
                  </w:r>
                  <w:r>
                    <w:rPr>
                      <w:sz w:val="20"/>
                      <w:szCs w:val="20"/>
                      <w:spacing w:val="2"/>
                    </w:rPr>
                    <w:t>肤或经静脉给药。对伴有持续性胸痛、高血压、急</w:t>
                  </w:r>
                  <w:r>
                    <w:rPr>
                      <w:sz w:val="20"/>
                      <w:szCs w:val="20"/>
                      <w:spacing w:val="18"/>
                    </w:rPr>
                    <w:t xml:space="preserve"> </w:t>
                  </w:r>
                  <w:r>
                    <w:rPr>
                      <w:sz w:val="20"/>
                      <w:szCs w:val="20"/>
                      <w:spacing w:val="5"/>
                    </w:rPr>
                    <w:t>性左心衰的患者，先给予硝酸甘油0.3~0.6</w:t>
                  </w:r>
                  <w:r>
                    <w:rPr>
                      <w:rFonts w:ascii="Times New Roman" w:hAnsi="Times New Roman" w:eastAsia="Times New Roman" w:cs="Times New Roman"/>
                      <w:sz w:val="20"/>
                      <w:szCs w:val="20"/>
                    </w:rPr>
                    <w:t>mg</w:t>
                  </w:r>
                  <w:r>
                    <w:rPr>
                      <w:sz w:val="20"/>
                      <w:szCs w:val="20"/>
                      <w:spacing w:val="5"/>
                    </w:rPr>
                    <w:t>舌下</w:t>
                  </w:r>
                  <w:r>
                    <w:rPr>
                      <w:sz w:val="20"/>
                      <w:szCs w:val="20"/>
                      <w:spacing w:val="6"/>
                    </w:rPr>
                    <w:t xml:space="preserve"> </w:t>
                  </w:r>
                  <w:r>
                    <w:rPr>
                      <w:sz w:val="20"/>
                      <w:szCs w:val="20"/>
                      <w:spacing w:val="1"/>
                    </w:rPr>
                    <w:t>含服，继以静脉滴注，起始剂量5~10μ</w:t>
                  </w:r>
                  <w:r>
                    <w:rPr>
                      <w:rFonts w:ascii="Times New Roman" w:hAnsi="Times New Roman" w:eastAsia="Times New Roman" w:cs="Times New Roman"/>
                      <w:sz w:val="20"/>
                      <w:szCs w:val="20"/>
                      <w:spacing w:val="1"/>
                    </w:rPr>
                    <w:t>g/</w:t>
                  </w:r>
                  <w:r>
                    <w:rPr>
                      <w:rFonts w:ascii="Times New Roman" w:hAnsi="Times New Roman" w:eastAsia="Times New Roman" w:cs="Times New Roman"/>
                      <w:sz w:val="20"/>
                      <w:szCs w:val="20"/>
                    </w:rPr>
                    <w:t>min</w:t>
                  </w:r>
                  <w:r>
                    <w:rPr>
                      <w:rFonts w:ascii="Times New Roman" w:hAnsi="Times New Roman" w:eastAsia="Times New Roman" w:cs="Times New Roman"/>
                      <w:sz w:val="20"/>
                      <w:szCs w:val="20"/>
                      <w:spacing w:val="1"/>
                    </w:rPr>
                    <w:t>,</w:t>
                  </w:r>
                  <w:r>
                    <w:rPr>
                      <w:rFonts w:ascii="Times New Roman" w:hAnsi="Times New Roman" w:eastAsia="Times New Roman" w:cs="Times New Roman"/>
                      <w:sz w:val="20"/>
                      <w:szCs w:val="20"/>
                      <w:spacing w:val="66"/>
                      <w:w w:val="101"/>
                    </w:rPr>
                    <w:t xml:space="preserve"> </w:t>
                  </w:r>
                  <w:r>
                    <w:rPr>
                      <w:sz w:val="20"/>
                      <w:szCs w:val="20"/>
                      <w:spacing w:val="1"/>
                    </w:rPr>
                    <w:t>可每</w:t>
                  </w:r>
                  <w:r>
                    <w:rPr>
                      <w:sz w:val="20"/>
                      <w:szCs w:val="20"/>
                    </w:rPr>
                    <w:t xml:space="preserve"> </w:t>
                  </w:r>
                  <w:r>
                    <w:rPr>
                      <w:sz w:val="20"/>
                      <w:szCs w:val="20"/>
                      <w:spacing w:val="12"/>
                    </w:rPr>
                    <w:t>5~10分钟增加5~10μ</w:t>
                  </w:r>
                  <w:r>
                    <w:rPr>
                      <w:rFonts w:ascii="Times New Roman" w:hAnsi="Times New Roman" w:eastAsia="Times New Roman" w:cs="Times New Roman"/>
                      <w:sz w:val="20"/>
                      <w:szCs w:val="20"/>
                      <w:spacing w:val="12"/>
                    </w:rPr>
                    <w:t>g/</w:t>
                  </w:r>
                  <w:r>
                    <w:rPr>
                      <w:rFonts w:ascii="Times New Roman" w:hAnsi="Times New Roman" w:eastAsia="Times New Roman" w:cs="Times New Roman"/>
                      <w:sz w:val="20"/>
                      <w:szCs w:val="20"/>
                    </w:rPr>
                    <w:t>min</w:t>
                  </w:r>
                  <w:r>
                    <w:rPr>
                      <w:rFonts w:ascii="Times New Roman" w:hAnsi="Times New Roman" w:eastAsia="Times New Roman" w:cs="Times New Roman"/>
                      <w:sz w:val="20"/>
                      <w:szCs w:val="20"/>
                      <w:spacing w:val="12"/>
                    </w:rPr>
                    <w:t>,</w:t>
                  </w:r>
                  <w:r>
                    <w:rPr>
                      <w:rFonts w:ascii="Times New Roman" w:hAnsi="Times New Roman" w:eastAsia="Times New Roman" w:cs="Times New Roman"/>
                      <w:sz w:val="20"/>
                      <w:szCs w:val="20"/>
                      <w:spacing w:val="20"/>
                    </w:rPr>
                    <w:t xml:space="preserve"> </w:t>
                  </w:r>
                  <w:r>
                    <w:rPr>
                      <w:sz w:val="20"/>
                      <w:szCs w:val="20"/>
                      <w:spacing w:val="12"/>
                    </w:rPr>
                    <w:t>直至症状</w:t>
                  </w:r>
                  <w:r>
                    <w:rPr>
                      <w:sz w:val="20"/>
                      <w:szCs w:val="20"/>
                      <w:spacing w:val="11"/>
                    </w:rPr>
                    <w:t>缓解或平均</w:t>
                  </w:r>
                  <w:r>
                    <w:rPr>
                      <w:sz w:val="20"/>
                      <w:szCs w:val="20"/>
                    </w:rPr>
                    <w:t xml:space="preserve"> </w:t>
                  </w:r>
                  <w:r>
                    <w:rPr>
                      <w:sz w:val="24"/>
                      <w:szCs w:val="24"/>
                      <w:spacing w:val="8"/>
                    </w:rPr>
                    <w:t>动脉压较基线降低10%,但收缩压不应低于</w:t>
                  </w:r>
                  <w:r>
                    <w:rPr>
                      <w:sz w:val="24"/>
                      <w:szCs w:val="24"/>
                      <w:spacing w:val="3"/>
                    </w:rPr>
                    <w:t xml:space="preserve"> </w:t>
                  </w:r>
                  <w:r>
                    <w:rPr>
                      <w:rFonts w:ascii="Times New Roman" w:hAnsi="Times New Roman" w:eastAsia="Times New Roman" w:cs="Times New Roman"/>
                      <w:sz w:val="20"/>
                      <w:szCs w:val="20"/>
                      <w:spacing w:val="1"/>
                    </w:rPr>
                    <w:t>90  </w:t>
                  </w:r>
                  <w:r>
                    <w:rPr>
                      <w:rFonts w:ascii="Times New Roman" w:hAnsi="Times New Roman" w:eastAsia="Times New Roman" w:cs="Times New Roman"/>
                      <w:sz w:val="20"/>
                      <w:szCs w:val="20"/>
                    </w:rPr>
                    <w:t>mmHg</w:t>
                  </w:r>
                  <w:r>
                    <w:rPr>
                      <w:sz w:val="20"/>
                      <w:szCs w:val="20"/>
                      <w:spacing w:val="1"/>
                    </w:rPr>
                    <w:t>。对于下壁心肌梗死、可疑右心室心肌梗</w:t>
                  </w:r>
                  <w:r>
                    <w:rPr>
                      <w:sz w:val="20"/>
                      <w:szCs w:val="20"/>
                    </w:rPr>
                    <w:t xml:space="preserve"> </w:t>
                  </w:r>
                  <w:r>
                    <w:rPr>
                      <w:sz w:val="20"/>
                      <w:szCs w:val="20"/>
                      <w:spacing w:val="4"/>
                    </w:rPr>
                    <w:t>死或明显低血压患者(收缩压低于90 </w:t>
                  </w:r>
                  <w:r>
                    <w:rPr>
                      <w:rFonts w:ascii="Times New Roman" w:hAnsi="Times New Roman" w:eastAsia="Times New Roman" w:cs="Times New Roman"/>
                      <w:sz w:val="20"/>
                      <w:szCs w:val="20"/>
                    </w:rPr>
                    <w:t>mmHg</w:t>
                  </w:r>
                  <w:r>
                    <w:rPr>
                      <w:rFonts w:ascii="Times New Roman" w:hAnsi="Times New Roman" w:eastAsia="Times New Roman" w:cs="Times New Roman"/>
                      <w:sz w:val="20"/>
                      <w:szCs w:val="20"/>
                      <w:spacing w:val="4"/>
                    </w:rPr>
                    <w:t>),</w:t>
                  </w:r>
                  <w:r>
                    <w:rPr>
                      <w:rFonts w:ascii="Times New Roman" w:hAnsi="Times New Roman" w:eastAsia="Times New Roman" w:cs="Times New Roman"/>
                      <w:sz w:val="20"/>
                      <w:szCs w:val="20"/>
                      <w:spacing w:val="31"/>
                    </w:rPr>
                    <w:t xml:space="preserve"> </w:t>
                  </w:r>
                  <w:r>
                    <w:rPr>
                      <w:sz w:val="20"/>
                      <w:szCs w:val="20"/>
                      <w:spacing w:val="4"/>
                    </w:rPr>
                    <w:t>应慎</w:t>
                  </w:r>
                  <w:r>
                    <w:rPr>
                      <w:sz w:val="20"/>
                      <w:szCs w:val="20"/>
                    </w:rPr>
                    <w:t xml:space="preserve"> </w:t>
                  </w:r>
                  <w:r>
                    <w:rPr>
                      <w:sz w:val="20"/>
                      <w:szCs w:val="20"/>
                      <w:spacing w:val="-1"/>
                    </w:rPr>
                    <w:t>用或不用。</w:t>
                  </w:r>
                </w:p>
                <w:p>
                  <w:pPr>
                    <w:pStyle w:val="BodyText"/>
                    <w:ind w:left="20" w:right="59" w:firstLine="419"/>
                    <w:spacing w:before="119" w:line="269" w:lineRule="auto"/>
                    <w:rPr>
                      <w:sz w:val="20"/>
                      <w:szCs w:val="20"/>
                    </w:rPr>
                  </w:pPr>
                  <w:r>
                    <w:rPr>
                      <w:sz w:val="20"/>
                      <w:szCs w:val="20"/>
                    </w:rPr>
                    <w:t>2.</w:t>
                  </w:r>
                  <w:r>
                    <w:rPr>
                      <w:sz w:val="20"/>
                      <w:szCs w:val="20"/>
                      <w:spacing w:val="-38"/>
                    </w:rPr>
                    <w:t xml:space="preserve"> </w:t>
                  </w:r>
                  <w:r>
                    <w:rPr>
                      <w:sz w:val="20"/>
                      <w:szCs w:val="20"/>
                    </w:rPr>
                    <w:t>β受体阻滞剂：对于无禁忌证者，应于发病 </w:t>
                  </w:r>
                  <w:r>
                    <w:rPr>
                      <w:rFonts w:ascii="Times New Roman" w:hAnsi="Times New Roman" w:eastAsia="Times New Roman" w:cs="Times New Roman"/>
                      <w:sz w:val="20"/>
                      <w:szCs w:val="20"/>
                      <w:spacing w:val="13"/>
                    </w:rPr>
                    <w:t>24h</w:t>
                  </w:r>
                  <w:r>
                    <w:rPr>
                      <w:rFonts w:ascii="Times New Roman" w:hAnsi="Times New Roman" w:eastAsia="Times New Roman" w:cs="Times New Roman"/>
                      <w:sz w:val="20"/>
                      <w:szCs w:val="20"/>
                      <w:spacing w:val="44"/>
                    </w:rPr>
                    <w:t xml:space="preserve"> </w:t>
                  </w:r>
                  <w:r>
                    <w:rPr>
                      <w:sz w:val="20"/>
                      <w:szCs w:val="20"/>
                      <w:spacing w:val="13"/>
                    </w:rPr>
                    <w:t>内常规口服β受体阻滞剂。建议起始使</w:t>
                  </w:r>
                  <w:r>
                    <w:rPr>
                      <w:sz w:val="20"/>
                      <w:szCs w:val="20"/>
                      <w:spacing w:val="12"/>
                    </w:rPr>
                    <w:t>用半</w:t>
                  </w:r>
                  <w:r>
                    <w:rPr>
                      <w:sz w:val="20"/>
                      <w:szCs w:val="20"/>
                    </w:rPr>
                    <w:t xml:space="preserve"> </w:t>
                  </w:r>
                  <w:r>
                    <w:rPr>
                      <w:sz w:val="20"/>
                      <w:szCs w:val="20"/>
                      <w:spacing w:val="1"/>
                    </w:rPr>
                    <w:t>衰期短的药物，从低剂量开始，逐渐加量。若患者</w:t>
                  </w:r>
                  <w:r>
                    <w:rPr>
                      <w:sz w:val="20"/>
                      <w:szCs w:val="20"/>
                      <w:spacing w:val="8"/>
                    </w:rPr>
                    <w:t xml:space="preserve">  </w:t>
                  </w:r>
                  <w:r>
                    <w:rPr>
                      <w:sz w:val="20"/>
                      <w:szCs w:val="20"/>
                      <w:spacing w:val="3"/>
                    </w:rPr>
                    <w:t>耐受良好，2~3</w:t>
                  </w:r>
                  <w:r>
                    <w:rPr>
                      <w:rFonts w:ascii="Times New Roman" w:hAnsi="Times New Roman" w:eastAsia="Times New Roman" w:cs="Times New Roman"/>
                      <w:sz w:val="20"/>
                      <w:szCs w:val="20"/>
                      <w:spacing w:val="3"/>
                    </w:rPr>
                    <w:t>d </w:t>
                  </w:r>
                  <w:r>
                    <w:rPr>
                      <w:sz w:val="20"/>
                      <w:szCs w:val="20"/>
                      <w:spacing w:val="3"/>
                    </w:rPr>
                    <w:t>后换用相应剂量的长效缓释制剂。</w:t>
                  </w:r>
                </w:p>
                <w:p>
                  <w:pPr>
                    <w:pStyle w:val="BodyText"/>
                    <w:ind w:left="439"/>
                    <w:spacing w:before="85" w:line="220" w:lineRule="auto"/>
                    <w:rPr>
                      <w:sz w:val="20"/>
                      <w:szCs w:val="20"/>
                    </w:rPr>
                  </w:pPr>
                  <w:r>
                    <w:rPr>
                      <w:sz w:val="20"/>
                      <w:szCs w:val="20"/>
                      <w:spacing w:val="10"/>
                    </w:rPr>
                    <w:t>(六)其他药物治疗</w:t>
                  </w:r>
                </w:p>
                <w:p>
                  <w:pPr>
                    <w:pStyle w:val="BodyText"/>
                    <w:ind w:left="20" w:right="91" w:firstLine="419"/>
                    <w:spacing w:before="67" w:line="272" w:lineRule="auto"/>
                    <w:rPr>
                      <w:sz w:val="20"/>
                      <w:szCs w:val="20"/>
                    </w:rPr>
                  </w:pPr>
                  <w:r>
                    <w:rPr>
                      <w:sz w:val="20"/>
                      <w:szCs w:val="20"/>
                      <w:spacing w:val="25"/>
                    </w:rPr>
                    <w:t>1</w:t>
                  </w:r>
                  <w:r>
                    <w:rPr>
                      <w:sz w:val="20"/>
                      <w:szCs w:val="20"/>
                      <w:spacing w:val="-46"/>
                    </w:rPr>
                    <w:t xml:space="preserve"> </w:t>
                  </w:r>
                  <w:r>
                    <w:rPr>
                      <w:sz w:val="20"/>
                      <w:szCs w:val="20"/>
                      <w:spacing w:val="25"/>
                    </w:rPr>
                    <w:t>.</w:t>
                  </w:r>
                  <w:r>
                    <w:rPr>
                      <w:sz w:val="20"/>
                      <w:szCs w:val="20"/>
                      <w:spacing w:val="-50"/>
                    </w:rPr>
                    <w:t xml:space="preserve"> </w:t>
                  </w:r>
                  <w:r>
                    <w:rPr>
                      <w:sz w:val="20"/>
                      <w:szCs w:val="20"/>
                      <w:spacing w:val="25"/>
                    </w:rPr>
                    <w:t>血管紧张素转换酶抑制剂</w:t>
                  </w:r>
                  <w:r>
                    <w:rPr>
                      <w:rFonts w:ascii="Times New Roman" w:hAnsi="Times New Roman" w:eastAsia="Times New Roman" w:cs="Times New Roman"/>
                      <w:sz w:val="20"/>
                      <w:szCs w:val="20"/>
                      <w:spacing w:val="25"/>
                    </w:rPr>
                    <w:t>(</w:t>
                  </w:r>
                  <w:r>
                    <w:rPr>
                      <w:rFonts w:ascii="Times New Roman" w:hAnsi="Times New Roman" w:eastAsia="Times New Roman" w:cs="Times New Roman"/>
                      <w:sz w:val="20"/>
                      <w:szCs w:val="20"/>
                    </w:rPr>
                    <w:t>angiotensin</w:t>
                  </w:r>
                  <w:r>
                    <w:rPr>
                      <w:rFonts w:ascii="Times New Roman" w:hAnsi="Times New Roman" w:eastAsia="Times New Roman" w:cs="Times New Roman"/>
                      <w:sz w:val="20"/>
                      <w:szCs w:val="20"/>
                      <w:spacing w:val="25"/>
                    </w:rPr>
                    <w:t>-</w:t>
                  </w:r>
                  <w:r>
                    <w:rPr>
                      <w:rFonts w:ascii="Times New Roman" w:hAnsi="Times New Roman" w:eastAsia="Times New Roman" w:cs="Times New Roman"/>
                      <w:sz w:val="20"/>
                      <w:szCs w:val="20"/>
                    </w:rPr>
                    <w:t xml:space="preserve">    </w:t>
                  </w:r>
                  <w:r>
                    <w:rPr>
                      <w:rFonts w:ascii="Times New Roman" w:hAnsi="Times New Roman" w:eastAsia="Times New Roman" w:cs="Times New Roman"/>
                      <w:sz w:val="20"/>
                      <w:szCs w:val="20"/>
                    </w:rPr>
                    <w:t>converting</w:t>
                  </w:r>
                  <w:r>
                    <w:rPr>
                      <w:rFonts w:ascii="Times New Roman" w:hAnsi="Times New Roman" w:eastAsia="Times New Roman" w:cs="Times New Roman"/>
                      <w:sz w:val="20"/>
                      <w:szCs w:val="20"/>
                      <w:spacing w:val="24"/>
                      <w:w w:val="101"/>
                    </w:rPr>
                    <w:t xml:space="preserve">  </w:t>
                  </w:r>
                  <w:r>
                    <w:rPr>
                      <w:rFonts w:ascii="Times New Roman" w:hAnsi="Times New Roman" w:eastAsia="Times New Roman" w:cs="Times New Roman"/>
                      <w:sz w:val="20"/>
                      <w:szCs w:val="20"/>
                    </w:rPr>
                    <w:t>enzyme</w:t>
                  </w:r>
                  <w:r>
                    <w:rPr>
                      <w:rFonts w:ascii="Times New Roman" w:hAnsi="Times New Roman" w:eastAsia="Times New Roman" w:cs="Times New Roman"/>
                      <w:sz w:val="20"/>
                      <w:szCs w:val="20"/>
                      <w:spacing w:val="22"/>
                      <w:w w:val="101"/>
                    </w:rPr>
                    <w:t xml:space="preserve">  </w:t>
                  </w:r>
                  <w:r>
                    <w:rPr>
                      <w:rFonts w:ascii="Times New Roman" w:hAnsi="Times New Roman" w:eastAsia="Times New Roman" w:cs="Times New Roman"/>
                      <w:sz w:val="20"/>
                      <w:szCs w:val="20"/>
                    </w:rPr>
                    <w:t>inhibitor</w:t>
                  </w:r>
                  <w:r>
                    <w:rPr>
                      <w:rFonts w:ascii="Times New Roman" w:hAnsi="Times New Roman" w:eastAsia="Times New Roman" w:cs="Times New Roman"/>
                      <w:sz w:val="20"/>
                      <w:szCs w:val="20"/>
                      <w:spacing w:val="3"/>
                    </w:rPr>
                    <w:t>,</w:t>
                  </w:r>
                  <w:r>
                    <w:rPr>
                      <w:rFonts w:ascii="Times New Roman" w:hAnsi="Times New Roman" w:eastAsia="Times New Roman" w:cs="Times New Roman"/>
                      <w:sz w:val="20"/>
                      <w:szCs w:val="20"/>
                    </w:rPr>
                    <w:t>ACEI</w:t>
                  </w:r>
                  <w:r>
                    <w:rPr>
                      <w:rFonts w:ascii="Times New Roman" w:hAnsi="Times New Roman" w:eastAsia="Times New Roman" w:cs="Times New Roman"/>
                      <w:sz w:val="20"/>
                      <w:szCs w:val="20"/>
                      <w:spacing w:val="3"/>
                    </w:rPr>
                    <w:t>)</w:t>
                  </w:r>
                  <w:r>
                    <w:rPr>
                      <w:sz w:val="20"/>
                      <w:szCs w:val="20"/>
                      <w:spacing w:val="3"/>
                    </w:rPr>
                    <w:t>及血管紧张素Ⅱ</w:t>
                  </w:r>
                  <w:r>
                    <w:rPr>
                      <w:sz w:val="20"/>
                      <w:szCs w:val="20"/>
                    </w:rPr>
                    <w:t xml:space="preserve"> </w:t>
                  </w:r>
                  <w:r>
                    <w:rPr>
                      <w:sz w:val="20"/>
                      <w:szCs w:val="20"/>
                      <w:spacing w:val="6"/>
                    </w:rPr>
                    <w:t>受体阻滞剂</w:t>
                  </w:r>
                  <w:r>
                    <w:rPr>
                      <w:rFonts w:ascii="Times New Roman" w:hAnsi="Times New Roman" w:eastAsia="Times New Roman" w:cs="Times New Roman"/>
                      <w:sz w:val="20"/>
                      <w:szCs w:val="20"/>
                      <w:spacing w:val="6"/>
                    </w:rPr>
                    <w:t>(</w:t>
                  </w:r>
                  <w:r>
                    <w:rPr>
                      <w:rFonts w:ascii="Times New Roman" w:hAnsi="Times New Roman" w:eastAsia="Times New Roman" w:cs="Times New Roman"/>
                      <w:sz w:val="20"/>
                      <w:szCs w:val="20"/>
                    </w:rPr>
                    <w:t>angiotensin</w:t>
                  </w:r>
                  <w:r>
                    <w:rPr>
                      <w:rFonts w:ascii="Times New Roman" w:hAnsi="Times New Roman" w:eastAsia="Times New Roman" w:cs="Times New Roman"/>
                      <w:sz w:val="20"/>
                      <w:szCs w:val="20"/>
                      <w:spacing w:val="6"/>
                    </w:rPr>
                    <w:t xml:space="preserve">   </w:t>
                  </w:r>
                  <w:r>
                    <w:rPr>
                      <w:rFonts w:ascii="Times New Roman" w:hAnsi="Times New Roman" w:eastAsia="Times New Roman" w:cs="Times New Roman"/>
                      <w:sz w:val="20"/>
                      <w:szCs w:val="20"/>
                    </w:rPr>
                    <w:t>I</w:t>
                  </w:r>
                  <w:r>
                    <w:rPr>
                      <w:rFonts w:ascii="Times New Roman" w:hAnsi="Times New Roman" w:eastAsia="Times New Roman" w:cs="Times New Roman"/>
                      <w:sz w:val="20"/>
                      <w:szCs w:val="20"/>
                      <w:spacing w:val="6"/>
                    </w:rPr>
                    <w:t xml:space="preserve">   </w:t>
                  </w:r>
                  <w:r>
                    <w:rPr>
                      <w:rFonts w:ascii="Times New Roman" w:hAnsi="Times New Roman" w:eastAsia="Times New Roman" w:cs="Times New Roman"/>
                      <w:sz w:val="20"/>
                      <w:szCs w:val="20"/>
                    </w:rPr>
                    <w:t>receptor</w:t>
                  </w:r>
                  <w:r>
                    <w:rPr>
                      <w:rFonts w:ascii="Times New Roman" w:hAnsi="Times New Roman" w:eastAsia="Times New Roman" w:cs="Times New Roman"/>
                      <w:sz w:val="20"/>
                      <w:szCs w:val="20"/>
                      <w:spacing w:val="6"/>
                    </w:rPr>
                    <w:t xml:space="preserve">   </w:t>
                  </w:r>
                  <w:r>
                    <w:rPr>
                      <w:rFonts w:ascii="Times New Roman" w:hAnsi="Times New Roman" w:eastAsia="Times New Roman" w:cs="Times New Roman"/>
                      <w:sz w:val="20"/>
                      <w:szCs w:val="20"/>
                    </w:rPr>
                    <w:t>blocker</w:t>
                  </w:r>
                  <w:r>
                    <w:rPr>
                      <w:rFonts w:ascii="Times New Roman" w:hAnsi="Times New Roman" w:eastAsia="Times New Roman" w:cs="Times New Roman"/>
                      <w:sz w:val="20"/>
                      <w:szCs w:val="20"/>
                      <w:spacing w:val="6"/>
                    </w:rPr>
                    <w:t>,</w:t>
                  </w:r>
                  <w:r>
                    <w:rPr>
                      <w:rFonts w:ascii="Times New Roman" w:hAnsi="Times New Roman" w:eastAsia="Times New Roman" w:cs="Times New Roman"/>
                      <w:sz w:val="20"/>
                      <w:szCs w:val="20"/>
                    </w:rPr>
                    <w:t>ARB</w:t>
                  </w:r>
                  <w:r>
                    <w:rPr>
                      <w:rFonts w:ascii="Times New Roman" w:hAnsi="Times New Roman" w:eastAsia="Times New Roman" w:cs="Times New Roman"/>
                      <w:sz w:val="20"/>
                      <w:szCs w:val="20"/>
                      <w:spacing w:val="6"/>
                    </w:rPr>
                    <w:t>):  </w:t>
                  </w:r>
                  <w:r>
                    <w:rPr>
                      <w:sz w:val="24"/>
                      <w:szCs w:val="24"/>
                      <w:spacing w:val="-9"/>
                    </w:rPr>
                    <w:t>对于无禁忌者，在发病24</w:t>
                  </w:r>
                  <w:r>
                    <w:rPr>
                      <w:rFonts w:ascii="Times New Roman" w:hAnsi="Times New Roman" w:eastAsia="Times New Roman" w:cs="Times New Roman"/>
                      <w:sz w:val="24"/>
                      <w:szCs w:val="24"/>
                      <w:spacing w:val="-9"/>
                    </w:rPr>
                    <w:t>h</w:t>
                  </w:r>
                  <w:r>
                    <w:rPr>
                      <w:sz w:val="24"/>
                      <w:szCs w:val="24"/>
                      <w:spacing w:val="-9"/>
                    </w:rPr>
                    <w:t>内应尽早开始使用</w:t>
                  </w:r>
                  <w:r>
                    <w:rPr>
                      <w:sz w:val="24"/>
                      <w:szCs w:val="24"/>
                      <w:spacing w:val="6"/>
                    </w:rPr>
                    <w:t xml:space="preserve"> </w:t>
                  </w:r>
                  <w:r>
                    <w:rPr>
                      <w:rFonts w:ascii="Times New Roman" w:hAnsi="Times New Roman" w:eastAsia="Times New Roman" w:cs="Times New Roman"/>
                      <w:sz w:val="20"/>
                      <w:szCs w:val="20"/>
                    </w:rPr>
                    <w:t>ACEI</w:t>
                  </w:r>
                  <w:r>
                    <w:rPr>
                      <w:sz w:val="20"/>
                      <w:szCs w:val="20"/>
                      <w:spacing w:val="11"/>
                    </w:rPr>
                    <w:t>。应从低剂量开始，逐渐加量。在无禁忌证</w:t>
                  </w:r>
                  <w:r>
                    <w:rPr>
                      <w:sz w:val="20"/>
                      <w:szCs w:val="20"/>
                      <w:spacing w:val="2"/>
                    </w:rPr>
                    <w:t xml:space="preserve"> </w:t>
                  </w:r>
                  <w:r>
                    <w:rPr>
                      <w:sz w:val="20"/>
                      <w:szCs w:val="20"/>
                      <w:spacing w:val="9"/>
                    </w:rPr>
                    <w:t>的情况下，应给予</w:t>
                  </w:r>
                  <w:r>
                    <w:rPr>
                      <w:rFonts w:ascii="Times New Roman" w:hAnsi="Times New Roman" w:eastAsia="Times New Roman" w:cs="Times New Roman"/>
                      <w:sz w:val="20"/>
                      <w:szCs w:val="20"/>
                    </w:rPr>
                    <w:t>ACEI</w:t>
                  </w:r>
                  <w:r>
                    <w:rPr>
                      <w:rFonts w:ascii="Times New Roman" w:hAnsi="Times New Roman" w:eastAsia="Times New Roman" w:cs="Times New Roman"/>
                      <w:sz w:val="20"/>
                      <w:szCs w:val="20"/>
                      <w:spacing w:val="-11"/>
                    </w:rPr>
                    <w:t xml:space="preserve"> </w:t>
                  </w:r>
                  <w:r>
                    <w:rPr>
                      <w:sz w:val="20"/>
                      <w:szCs w:val="20"/>
                      <w:spacing w:val="9"/>
                    </w:rPr>
                    <w:t>长期治疗。对于不能耐受</w:t>
                  </w:r>
                  <w:r>
                    <w:rPr>
                      <w:sz w:val="20"/>
                      <w:szCs w:val="20"/>
                    </w:rPr>
                    <w:t xml:space="preserve"> </w:t>
                  </w:r>
                  <w:r>
                    <w:rPr>
                      <w:rFonts w:ascii="Times New Roman" w:hAnsi="Times New Roman" w:eastAsia="Times New Roman" w:cs="Times New Roman"/>
                      <w:sz w:val="20"/>
                      <w:szCs w:val="20"/>
                      <w:spacing w:val="-3"/>
                    </w:rPr>
                    <w:t>ACEI</w:t>
                  </w:r>
                  <w:r>
                    <w:rPr>
                      <w:sz w:val="20"/>
                      <w:szCs w:val="20"/>
                      <w:spacing w:val="-3"/>
                    </w:rPr>
                    <w:t>者，可使用</w:t>
                  </w:r>
                  <w:r>
                    <w:rPr>
                      <w:rFonts w:ascii="Times New Roman" w:hAnsi="Times New Roman" w:eastAsia="Times New Roman" w:cs="Times New Roman"/>
                      <w:sz w:val="20"/>
                      <w:szCs w:val="20"/>
                      <w:spacing w:val="-3"/>
                    </w:rPr>
                    <w:t>ARB</w:t>
                  </w:r>
                  <w:r>
                    <w:rPr>
                      <w:sz w:val="20"/>
                      <w:szCs w:val="20"/>
                      <w:spacing w:val="-3"/>
                    </w:rPr>
                    <w:t>。</w:t>
                  </w:r>
                </w:p>
                <w:p>
                  <w:pPr>
                    <w:pStyle w:val="BodyText"/>
                    <w:ind w:left="20" w:right="40" w:firstLine="419"/>
                    <w:spacing w:before="88" w:line="277" w:lineRule="auto"/>
                    <w:rPr>
                      <w:sz w:val="20"/>
                      <w:szCs w:val="20"/>
                    </w:rPr>
                  </w:pPr>
                  <w:r>
                    <w:rPr>
                      <w:rFonts w:ascii="Times New Roman" w:hAnsi="Times New Roman" w:eastAsia="Times New Roman" w:cs="Times New Roman"/>
                      <w:sz w:val="20"/>
                      <w:szCs w:val="20"/>
                    </w:rPr>
                    <w:t>2.</w:t>
                  </w:r>
                  <w:r>
                    <w:rPr>
                      <w:sz w:val="20"/>
                      <w:szCs w:val="20"/>
                    </w:rPr>
                    <w:t>醛固酮受体拮抗剂：对于已接受</w:t>
                  </w:r>
                  <w:r>
                    <w:rPr>
                      <w:rFonts w:ascii="Times New Roman" w:hAnsi="Times New Roman" w:eastAsia="Times New Roman" w:cs="Times New Roman"/>
                      <w:sz w:val="20"/>
                      <w:szCs w:val="20"/>
                    </w:rPr>
                    <w:t>ACEI</w:t>
                  </w:r>
                  <w:r>
                    <w:rPr>
                      <w:sz w:val="20"/>
                      <w:szCs w:val="20"/>
                    </w:rPr>
                    <w:t>和/或β</w:t>
                  </w:r>
                  <w:r>
                    <w:rPr>
                      <w:sz w:val="20"/>
                      <w:szCs w:val="20"/>
                      <w:spacing w:val="11"/>
                    </w:rPr>
                    <w:t xml:space="preserve"> </w:t>
                  </w:r>
                  <w:r>
                    <w:rPr>
                      <w:sz w:val="20"/>
                      <w:szCs w:val="20"/>
                      <w:spacing w:val="-1"/>
                    </w:rPr>
                    <w:t>受体阻滞剂治疗，但仍存在左心室收缩功能不全[左</w:t>
                  </w:r>
                  <w:r>
                    <w:rPr>
                      <w:sz w:val="20"/>
                      <w:szCs w:val="20"/>
                      <w:spacing w:val="10"/>
                    </w:rPr>
                    <w:t xml:space="preserve"> </w:t>
                  </w:r>
                  <w:r>
                    <w:rPr>
                      <w:sz w:val="20"/>
                      <w:szCs w:val="20"/>
                      <w:spacing w:val="-1"/>
                    </w:rPr>
                    <w:t>心</w:t>
                  </w:r>
                  <w:r>
                    <w:rPr>
                      <w:sz w:val="20"/>
                      <w:szCs w:val="20"/>
                      <w:spacing w:val="-20"/>
                    </w:rPr>
                    <w:t xml:space="preserve"> </w:t>
                  </w:r>
                  <w:r>
                    <w:rPr>
                      <w:sz w:val="20"/>
                      <w:szCs w:val="20"/>
                      <w:spacing w:val="-1"/>
                    </w:rPr>
                    <w:t>室</w:t>
                  </w:r>
                  <w:r>
                    <w:rPr>
                      <w:sz w:val="20"/>
                      <w:szCs w:val="20"/>
                      <w:spacing w:val="-24"/>
                    </w:rPr>
                    <w:t xml:space="preserve"> </w:t>
                  </w:r>
                  <w:r>
                    <w:rPr>
                      <w:sz w:val="20"/>
                      <w:szCs w:val="20"/>
                      <w:spacing w:val="-1"/>
                    </w:rPr>
                    <w:t>射</w:t>
                  </w:r>
                  <w:r>
                    <w:rPr>
                      <w:sz w:val="20"/>
                      <w:szCs w:val="20"/>
                      <w:spacing w:val="-22"/>
                    </w:rPr>
                    <w:t xml:space="preserve"> </w:t>
                  </w:r>
                  <w:r>
                    <w:rPr>
                      <w:sz w:val="20"/>
                      <w:szCs w:val="20"/>
                      <w:spacing w:val="-1"/>
                    </w:rPr>
                    <w:t>血</w:t>
                  </w:r>
                  <w:r>
                    <w:rPr>
                      <w:sz w:val="20"/>
                      <w:szCs w:val="20"/>
                      <w:spacing w:val="-21"/>
                    </w:rPr>
                    <w:t xml:space="preserve"> </w:t>
                  </w:r>
                  <w:r>
                    <w:rPr>
                      <w:sz w:val="20"/>
                      <w:szCs w:val="20"/>
                      <w:spacing w:val="-1"/>
                    </w:rPr>
                    <w:t>分</w:t>
                  </w:r>
                  <w:r>
                    <w:rPr>
                      <w:sz w:val="20"/>
                      <w:szCs w:val="20"/>
                      <w:spacing w:val="-22"/>
                    </w:rPr>
                    <w:t xml:space="preserve"> </w:t>
                  </w:r>
                  <w:r>
                    <w:rPr>
                      <w:sz w:val="20"/>
                      <w:szCs w:val="20"/>
                      <w:spacing w:val="-1"/>
                    </w:rPr>
                    <w:t>数</w:t>
                  </w:r>
                  <w:r>
                    <w:rPr>
                      <w:rFonts w:ascii="Times New Roman" w:hAnsi="Times New Roman" w:eastAsia="Times New Roman" w:cs="Times New Roman"/>
                      <w:sz w:val="20"/>
                      <w:szCs w:val="20"/>
                      <w:spacing w:val="-1"/>
                    </w:rPr>
                    <w:t>(left</w:t>
                  </w:r>
                  <w:r>
                    <w:rPr>
                      <w:rFonts w:ascii="Times New Roman" w:hAnsi="Times New Roman" w:eastAsia="Times New Roman" w:cs="Times New Roman"/>
                      <w:sz w:val="20"/>
                      <w:szCs w:val="20"/>
                      <w:spacing w:val="24"/>
                    </w:rPr>
                    <w:t xml:space="preserve">  </w:t>
                  </w:r>
                  <w:r>
                    <w:rPr>
                      <w:rFonts w:ascii="Times New Roman" w:hAnsi="Times New Roman" w:eastAsia="Times New Roman" w:cs="Times New Roman"/>
                      <w:sz w:val="20"/>
                      <w:szCs w:val="20"/>
                      <w:spacing w:val="-1"/>
                    </w:rPr>
                    <w:t>ventricular   ejective   f</w:t>
                  </w:r>
                  <w:r>
                    <w:rPr>
                      <w:rFonts w:ascii="Times New Roman" w:hAnsi="Times New Roman" w:eastAsia="Times New Roman" w:cs="Times New Roman"/>
                      <w:sz w:val="20"/>
                      <w:szCs w:val="20"/>
                      <w:spacing w:val="-2"/>
                    </w:rPr>
                    <w:t>raction,</w:t>
                  </w:r>
                  <w:r>
                    <w:rPr>
                      <w:rFonts w:ascii="Times New Roman" w:hAnsi="Times New Roman" w:eastAsia="Times New Roman" w:cs="Times New Roman"/>
                      <w:sz w:val="20"/>
                      <w:szCs w:val="20"/>
                    </w:rPr>
                    <w:t xml:space="preserve">  </w:t>
                  </w:r>
                  <w:r>
                    <w:rPr>
                      <w:rFonts w:ascii="Times New Roman" w:hAnsi="Times New Roman" w:eastAsia="Times New Roman" w:cs="Times New Roman"/>
                      <w:sz w:val="20"/>
                      <w:szCs w:val="20"/>
                      <w:spacing w:val="-2"/>
                    </w:rPr>
                    <w:t>LVEF)≤40%]</w:t>
                  </w:r>
                  <w:r>
                    <w:rPr>
                      <w:sz w:val="20"/>
                      <w:szCs w:val="20"/>
                      <w:spacing w:val="-2"/>
                    </w:rPr>
                    <w:t>、心力衰竭或糖尿病，且无明显肾功能</w:t>
                  </w:r>
                  <w:r>
                    <w:rPr>
                      <w:sz w:val="20"/>
                      <w:szCs w:val="20"/>
                      <w:spacing w:val="18"/>
                    </w:rPr>
                    <w:t xml:space="preserve"> </w:t>
                  </w:r>
                  <w:r>
                    <w:rPr>
                      <w:sz w:val="20"/>
                      <w:szCs w:val="20"/>
                      <w:spacing w:val="4"/>
                    </w:rPr>
                    <w:t>不全和高钾血症[血肌酐男性≤221μ</w:t>
                  </w:r>
                  <w:r>
                    <w:rPr>
                      <w:rFonts w:ascii="Times New Roman" w:hAnsi="Times New Roman" w:eastAsia="Times New Roman" w:cs="Times New Roman"/>
                      <w:sz w:val="20"/>
                      <w:szCs w:val="20"/>
                    </w:rPr>
                    <w:t>mol</w:t>
                  </w:r>
                  <w:r>
                    <w:rPr>
                      <w:rFonts w:ascii="Times New Roman" w:hAnsi="Times New Roman" w:eastAsia="Times New Roman" w:cs="Times New Roman"/>
                      <w:sz w:val="20"/>
                      <w:szCs w:val="20"/>
                      <w:spacing w:val="4"/>
                    </w:rPr>
                    <w:t>/L(</w:t>
                  </w:r>
                  <w:r>
                    <w:rPr>
                      <w:rFonts w:ascii="Times New Roman" w:hAnsi="Times New Roman" w:eastAsia="Times New Roman" w:cs="Times New Roman"/>
                      <w:sz w:val="20"/>
                      <w:szCs w:val="20"/>
                      <w:spacing w:val="3"/>
                    </w:rPr>
                    <w:t>2.5</w:t>
                  </w:r>
                  <w:r>
                    <w:rPr>
                      <w:rFonts w:ascii="Times New Roman" w:hAnsi="Times New Roman" w:eastAsia="Times New Roman" w:cs="Times New Roman"/>
                      <w:sz w:val="20"/>
                      <w:szCs w:val="20"/>
                    </w:rPr>
                    <w:t>mg</w:t>
                  </w:r>
                  <w:r>
                    <w:rPr>
                      <w:rFonts w:ascii="Times New Roman" w:hAnsi="Times New Roman" w:eastAsia="Times New Roman" w:cs="Times New Roman"/>
                      <w:sz w:val="20"/>
                      <w:szCs w:val="20"/>
                      <w:spacing w:val="3"/>
                    </w:rPr>
                    <w:t>/</w:t>
                  </w:r>
                  <w:r>
                    <w:rPr>
                      <w:rFonts w:ascii="Times New Roman" w:hAnsi="Times New Roman" w:eastAsia="Times New Roman" w:cs="Times New Roman"/>
                      <w:sz w:val="20"/>
                      <w:szCs w:val="20"/>
                    </w:rPr>
                    <w:t xml:space="preserve">    </w:t>
                  </w:r>
                  <w:r>
                    <w:rPr>
                      <w:rFonts w:ascii="Times New Roman" w:hAnsi="Times New Roman" w:eastAsia="Times New Roman" w:cs="Times New Roman"/>
                      <w:sz w:val="20"/>
                      <w:szCs w:val="20"/>
                      <w:spacing w:val="-5"/>
                    </w:rPr>
                    <w:t>dl),</w:t>
                  </w:r>
                  <w:r>
                    <w:rPr>
                      <w:rFonts w:ascii="Times New Roman" w:hAnsi="Times New Roman" w:eastAsia="Times New Roman" w:cs="Times New Roman"/>
                      <w:sz w:val="20"/>
                      <w:szCs w:val="20"/>
                      <w:spacing w:val="35"/>
                      <w:w w:val="101"/>
                    </w:rPr>
                    <w:t xml:space="preserve"> </w:t>
                  </w:r>
                  <w:r>
                    <w:rPr>
                      <w:sz w:val="20"/>
                      <w:szCs w:val="20"/>
                      <w:spacing w:val="-5"/>
                    </w:rPr>
                    <w:t>女性≤177μ</w:t>
                  </w:r>
                  <w:r>
                    <w:rPr>
                      <w:rFonts w:ascii="Times New Roman" w:hAnsi="Times New Roman" w:eastAsia="Times New Roman" w:cs="Times New Roman"/>
                      <w:sz w:val="20"/>
                      <w:szCs w:val="20"/>
                      <w:spacing w:val="-5"/>
                    </w:rPr>
                    <w:t>mol/L(2.0   mg/dl),</w:t>
                  </w:r>
                  <w:r>
                    <w:rPr>
                      <w:sz w:val="20"/>
                      <w:szCs w:val="20"/>
                      <w:spacing w:val="-5"/>
                    </w:rPr>
                    <w:t>血钾≤5</w:t>
                  </w:r>
                  <w:r>
                    <w:rPr>
                      <w:sz w:val="20"/>
                      <w:szCs w:val="20"/>
                      <w:spacing w:val="-6"/>
                    </w:rPr>
                    <w:t>.0 </w:t>
                  </w:r>
                  <w:r>
                    <w:rPr>
                      <w:rFonts w:ascii="Times New Roman" w:hAnsi="Times New Roman" w:eastAsia="Times New Roman" w:cs="Times New Roman"/>
                      <w:sz w:val="20"/>
                      <w:szCs w:val="20"/>
                      <w:spacing w:val="-6"/>
                    </w:rPr>
                    <w:t>mmol/L]</w:t>
                  </w:r>
                  <w:r>
                    <w:rPr>
                      <w:rFonts w:ascii="Times New Roman" w:hAnsi="Times New Roman" w:eastAsia="Times New Roman" w:cs="Times New Roman"/>
                      <w:sz w:val="20"/>
                      <w:szCs w:val="20"/>
                    </w:rPr>
                    <w:t xml:space="preserve">  </w:t>
                  </w:r>
                  <w:r>
                    <w:rPr>
                      <w:sz w:val="20"/>
                      <w:szCs w:val="20"/>
                      <w:spacing w:val="-3"/>
                    </w:rPr>
                    <w:t>的患者，应给予醛固酮受体拮抗剂治疗。</w:t>
                  </w:r>
                </w:p>
                <w:p>
                  <w:pPr>
                    <w:pStyle w:val="BodyText"/>
                    <w:ind w:left="20" w:right="107" w:firstLine="419"/>
                    <w:spacing w:before="144" w:line="247" w:lineRule="auto"/>
                    <w:rPr>
                      <w:sz w:val="20"/>
                      <w:szCs w:val="20"/>
                    </w:rPr>
                  </w:pPr>
                  <w:r>
                    <w:rPr>
                      <w:sz w:val="20"/>
                      <w:szCs w:val="20"/>
                      <w:spacing w:val="-7"/>
                    </w:rPr>
                    <w:t>3.他汀类药物：对于无禁忌证者，应于入院后尽</w:t>
                  </w:r>
                  <w:r>
                    <w:rPr>
                      <w:sz w:val="20"/>
                      <w:szCs w:val="20"/>
                      <w:spacing w:val="15"/>
                    </w:rPr>
                    <w:t xml:space="preserve"> </w:t>
                  </w:r>
                  <w:r>
                    <w:rPr>
                      <w:sz w:val="20"/>
                      <w:szCs w:val="20"/>
                      <w:spacing w:val="-2"/>
                    </w:rPr>
                    <w:t>早开始使用他汀类药物，且无需考虑胆固醇水平。</w:t>
                  </w:r>
                </w:p>
                <w:p>
                  <w:pPr>
                    <w:pStyle w:val="BodyText"/>
                    <w:ind w:left="439"/>
                    <w:spacing w:before="65" w:line="219" w:lineRule="auto"/>
                    <w:rPr>
                      <w:sz w:val="20"/>
                      <w:szCs w:val="20"/>
                    </w:rPr>
                  </w:pPr>
                  <w:r>
                    <w:rPr>
                      <w:sz w:val="20"/>
                      <w:szCs w:val="20"/>
                      <w:spacing w:val="5"/>
                    </w:rPr>
                    <w:t>(七)并发症的处理</w:t>
                  </w:r>
                </w:p>
                <w:p>
                  <w:pPr>
                    <w:pStyle w:val="BodyText"/>
                    <w:ind w:left="439"/>
                    <w:spacing w:before="93" w:line="220" w:lineRule="auto"/>
                    <w:rPr>
                      <w:sz w:val="20"/>
                      <w:szCs w:val="20"/>
                    </w:rPr>
                  </w:pPr>
                  <w:r>
                    <w:rPr>
                      <w:sz w:val="20"/>
                      <w:szCs w:val="20"/>
                      <w:spacing w:val="-16"/>
                    </w:rPr>
                    <w:t>1.心脏骤停[13]:</w:t>
                  </w:r>
                </w:p>
                <w:p>
                  <w:pPr>
                    <w:pStyle w:val="BodyText"/>
                    <w:ind w:left="439"/>
                    <w:spacing w:before="91" w:line="219" w:lineRule="auto"/>
                    <w:rPr>
                      <w:sz w:val="20"/>
                      <w:szCs w:val="20"/>
                    </w:rPr>
                  </w:pPr>
                  <w:r>
                    <w:rPr>
                      <w:sz w:val="20"/>
                      <w:szCs w:val="20"/>
                      <w:spacing w:val="5"/>
                    </w:rPr>
                    <w:t>(1)胸外心脏按压和人工呼吸。</w:t>
                  </w:r>
                </w:p>
              </w:txbxContent>
            </v:textbox>
          </v:shape>
        </w:pict>
      </w:r>
      <w:r>
        <w:rPr>
          <w:rFonts w:ascii="Times New Roman" w:hAnsi="Times New Roman" w:eastAsia="Times New Roman" w:cs="Times New Roman"/>
          <w:sz w:val="13"/>
          <w:szCs w:val="13"/>
          <w:spacing w:val="-3"/>
          <w:position w:val="-6"/>
        </w:rPr>
        <w:t>·1088·</w:t>
      </w:r>
      <w:r>
        <w:rPr>
          <w:rFonts w:ascii="Times New Roman" w:hAnsi="Times New Roman" w:eastAsia="Times New Roman" w:cs="Times New Roman"/>
          <w:sz w:val="13"/>
          <w:szCs w:val="13"/>
          <w:spacing w:val="1"/>
          <w:position w:val="-6"/>
        </w:rPr>
        <w:t xml:space="preserve">                                   </w:t>
      </w:r>
      <w:r>
        <w:rPr>
          <w:rFonts w:ascii="Times New Roman" w:hAnsi="Times New Roman" w:eastAsia="Times New Roman" w:cs="Times New Roman"/>
          <w:sz w:val="13"/>
          <w:szCs w:val="13"/>
          <w:position w:val="-6"/>
        </w:rPr>
        <w:t xml:space="preserve">                                              </w:t>
      </w:r>
      <w:r>
        <w:rPr>
          <w:sz w:val="20"/>
          <w:szCs w:val="20"/>
          <w:u w:val="single" w:color="auto"/>
          <w:spacing w:val="-75"/>
        </w:rPr>
        <w:t xml:space="preserve"> </w:t>
      </w:r>
      <w:r>
        <w:rPr>
          <w:sz w:val="20"/>
          <w:szCs w:val="20"/>
          <w:u w:val="single" w:color="auto"/>
          <w:spacing w:val="-14"/>
        </w:rPr>
        <w:t>中华全科医师杂志</w:t>
      </w:r>
      <w:r>
        <w:rPr>
          <w:rFonts w:ascii="Times New Roman" w:hAnsi="Times New Roman" w:eastAsia="Times New Roman" w:cs="Times New Roman"/>
          <w:sz w:val="20"/>
          <w:szCs w:val="20"/>
          <w:u w:val="single" w:color="auto"/>
          <w:spacing w:val="-14"/>
        </w:rPr>
        <w:t>2020</w:t>
      </w:r>
      <w:r>
        <w:rPr>
          <w:sz w:val="20"/>
          <w:szCs w:val="20"/>
          <w:u w:val="single" w:color="auto"/>
          <w:spacing w:val="-14"/>
        </w:rPr>
        <w:t>年</w:t>
      </w:r>
      <w:r>
        <w:rPr>
          <w:rFonts w:ascii="Times New Roman" w:hAnsi="Times New Roman" w:eastAsia="Times New Roman" w:cs="Times New Roman"/>
          <w:sz w:val="20"/>
          <w:szCs w:val="20"/>
          <w:u w:val="single" w:color="auto"/>
          <w:spacing w:val="-14"/>
        </w:rPr>
        <w:t>12</w:t>
      </w:r>
      <w:r>
        <w:rPr>
          <w:sz w:val="20"/>
          <w:szCs w:val="20"/>
          <w:u w:val="single" w:color="auto"/>
          <w:spacing w:val="-14"/>
        </w:rPr>
        <w:t>月第</w:t>
      </w:r>
      <w:r>
        <w:rPr>
          <w:rFonts w:ascii="Times New Roman" w:hAnsi="Times New Roman" w:eastAsia="Times New Roman" w:cs="Times New Roman"/>
          <w:sz w:val="20"/>
          <w:szCs w:val="20"/>
          <w:u w:val="single" w:color="auto"/>
          <w:spacing w:val="-14"/>
        </w:rPr>
        <w:t>19</w:t>
      </w:r>
      <w:r>
        <w:rPr>
          <w:sz w:val="20"/>
          <w:szCs w:val="20"/>
          <w:u w:val="single" w:color="auto"/>
          <w:spacing w:val="-14"/>
        </w:rPr>
        <w:t>卷第</w:t>
      </w:r>
      <w:r>
        <w:rPr>
          <w:rFonts w:ascii="Times New Roman" w:hAnsi="Times New Roman" w:eastAsia="Times New Roman" w:cs="Times New Roman"/>
          <w:sz w:val="20"/>
          <w:szCs w:val="20"/>
          <w:u w:val="single" w:color="auto"/>
          <w:spacing w:val="-14"/>
        </w:rPr>
        <w:t>12</w:t>
      </w:r>
      <w:r>
        <w:rPr>
          <w:sz w:val="20"/>
          <w:szCs w:val="20"/>
          <w:u w:val="single" w:color="auto"/>
          <w:spacing w:val="-14"/>
        </w:rPr>
        <w:t>期</w:t>
      </w:r>
      <w:r>
        <w:rPr>
          <w:rFonts w:ascii="Times New Roman" w:hAnsi="Times New Roman" w:eastAsia="Times New Roman" w:cs="Times New Roman"/>
          <w:sz w:val="20"/>
          <w:szCs w:val="20"/>
          <w:u w:val="single" w:color="auto"/>
          <w:spacing w:val="-14"/>
        </w:rPr>
        <w:t>ChinJGen Pract,December 2020,Vol.19,No.12</w:t>
      </w:r>
    </w:p>
    <w:p>
      <w:pPr>
        <w:pStyle w:val="BodyText"/>
        <w:ind w:left="939" w:right="5100" w:firstLine="429"/>
        <w:spacing w:before="289" w:line="255" w:lineRule="auto"/>
        <w:rPr>
          <w:sz w:val="20"/>
          <w:szCs w:val="20"/>
        </w:rPr>
      </w:pPr>
      <w:r>
        <w:rPr>
          <w:sz w:val="20"/>
          <w:szCs w:val="20"/>
          <w:spacing w:val="21"/>
        </w:rPr>
        <w:t>①对于行</w:t>
      </w:r>
      <w:r>
        <w:rPr>
          <w:sz w:val="20"/>
          <w:szCs w:val="20"/>
        </w:rPr>
        <w:t>PCI</w:t>
      </w:r>
      <w:r>
        <w:rPr>
          <w:sz w:val="20"/>
          <w:szCs w:val="20"/>
          <w:spacing w:val="-9"/>
        </w:rPr>
        <w:t xml:space="preserve"> </w:t>
      </w:r>
      <w:r>
        <w:rPr>
          <w:sz w:val="20"/>
          <w:szCs w:val="20"/>
          <w:spacing w:val="21"/>
        </w:rPr>
        <w:t>治疗的患者：应给予替格瑞洛</w:t>
      </w:r>
      <w:r>
        <w:rPr>
          <w:sz w:val="20"/>
          <w:szCs w:val="20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  <w:spacing w:val="6"/>
        </w:rPr>
        <w:t>180</w:t>
      </w:r>
      <w:r>
        <w:rPr>
          <w:rFonts w:ascii="Times New Roman" w:hAnsi="Times New Roman" w:eastAsia="Times New Roman" w:cs="Times New Roman"/>
          <w:sz w:val="20"/>
          <w:szCs w:val="20"/>
        </w:rPr>
        <w:t>mg</w:t>
      </w:r>
      <w:r>
        <w:rPr>
          <w:rFonts w:ascii="Times New Roman" w:hAnsi="Times New Roman" w:eastAsia="Times New Roman" w:cs="Times New Roman"/>
          <w:sz w:val="20"/>
          <w:szCs w:val="20"/>
          <w:spacing w:val="55"/>
        </w:rPr>
        <w:t xml:space="preserve"> </w:t>
      </w:r>
      <w:r>
        <w:rPr>
          <w:sz w:val="20"/>
          <w:szCs w:val="20"/>
          <w:spacing w:val="6"/>
        </w:rPr>
        <w:t>负荷剂量，继以90</w:t>
      </w:r>
      <w:r>
        <w:rPr>
          <w:rFonts w:ascii="Times New Roman" w:hAnsi="Times New Roman" w:eastAsia="Times New Roman" w:cs="Times New Roman"/>
          <w:sz w:val="20"/>
          <w:szCs w:val="20"/>
        </w:rPr>
        <w:t>mg</w:t>
      </w:r>
      <w:r>
        <w:rPr>
          <w:rFonts w:ascii="Times New Roman" w:hAnsi="Times New Roman" w:eastAsia="Times New Roman" w:cs="Times New Roman"/>
          <w:sz w:val="20"/>
          <w:szCs w:val="20"/>
          <w:spacing w:val="6"/>
        </w:rPr>
        <w:t>/</w:t>
      </w:r>
      <w:r>
        <w:rPr>
          <w:sz w:val="20"/>
          <w:szCs w:val="20"/>
          <w:spacing w:val="6"/>
        </w:rPr>
        <w:t>次、2次/</w:t>
      </w:r>
      <w:r>
        <w:rPr>
          <w:rFonts w:ascii="Times New Roman" w:hAnsi="Times New Roman" w:eastAsia="Times New Roman" w:cs="Times New Roman"/>
          <w:sz w:val="20"/>
          <w:szCs w:val="20"/>
          <w:spacing w:val="6"/>
        </w:rPr>
        <w:t>d; </w:t>
      </w:r>
      <w:r>
        <w:rPr>
          <w:sz w:val="20"/>
          <w:szCs w:val="20"/>
          <w:spacing w:val="6"/>
        </w:rPr>
        <w:t>或氯吡格</w:t>
      </w:r>
      <w:r>
        <w:rPr>
          <w:sz w:val="20"/>
          <w:szCs w:val="20"/>
        </w:rPr>
        <w:t xml:space="preserve"> </w:t>
      </w:r>
      <w:r>
        <w:rPr>
          <w:sz w:val="20"/>
          <w:szCs w:val="20"/>
          <w:spacing w:val="4"/>
        </w:rPr>
        <w:t>雷600</w:t>
      </w:r>
      <w:r>
        <w:rPr>
          <w:rFonts w:ascii="Times New Roman" w:hAnsi="Times New Roman" w:eastAsia="Times New Roman" w:cs="Times New Roman"/>
          <w:sz w:val="20"/>
          <w:szCs w:val="20"/>
        </w:rPr>
        <w:t>mg</w:t>
      </w:r>
      <w:r>
        <w:rPr>
          <w:sz w:val="20"/>
          <w:szCs w:val="20"/>
          <w:spacing w:val="4"/>
        </w:rPr>
        <w:t>负荷剂量，继以75</w:t>
      </w:r>
      <w:r>
        <w:rPr>
          <w:rFonts w:ascii="Times New Roman" w:hAnsi="Times New Roman" w:eastAsia="Times New Roman" w:cs="Times New Roman"/>
          <w:sz w:val="20"/>
          <w:szCs w:val="20"/>
        </w:rPr>
        <w:t>mg</w:t>
      </w:r>
      <w:r>
        <w:rPr>
          <w:rFonts w:ascii="Times New Roman" w:hAnsi="Times New Roman" w:eastAsia="Times New Roman" w:cs="Times New Roman"/>
          <w:sz w:val="20"/>
          <w:szCs w:val="20"/>
          <w:spacing w:val="4"/>
        </w:rPr>
        <w:t>/</w:t>
      </w:r>
      <w:r>
        <w:rPr>
          <w:sz w:val="20"/>
          <w:szCs w:val="20"/>
          <w:spacing w:val="4"/>
        </w:rPr>
        <w:t>次、1次/</w:t>
      </w:r>
      <w:r>
        <w:rPr>
          <w:rFonts w:ascii="Times New Roman" w:hAnsi="Times New Roman" w:eastAsia="Times New Roman" w:cs="Times New Roman"/>
          <w:sz w:val="20"/>
          <w:szCs w:val="20"/>
          <w:spacing w:val="4"/>
        </w:rPr>
        <w:t>d</w:t>
      </w:r>
      <w:r>
        <w:rPr>
          <w:sz w:val="20"/>
          <w:szCs w:val="20"/>
          <w:spacing w:val="4"/>
        </w:rPr>
        <w:t>。</w:t>
      </w:r>
    </w:p>
    <w:p>
      <w:pPr>
        <w:pStyle w:val="BodyText"/>
        <w:ind w:left="939" w:right="5102" w:firstLine="429"/>
        <w:spacing w:before="101" w:line="255" w:lineRule="auto"/>
        <w:rPr>
          <w:sz w:val="20"/>
          <w:szCs w:val="20"/>
        </w:rPr>
      </w:pPr>
      <w:r>
        <w:rPr>
          <w:sz w:val="20"/>
          <w:szCs w:val="20"/>
          <w:spacing w:val="-3"/>
        </w:rPr>
        <w:t>②对于行溶栓治疗的患者：若年龄≤75岁，应给</w:t>
      </w:r>
      <w:r>
        <w:rPr>
          <w:sz w:val="20"/>
          <w:szCs w:val="20"/>
          <w:spacing w:val="12"/>
        </w:rPr>
        <w:t xml:space="preserve"> </w:t>
      </w:r>
      <w:r>
        <w:rPr>
          <w:sz w:val="20"/>
          <w:szCs w:val="20"/>
          <w:spacing w:val="-2"/>
        </w:rPr>
        <w:t>予氯吡格雷300</w:t>
      </w:r>
      <w:r>
        <w:rPr>
          <w:sz w:val="20"/>
          <w:szCs w:val="20"/>
          <w:spacing w:val="33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  <w:spacing w:val="-2"/>
        </w:rPr>
        <w:t>mg</w:t>
      </w:r>
      <w:r>
        <w:rPr>
          <w:sz w:val="20"/>
          <w:szCs w:val="20"/>
          <w:spacing w:val="-2"/>
        </w:rPr>
        <w:t>负荷剂量，继以75</w:t>
      </w:r>
      <w:r>
        <w:rPr>
          <w:rFonts w:ascii="Times New Roman" w:hAnsi="Times New Roman" w:eastAsia="Times New Roman" w:cs="Times New Roman"/>
          <w:sz w:val="20"/>
          <w:szCs w:val="20"/>
          <w:spacing w:val="-2"/>
        </w:rPr>
        <w:t>mg/</w:t>
      </w:r>
      <w:r>
        <w:rPr>
          <w:sz w:val="20"/>
          <w:szCs w:val="20"/>
          <w:spacing w:val="-2"/>
        </w:rPr>
        <w:t>次、1次/</w:t>
      </w:r>
      <w:r>
        <w:rPr>
          <w:rFonts w:ascii="Times New Roman" w:hAnsi="Times New Roman" w:eastAsia="Times New Roman" w:cs="Times New Roman"/>
          <w:sz w:val="20"/>
          <w:szCs w:val="20"/>
          <w:spacing w:val="-2"/>
        </w:rPr>
        <w:t>d;</w:t>
      </w:r>
      <w:r>
        <w:rPr>
          <w:rFonts w:ascii="Times New Roman" w:hAnsi="Times New Roman" w:eastAsia="Times New Roman" w:cs="Times New Roman"/>
          <w:sz w:val="20"/>
          <w:szCs w:val="20"/>
        </w:rPr>
        <w:t xml:space="preserve">  </w:t>
      </w:r>
      <w:r>
        <w:rPr>
          <w:sz w:val="20"/>
          <w:szCs w:val="20"/>
          <w:spacing w:val="-1"/>
        </w:rPr>
        <w:t>若年龄&gt;75岁，则给予氯吡格雷75</w:t>
      </w:r>
      <w:r>
        <w:rPr>
          <w:rFonts w:ascii="Times New Roman" w:hAnsi="Times New Roman" w:eastAsia="Times New Roman" w:cs="Times New Roman"/>
          <w:sz w:val="20"/>
          <w:szCs w:val="20"/>
          <w:spacing w:val="-1"/>
        </w:rPr>
        <w:t>mg/</w:t>
      </w:r>
      <w:r>
        <w:rPr>
          <w:sz w:val="20"/>
          <w:szCs w:val="20"/>
          <w:spacing w:val="-1"/>
        </w:rPr>
        <w:t>次、1次/</w:t>
      </w:r>
      <w:r>
        <w:rPr>
          <w:rFonts w:ascii="Times New Roman" w:hAnsi="Times New Roman" w:eastAsia="Times New Roman" w:cs="Times New Roman"/>
          <w:sz w:val="20"/>
          <w:szCs w:val="20"/>
          <w:spacing w:val="-1"/>
        </w:rPr>
        <w:t>d</w:t>
      </w:r>
      <w:r>
        <w:rPr>
          <w:sz w:val="20"/>
          <w:szCs w:val="20"/>
          <w:spacing w:val="-1"/>
        </w:rPr>
        <w:t>。</w:t>
      </w:r>
    </w:p>
    <w:p>
      <w:pPr>
        <w:pStyle w:val="BodyText"/>
        <w:ind w:left="939" w:right="5101" w:firstLine="429"/>
        <w:spacing w:before="100"/>
        <w:rPr>
          <w:sz w:val="20"/>
          <w:szCs w:val="20"/>
        </w:rPr>
      </w:pPr>
      <w:r>
        <w:rPr>
          <w:sz w:val="20"/>
          <w:szCs w:val="20"/>
          <w:spacing w:val="7"/>
        </w:rPr>
        <w:t>③对于未行再灌注治疗的患者，应给予氯吡格 </w:t>
      </w:r>
      <w:r>
        <w:rPr>
          <w:sz w:val="20"/>
          <w:szCs w:val="20"/>
          <w:spacing w:val="-7"/>
        </w:rPr>
        <w:t>雷75 </w:t>
      </w:r>
      <w:r>
        <w:rPr>
          <w:rFonts w:ascii="Times New Roman" w:hAnsi="Times New Roman" w:eastAsia="Times New Roman" w:cs="Times New Roman"/>
          <w:sz w:val="20"/>
          <w:szCs w:val="20"/>
          <w:spacing w:val="-7"/>
        </w:rPr>
        <w:t>mg/</w:t>
      </w:r>
      <w:r>
        <w:rPr>
          <w:sz w:val="20"/>
          <w:szCs w:val="20"/>
          <w:spacing w:val="-7"/>
        </w:rPr>
        <w:t>次、1次/</w:t>
      </w:r>
      <w:r>
        <w:rPr>
          <w:rFonts w:ascii="Times New Roman" w:hAnsi="Times New Roman" w:eastAsia="Times New Roman" w:cs="Times New Roman"/>
          <w:sz w:val="20"/>
          <w:szCs w:val="20"/>
          <w:spacing w:val="-7"/>
        </w:rPr>
        <w:t>d</w:t>
      </w:r>
      <w:r>
        <w:rPr>
          <w:sz w:val="20"/>
          <w:szCs w:val="20"/>
          <w:spacing w:val="-7"/>
        </w:rPr>
        <w:t>。</w:t>
      </w:r>
    </w:p>
    <w:p>
      <w:pPr>
        <w:pStyle w:val="BodyText"/>
        <w:ind w:left="1369"/>
        <w:spacing w:before="153" w:line="219" w:lineRule="auto"/>
        <w:rPr>
          <w:sz w:val="20"/>
          <w:szCs w:val="20"/>
        </w:rPr>
      </w:pPr>
      <w:r>
        <w:rPr>
          <w:sz w:val="20"/>
          <w:szCs w:val="20"/>
          <w:spacing w:val="-2"/>
        </w:rPr>
        <w:t>2.抗凝治疗：</w:t>
      </w:r>
    </w:p>
    <w:p>
      <w:pPr>
        <w:pStyle w:val="BodyText"/>
        <w:ind w:left="939" w:right="5132" w:firstLine="429"/>
        <w:spacing w:before="43" w:line="280" w:lineRule="auto"/>
        <w:rPr>
          <w:sz w:val="20"/>
          <w:szCs w:val="20"/>
        </w:rPr>
      </w:pPr>
      <w:r>
        <w:rPr>
          <w:sz w:val="20"/>
          <w:szCs w:val="20"/>
          <w:spacing w:val="12"/>
        </w:rPr>
        <w:t>(1)对于行</w:t>
      </w:r>
      <w:r>
        <w:rPr>
          <w:rFonts w:ascii="Times New Roman" w:hAnsi="Times New Roman" w:eastAsia="Times New Roman" w:cs="Times New Roman"/>
          <w:sz w:val="20"/>
          <w:szCs w:val="20"/>
        </w:rPr>
        <w:t>PCI</w:t>
      </w:r>
      <w:r>
        <w:rPr>
          <w:rFonts w:ascii="Times New Roman" w:hAnsi="Times New Roman" w:eastAsia="Times New Roman" w:cs="Times New Roman"/>
          <w:sz w:val="20"/>
          <w:szCs w:val="20"/>
          <w:spacing w:val="12"/>
        </w:rPr>
        <w:t xml:space="preserve"> </w:t>
      </w:r>
      <w:r>
        <w:rPr>
          <w:sz w:val="20"/>
          <w:szCs w:val="20"/>
          <w:spacing w:val="12"/>
        </w:rPr>
        <w:t>治疗的患者，术中均应给予抗</w:t>
      </w:r>
      <w:r>
        <w:rPr>
          <w:sz w:val="20"/>
          <w:szCs w:val="20"/>
          <w:spacing w:val="15"/>
        </w:rPr>
        <w:t xml:space="preserve"> </w:t>
      </w:r>
      <w:r>
        <w:rPr>
          <w:sz w:val="20"/>
          <w:szCs w:val="20"/>
          <w:spacing w:val="7"/>
        </w:rPr>
        <w:t>凝治疗。抗凝药物可使用：</w:t>
      </w:r>
    </w:p>
    <w:p>
      <w:pPr>
        <w:pStyle w:val="BodyText"/>
        <w:ind w:left="939" w:right="5106" w:firstLine="429"/>
        <w:spacing w:before="67" w:line="263" w:lineRule="auto"/>
        <w:rPr>
          <w:sz w:val="20"/>
          <w:szCs w:val="20"/>
        </w:rPr>
      </w:pPr>
      <w:r>
        <w:rPr>
          <w:sz w:val="20"/>
          <w:szCs w:val="20"/>
          <w:spacing w:val="-9"/>
        </w:rPr>
        <w:t>①普通肝素：在不联合使用糖蛋白(glycoprotein,</w:t>
      </w:r>
      <w:r>
        <w:rPr>
          <w:sz w:val="20"/>
          <w:szCs w:val="20"/>
          <w:spacing w:val="2"/>
        </w:rPr>
        <w:t xml:space="preserve"> </w:t>
      </w:r>
      <w:r>
        <w:rPr>
          <w:sz w:val="20"/>
          <w:szCs w:val="20"/>
          <w:spacing w:val="-1"/>
        </w:rPr>
        <w:t>GP)Ⅱb/Ⅲa</w:t>
      </w:r>
      <w:r>
        <w:rPr>
          <w:sz w:val="20"/>
          <w:szCs w:val="20"/>
          <w:spacing w:val="-50"/>
        </w:rPr>
        <w:t xml:space="preserve"> </w:t>
      </w:r>
      <w:r>
        <w:rPr>
          <w:sz w:val="20"/>
          <w:szCs w:val="20"/>
          <w:spacing w:val="-1"/>
        </w:rPr>
        <w:t>受体拮抗剂时，给予70~100</w:t>
      </w:r>
      <w:r>
        <w:rPr>
          <w:sz w:val="20"/>
          <w:szCs w:val="20"/>
          <w:spacing w:val="27"/>
        </w:rPr>
        <w:t xml:space="preserve"> </w:t>
      </w:r>
      <w:r>
        <w:rPr>
          <w:sz w:val="20"/>
          <w:szCs w:val="20"/>
          <w:spacing w:val="-1"/>
        </w:rPr>
        <w:t>U/kg静脉推</w:t>
      </w:r>
      <w:r>
        <w:rPr>
          <w:sz w:val="20"/>
          <w:szCs w:val="20"/>
        </w:rPr>
        <w:t xml:space="preserve"> </w:t>
      </w:r>
      <w:r>
        <w:rPr>
          <w:sz w:val="20"/>
          <w:szCs w:val="20"/>
          <w:spacing w:val="-9"/>
        </w:rPr>
        <w:t>注，维持活化凝血时间(activated clotting time,ACT)</w:t>
      </w:r>
      <w:r>
        <w:rPr>
          <w:sz w:val="20"/>
          <w:szCs w:val="20"/>
          <w:spacing w:val="7"/>
        </w:rPr>
        <w:t xml:space="preserve"> </w:t>
      </w:r>
      <w:r>
        <w:rPr>
          <w:rFonts w:ascii="Times New Roman" w:hAnsi="Times New Roman" w:eastAsia="Times New Roman" w:cs="Times New Roman"/>
          <w:sz w:val="24"/>
          <w:szCs w:val="24"/>
          <w:spacing w:val="-7"/>
        </w:rPr>
        <w:t>250~300s(HemoTec </w:t>
      </w:r>
      <w:r>
        <w:rPr>
          <w:sz w:val="24"/>
          <w:szCs w:val="24"/>
          <w:spacing w:val="-7"/>
        </w:rPr>
        <w:t>法)或300~350</w:t>
      </w:r>
      <w:r>
        <w:rPr>
          <w:rFonts w:ascii="Times New Roman" w:hAnsi="Times New Roman" w:eastAsia="Times New Roman" w:cs="Times New Roman"/>
          <w:sz w:val="24"/>
          <w:szCs w:val="24"/>
          <w:spacing w:val="-7"/>
        </w:rPr>
        <w:t>s(Hemochron</w:t>
      </w:r>
      <w:r>
        <w:rPr>
          <w:rFonts w:ascii="Times New Roman" w:hAnsi="Times New Roman" w:eastAsia="Times New Roman" w:cs="Times New Roman"/>
          <w:sz w:val="24"/>
          <w:szCs w:val="24"/>
          <w:spacing w:val="5"/>
        </w:rPr>
        <w:t xml:space="preserve">  </w:t>
      </w:r>
      <w:r>
        <w:rPr>
          <w:sz w:val="20"/>
          <w:szCs w:val="20"/>
          <w:spacing w:val="1"/>
        </w:rPr>
        <w:t>法);在联合使用</w:t>
      </w:r>
      <w:r>
        <w:rPr>
          <w:rFonts w:ascii="Times New Roman" w:hAnsi="Times New Roman" w:eastAsia="Times New Roman" w:cs="Times New Roman"/>
          <w:sz w:val="20"/>
          <w:szCs w:val="20"/>
        </w:rPr>
        <w:t>GP</w:t>
      </w:r>
      <w:r>
        <w:rPr>
          <w:rFonts w:ascii="Times New Roman" w:hAnsi="Times New Roman" w:eastAsia="Times New Roman" w:cs="Times New Roman"/>
          <w:sz w:val="20"/>
          <w:szCs w:val="20"/>
          <w:spacing w:val="1"/>
        </w:rPr>
        <w:t>Ⅱb/Ⅲa</w:t>
      </w:r>
      <w:r>
        <w:rPr>
          <w:rFonts w:ascii="Times New Roman" w:hAnsi="Times New Roman" w:eastAsia="Times New Roman" w:cs="Times New Roman"/>
          <w:sz w:val="20"/>
          <w:szCs w:val="20"/>
          <w:spacing w:val="30"/>
          <w:w w:val="101"/>
        </w:rPr>
        <w:t xml:space="preserve">  </w:t>
      </w:r>
      <w:r>
        <w:rPr>
          <w:sz w:val="20"/>
          <w:szCs w:val="20"/>
          <w:spacing w:val="1"/>
        </w:rPr>
        <w:t>受体拮抗剂时，给予50~</w:t>
      </w:r>
    </w:p>
    <w:p>
      <w:pPr>
        <w:pStyle w:val="BodyText"/>
        <w:ind w:left="939"/>
        <w:spacing w:before="61" w:line="212" w:lineRule="auto"/>
        <w:rPr>
          <w:sz w:val="20"/>
          <w:szCs w:val="20"/>
        </w:rPr>
      </w:pPr>
      <w:r>
        <w:rPr>
          <w:rFonts w:ascii="Times New Roman" w:hAnsi="Times New Roman" w:eastAsia="Times New Roman" w:cs="Times New Roman"/>
          <w:sz w:val="20"/>
          <w:szCs w:val="20"/>
          <w:spacing w:val="-4"/>
        </w:rPr>
        <w:t>70 U/kg</w:t>
      </w:r>
      <w:r>
        <w:rPr>
          <w:sz w:val="20"/>
          <w:szCs w:val="20"/>
          <w:spacing w:val="-4"/>
        </w:rPr>
        <w:t>静脉推注，维持</w:t>
      </w:r>
      <w:r>
        <w:rPr>
          <w:rFonts w:ascii="Times New Roman" w:hAnsi="Times New Roman" w:eastAsia="Times New Roman" w:cs="Times New Roman"/>
          <w:sz w:val="20"/>
          <w:szCs w:val="20"/>
          <w:spacing w:val="-4"/>
        </w:rPr>
        <w:t>ACT 200~250 s</w:t>
      </w:r>
      <w:r>
        <w:rPr>
          <w:sz w:val="20"/>
          <w:szCs w:val="20"/>
          <w:spacing w:val="-4"/>
        </w:rPr>
        <w:t>。</w:t>
      </w:r>
    </w:p>
    <w:p>
      <w:pPr>
        <w:pStyle w:val="BodyText"/>
        <w:ind w:left="1369"/>
        <w:spacing w:before="116" w:line="214" w:lineRule="auto"/>
        <w:rPr>
          <w:sz w:val="20"/>
          <w:szCs w:val="20"/>
        </w:rPr>
      </w:pPr>
      <w:r>
        <w:rPr>
          <w:sz w:val="20"/>
          <w:szCs w:val="20"/>
          <w:spacing w:val="7"/>
        </w:rPr>
        <w:t>②比伐芦定：给予0.75</w:t>
      </w:r>
      <w:r>
        <w:rPr>
          <w:sz w:val="20"/>
          <w:szCs w:val="20"/>
        </w:rPr>
        <w:t>mg</w:t>
      </w:r>
      <w:r>
        <w:rPr>
          <w:sz w:val="20"/>
          <w:szCs w:val="20"/>
          <w:spacing w:val="7"/>
        </w:rPr>
        <w:t>/</w:t>
      </w:r>
      <w:r>
        <w:rPr>
          <w:sz w:val="20"/>
          <w:szCs w:val="20"/>
        </w:rPr>
        <w:t>kg</w:t>
      </w:r>
      <w:r>
        <w:rPr>
          <w:sz w:val="20"/>
          <w:szCs w:val="20"/>
          <w:spacing w:val="-14"/>
        </w:rPr>
        <w:t xml:space="preserve"> </w:t>
      </w:r>
      <w:r>
        <w:rPr>
          <w:sz w:val="20"/>
          <w:szCs w:val="20"/>
          <w:spacing w:val="7"/>
        </w:rPr>
        <w:t>静脉推注，继以</w:t>
      </w:r>
    </w:p>
    <w:p>
      <w:pPr>
        <w:pStyle w:val="BodyText"/>
        <w:ind w:left="939" w:right="5089"/>
        <w:spacing w:before="114" w:line="279" w:lineRule="auto"/>
        <w:rPr>
          <w:sz w:val="20"/>
          <w:szCs w:val="20"/>
        </w:rPr>
      </w:pPr>
      <w:r>
        <w:rPr>
          <w:rFonts w:ascii="Times New Roman" w:hAnsi="Times New Roman" w:eastAsia="Times New Roman" w:cs="Times New Roman"/>
          <w:sz w:val="20"/>
          <w:szCs w:val="20"/>
          <w:spacing w:val="1"/>
        </w:rPr>
        <w:t>1.75</w:t>
      </w:r>
      <w:r>
        <w:rPr>
          <w:rFonts w:ascii="Times New Roman" w:hAnsi="Times New Roman" w:eastAsia="Times New Roman" w:cs="Times New Roman"/>
          <w:sz w:val="20"/>
          <w:szCs w:val="20"/>
        </w:rPr>
        <w:t>mg</w:t>
      </w:r>
      <w:r>
        <w:rPr>
          <w:rFonts w:ascii="Times New Roman" w:hAnsi="Times New Roman" w:eastAsia="Times New Roman" w:cs="Times New Roman"/>
          <w:sz w:val="20"/>
          <w:szCs w:val="20"/>
          <w:spacing w:val="1"/>
        </w:rPr>
        <w:t>·</w:t>
      </w:r>
      <w:r>
        <w:rPr>
          <w:rFonts w:ascii="Times New Roman" w:hAnsi="Times New Roman" w:eastAsia="Times New Roman" w:cs="Times New Roman"/>
          <w:sz w:val="20"/>
          <w:szCs w:val="20"/>
        </w:rPr>
        <w:t>kg</w:t>
      </w:r>
      <w:r>
        <w:rPr>
          <w:rFonts w:ascii="Times New Roman" w:hAnsi="Times New Roman" w:eastAsia="Times New Roman" w:cs="Times New Roman"/>
          <w:sz w:val="20"/>
          <w:szCs w:val="20"/>
          <w:spacing w:val="1"/>
        </w:rPr>
        <w:t>¹·h¹       </w:t>
      </w:r>
      <w:r>
        <w:rPr>
          <w:sz w:val="20"/>
          <w:szCs w:val="20"/>
          <w:spacing w:val="1"/>
        </w:rPr>
        <w:t>静脉滴注，维持</w:t>
      </w:r>
      <w:r>
        <w:rPr>
          <w:rFonts w:ascii="Times New Roman" w:hAnsi="Times New Roman" w:eastAsia="Times New Roman" w:cs="Times New Roman"/>
          <w:sz w:val="20"/>
          <w:szCs w:val="20"/>
        </w:rPr>
        <w:t>ACT</w:t>
      </w:r>
      <w:r>
        <w:rPr>
          <w:rFonts w:ascii="Times New Roman" w:hAnsi="Times New Roman" w:eastAsia="Times New Roman" w:cs="Times New Roman"/>
          <w:sz w:val="20"/>
          <w:szCs w:val="20"/>
          <w:spacing w:val="1"/>
        </w:rPr>
        <w:t xml:space="preserve">  300~350   s</w:t>
      </w:r>
      <w:r>
        <w:rPr>
          <w:sz w:val="20"/>
          <w:szCs w:val="20"/>
          <w:spacing w:val="1"/>
        </w:rPr>
        <w:t>。</w:t>
      </w:r>
      <w:r>
        <w:rPr>
          <w:sz w:val="20"/>
          <w:szCs w:val="20"/>
          <w:spacing w:val="7"/>
        </w:rPr>
        <w:t xml:space="preserve"> </w:t>
      </w:r>
      <w:r>
        <w:rPr>
          <w:sz w:val="20"/>
          <w:szCs w:val="20"/>
          <w:spacing w:val="7"/>
        </w:rPr>
        <w:t>若</w:t>
      </w:r>
      <w:r>
        <w:rPr>
          <w:rFonts w:ascii="Times New Roman" w:hAnsi="Times New Roman" w:eastAsia="Times New Roman" w:cs="Times New Roman"/>
          <w:sz w:val="20"/>
          <w:szCs w:val="20"/>
        </w:rPr>
        <w:t>ACT</w:t>
      </w:r>
      <w:r>
        <w:rPr>
          <w:rFonts w:ascii="Times New Roman" w:hAnsi="Times New Roman" w:eastAsia="Times New Roman" w:cs="Times New Roman"/>
          <w:sz w:val="20"/>
          <w:szCs w:val="20"/>
          <w:spacing w:val="7"/>
        </w:rPr>
        <w:t>&gt;350s,</w:t>
      </w:r>
      <w:r>
        <w:rPr>
          <w:rFonts w:ascii="Times New Roman" w:hAnsi="Times New Roman" w:eastAsia="Times New Roman" w:cs="Times New Roman"/>
          <w:sz w:val="20"/>
          <w:szCs w:val="20"/>
          <w:spacing w:val="28"/>
          <w:w w:val="101"/>
        </w:rPr>
        <w:t xml:space="preserve">  </w:t>
      </w:r>
      <w:r>
        <w:rPr>
          <w:sz w:val="20"/>
          <w:szCs w:val="20"/>
          <w:spacing w:val="7"/>
        </w:rPr>
        <w:t>应停用或减量，并于5~10 </w:t>
      </w:r>
      <w:r>
        <w:rPr>
          <w:rFonts w:ascii="Times New Roman" w:hAnsi="Times New Roman" w:eastAsia="Times New Roman" w:cs="Times New Roman"/>
          <w:sz w:val="20"/>
          <w:szCs w:val="20"/>
        </w:rPr>
        <w:t>min</w:t>
      </w:r>
      <w:r>
        <w:rPr>
          <w:sz w:val="20"/>
          <w:szCs w:val="20"/>
          <w:spacing w:val="7"/>
        </w:rPr>
        <w:t>后</w:t>
      </w:r>
      <w:r>
        <w:rPr>
          <w:sz w:val="20"/>
          <w:szCs w:val="20"/>
          <w:spacing w:val="-23"/>
        </w:rPr>
        <w:t xml:space="preserve"> </w:t>
      </w:r>
      <w:r>
        <w:rPr>
          <w:sz w:val="20"/>
          <w:szCs w:val="20"/>
          <w:spacing w:val="7"/>
        </w:rPr>
        <w:t>再</w:t>
      </w:r>
      <w:r>
        <w:rPr>
          <w:sz w:val="20"/>
          <w:szCs w:val="20"/>
        </w:rPr>
        <w:t xml:space="preserve"> </w:t>
      </w:r>
      <w:r>
        <w:rPr>
          <w:sz w:val="24"/>
          <w:szCs w:val="24"/>
          <w:spacing w:val="-15"/>
        </w:rPr>
        <w:t>次测定</w:t>
      </w:r>
      <w:r>
        <w:rPr>
          <w:rFonts w:ascii="Times New Roman" w:hAnsi="Times New Roman" w:eastAsia="Times New Roman" w:cs="Times New Roman"/>
          <w:sz w:val="24"/>
          <w:szCs w:val="24"/>
          <w:spacing w:val="-15"/>
        </w:rPr>
        <w:t>ACT,</w:t>
      </w:r>
      <w:r>
        <w:rPr>
          <w:sz w:val="24"/>
          <w:szCs w:val="24"/>
          <w:spacing w:val="-15"/>
        </w:rPr>
        <w:t>待</w:t>
      </w:r>
      <w:r>
        <w:rPr>
          <w:rFonts w:ascii="Times New Roman" w:hAnsi="Times New Roman" w:eastAsia="Times New Roman" w:cs="Times New Roman"/>
          <w:sz w:val="24"/>
          <w:szCs w:val="24"/>
          <w:spacing w:val="-15"/>
        </w:rPr>
        <w:t>ACT</w:t>
      </w:r>
      <w:r>
        <w:rPr>
          <w:sz w:val="24"/>
          <w:szCs w:val="24"/>
          <w:spacing w:val="-15"/>
        </w:rPr>
        <w:t>恢复至安全范围时再继续使</w:t>
      </w:r>
      <w:r>
        <w:rPr>
          <w:sz w:val="24"/>
          <w:szCs w:val="24"/>
          <w:spacing w:val="15"/>
        </w:rPr>
        <w:t xml:space="preserve"> </w:t>
      </w:r>
      <w:r>
        <w:rPr>
          <w:sz w:val="20"/>
          <w:szCs w:val="20"/>
          <w:spacing w:val="9"/>
        </w:rPr>
        <w:t>用；若</w:t>
      </w:r>
      <w:r>
        <w:rPr>
          <w:rFonts w:ascii="Times New Roman" w:hAnsi="Times New Roman" w:eastAsia="Times New Roman" w:cs="Times New Roman"/>
          <w:sz w:val="20"/>
          <w:szCs w:val="20"/>
        </w:rPr>
        <w:t>ACT</w:t>
      </w:r>
      <w:r>
        <w:rPr>
          <w:rFonts w:ascii="Times New Roman" w:hAnsi="Times New Roman" w:eastAsia="Times New Roman" w:cs="Times New Roman"/>
          <w:sz w:val="20"/>
          <w:szCs w:val="20"/>
          <w:spacing w:val="9"/>
        </w:rPr>
        <w:t>&lt;225s,  </w:t>
      </w:r>
      <w:r>
        <w:rPr>
          <w:sz w:val="20"/>
          <w:szCs w:val="20"/>
          <w:spacing w:val="9"/>
        </w:rPr>
        <w:t>应追加0.3</w:t>
      </w:r>
      <w:r>
        <w:rPr>
          <w:rFonts w:ascii="Times New Roman" w:hAnsi="Times New Roman" w:eastAsia="Times New Roman" w:cs="Times New Roman"/>
          <w:sz w:val="20"/>
          <w:szCs w:val="20"/>
        </w:rPr>
        <w:t>mg</w:t>
      </w:r>
      <w:r>
        <w:rPr>
          <w:rFonts w:ascii="Times New Roman" w:hAnsi="Times New Roman" w:eastAsia="Times New Roman" w:cs="Times New Roman"/>
          <w:sz w:val="20"/>
          <w:szCs w:val="20"/>
          <w:spacing w:val="9"/>
        </w:rPr>
        <w:t>/</w:t>
      </w:r>
      <w:r>
        <w:rPr>
          <w:rFonts w:ascii="Times New Roman" w:hAnsi="Times New Roman" w:eastAsia="Times New Roman" w:cs="Times New Roman"/>
          <w:sz w:val="20"/>
          <w:szCs w:val="20"/>
        </w:rPr>
        <w:t>kg</w:t>
      </w:r>
      <w:r>
        <w:rPr>
          <w:rFonts w:ascii="Times New Roman" w:hAnsi="Times New Roman" w:eastAsia="Times New Roman" w:cs="Times New Roman"/>
          <w:sz w:val="20"/>
          <w:szCs w:val="20"/>
          <w:spacing w:val="9"/>
        </w:rPr>
        <w:t xml:space="preserve"> </w:t>
      </w:r>
      <w:r>
        <w:rPr>
          <w:sz w:val="20"/>
          <w:szCs w:val="20"/>
          <w:spacing w:val="9"/>
        </w:rPr>
        <w:t>静脉推注。比</w:t>
      </w:r>
      <w:r>
        <w:rPr>
          <w:sz w:val="20"/>
          <w:szCs w:val="20"/>
          <w:spacing w:val="4"/>
        </w:rPr>
        <w:t xml:space="preserve"> </w:t>
      </w:r>
      <w:r>
        <w:rPr>
          <w:sz w:val="20"/>
          <w:szCs w:val="20"/>
          <w:spacing w:val="19"/>
        </w:rPr>
        <w:t>伐芦定静脉滴注可考虑维持至</w:t>
      </w:r>
      <w:r>
        <w:rPr>
          <w:rFonts w:ascii="Times New Roman" w:hAnsi="Times New Roman" w:eastAsia="Times New Roman" w:cs="Times New Roman"/>
          <w:sz w:val="20"/>
          <w:szCs w:val="20"/>
        </w:rPr>
        <w:t>PCI</w:t>
      </w:r>
      <w:r>
        <w:rPr>
          <w:rFonts w:ascii="Times New Roman" w:hAnsi="Times New Roman" w:eastAsia="Times New Roman" w:cs="Times New Roman"/>
          <w:sz w:val="20"/>
          <w:szCs w:val="20"/>
          <w:spacing w:val="19"/>
        </w:rPr>
        <w:t xml:space="preserve"> </w:t>
      </w:r>
      <w:r>
        <w:rPr>
          <w:sz w:val="20"/>
          <w:szCs w:val="20"/>
          <w:spacing w:val="19"/>
        </w:rPr>
        <w:t>结束后3~4</w:t>
      </w:r>
      <w:r>
        <w:rPr>
          <w:rFonts w:ascii="Times New Roman" w:hAnsi="Times New Roman" w:eastAsia="Times New Roman" w:cs="Times New Roman"/>
          <w:sz w:val="20"/>
          <w:szCs w:val="20"/>
          <w:spacing w:val="18"/>
        </w:rPr>
        <w:t>h,</w:t>
      </w:r>
      <w:r>
        <w:rPr>
          <w:rFonts w:ascii="Times New Roman" w:hAnsi="Times New Roman" w:eastAsia="Times New Roman" w:cs="Times New Roman"/>
          <w:sz w:val="20"/>
          <w:szCs w:val="20"/>
        </w:rPr>
        <w:t xml:space="preserve">    </w:t>
      </w:r>
      <w:r>
        <w:rPr>
          <w:sz w:val="20"/>
          <w:szCs w:val="20"/>
          <w:spacing w:val="14"/>
        </w:rPr>
        <w:t>以避免急性支架内血栓形成。对于出血风险高的</w:t>
      </w:r>
      <w:r>
        <w:rPr>
          <w:sz w:val="20"/>
          <w:szCs w:val="20"/>
          <w:spacing w:val="5"/>
        </w:rPr>
        <w:t xml:space="preserve">  </w:t>
      </w:r>
      <w:r>
        <w:rPr>
          <w:rFonts w:ascii="Times New Roman" w:hAnsi="Times New Roman" w:eastAsia="Times New Roman" w:cs="Times New Roman"/>
          <w:sz w:val="20"/>
          <w:szCs w:val="20"/>
        </w:rPr>
        <w:t>STEMI</w:t>
      </w:r>
      <w:r>
        <w:rPr>
          <w:sz w:val="20"/>
          <w:szCs w:val="20"/>
          <w:spacing w:val="6"/>
        </w:rPr>
        <w:t>患者，单独使用比伐芦定优于联合使用普通</w:t>
      </w:r>
      <w:r>
        <w:rPr>
          <w:sz w:val="20"/>
          <w:szCs w:val="20"/>
          <w:spacing w:val="12"/>
        </w:rPr>
        <w:t xml:space="preserve"> </w:t>
      </w:r>
      <w:r>
        <w:rPr>
          <w:sz w:val="20"/>
          <w:szCs w:val="20"/>
          <w:spacing w:val="15"/>
        </w:rPr>
        <w:t>肝素和</w:t>
      </w:r>
      <w:r>
        <w:rPr>
          <w:rFonts w:ascii="Times New Roman" w:hAnsi="Times New Roman" w:eastAsia="Times New Roman" w:cs="Times New Roman"/>
          <w:sz w:val="20"/>
          <w:szCs w:val="20"/>
        </w:rPr>
        <w:t>GP</w:t>
      </w:r>
      <w:r>
        <w:rPr>
          <w:rFonts w:ascii="Times New Roman" w:hAnsi="Times New Roman" w:eastAsia="Times New Roman" w:cs="Times New Roman"/>
          <w:sz w:val="20"/>
          <w:szCs w:val="20"/>
          <w:spacing w:val="15"/>
        </w:rPr>
        <w:t>Ⅱb/Ⅲa   </w:t>
      </w:r>
      <w:r>
        <w:rPr>
          <w:sz w:val="20"/>
          <w:szCs w:val="20"/>
          <w:spacing w:val="15"/>
        </w:rPr>
        <w:t>受体拮抗剂。对于合</w:t>
      </w:r>
      <w:r>
        <w:rPr>
          <w:sz w:val="20"/>
          <w:szCs w:val="20"/>
          <w:spacing w:val="14"/>
        </w:rPr>
        <w:t>并肝素诱</w:t>
      </w:r>
      <w:r>
        <w:rPr>
          <w:sz w:val="20"/>
          <w:szCs w:val="20"/>
        </w:rPr>
        <w:t xml:space="preserve"> </w:t>
      </w:r>
      <w:r>
        <w:rPr>
          <w:sz w:val="20"/>
          <w:szCs w:val="20"/>
        </w:rPr>
        <w:t>导的血小板减少症</w:t>
      </w:r>
      <w:r>
        <w:rPr>
          <w:rFonts w:ascii="Times New Roman" w:hAnsi="Times New Roman" w:eastAsia="Times New Roman" w:cs="Times New Roman"/>
          <w:sz w:val="20"/>
          <w:szCs w:val="20"/>
        </w:rPr>
        <w:t>(heparin-ind</w:t>
      </w:r>
      <w:r>
        <w:rPr>
          <w:rFonts w:ascii="Times New Roman" w:hAnsi="Times New Roman" w:eastAsia="Times New Roman" w:cs="Times New Roman"/>
          <w:sz w:val="20"/>
          <w:szCs w:val="20"/>
          <w:spacing w:val="-1"/>
        </w:rPr>
        <w:t>uced thrombocytopenia,</w:t>
      </w:r>
      <w:r>
        <w:rPr>
          <w:rFonts w:ascii="Times New Roman" w:hAnsi="Times New Roman" w:eastAsia="Times New Roman" w:cs="Times New Roman"/>
          <w:sz w:val="20"/>
          <w:szCs w:val="20"/>
        </w:rPr>
        <w:t xml:space="preserve">   </w:t>
      </w:r>
      <w:r>
        <w:rPr>
          <w:rFonts w:ascii="Times New Roman" w:hAnsi="Times New Roman" w:eastAsia="Times New Roman" w:cs="Times New Roman"/>
          <w:sz w:val="20"/>
          <w:szCs w:val="20"/>
        </w:rPr>
        <w:t>HIT)</w:t>
      </w:r>
      <w:r>
        <w:rPr>
          <w:sz w:val="20"/>
          <w:szCs w:val="20"/>
        </w:rPr>
        <w:t>患者，推荐比伐芦定作为</w:t>
      </w:r>
      <w:r>
        <w:rPr>
          <w:rFonts w:ascii="Times New Roman" w:hAnsi="Times New Roman" w:eastAsia="Times New Roman" w:cs="Times New Roman"/>
          <w:sz w:val="20"/>
          <w:szCs w:val="20"/>
        </w:rPr>
        <w:t>PCI </w:t>
      </w:r>
      <w:r>
        <w:rPr>
          <w:sz w:val="20"/>
          <w:szCs w:val="20"/>
        </w:rPr>
        <w:t>术中的抗凝</w:t>
      </w:r>
      <w:r>
        <w:rPr>
          <w:sz w:val="20"/>
          <w:szCs w:val="20"/>
          <w:spacing w:val="-1"/>
        </w:rPr>
        <w:t>药物。</w:t>
      </w:r>
    </w:p>
    <w:p>
      <w:pPr>
        <w:pStyle w:val="BodyText"/>
        <w:ind w:left="939" w:right="5149" w:firstLine="429"/>
        <w:spacing w:before="15" w:line="283" w:lineRule="auto"/>
        <w:rPr>
          <w:sz w:val="20"/>
          <w:szCs w:val="20"/>
        </w:rPr>
      </w:pPr>
      <w:r>
        <w:rPr>
          <w:sz w:val="20"/>
          <w:szCs w:val="20"/>
          <w:spacing w:val="5"/>
        </w:rPr>
        <w:t>③依诺肝素：对于</w:t>
      </w:r>
      <w:r>
        <w:rPr>
          <w:rFonts w:ascii="Times New Roman" w:hAnsi="Times New Roman" w:eastAsia="Times New Roman" w:cs="Times New Roman"/>
          <w:sz w:val="20"/>
          <w:szCs w:val="20"/>
        </w:rPr>
        <w:t>PCI</w:t>
      </w:r>
      <w:r>
        <w:rPr>
          <w:rFonts w:ascii="Times New Roman" w:hAnsi="Times New Roman" w:eastAsia="Times New Roman" w:cs="Times New Roman"/>
          <w:sz w:val="20"/>
          <w:szCs w:val="20"/>
          <w:spacing w:val="-6"/>
        </w:rPr>
        <w:t xml:space="preserve"> </w:t>
      </w:r>
      <w:r>
        <w:rPr>
          <w:sz w:val="20"/>
          <w:szCs w:val="20"/>
          <w:spacing w:val="5"/>
        </w:rPr>
        <w:t>术前已使用适当剂量和</w:t>
      </w:r>
      <w:r>
        <w:rPr>
          <w:sz w:val="20"/>
          <w:szCs w:val="20"/>
        </w:rPr>
        <w:t xml:space="preserve"> </w:t>
      </w:r>
      <w:r>
        <w:rPr>
          <w:sz w:val="20"/>
          <w:szCs w:val="20"/>
          <w:spacing w:val="8"/>
        </w:rPr>
        <w:t>疗程的依诺肝素抗凝的患者，若</w:t>
      </w:r>
      <w:r>
        <w:rPr>
          <w:rFonts w:ascii="Times New Roman" w:hAnsi="Times New Roman" w:eastAsia="Times New Roman" w:cs="Times New Roman"/>
          <w:sz w:val="20"/>
          <w:szCs w:val="20"/>
        </w:rPr>
        <w:t>PCI</w:t>
      </w:r>
      <w:r>
        <w:rPr>
          <w:rFonts w:ascii="Times New Roman" w:hAnsi="Times New Roman" w:eastAsia="Times New Roman" w:cs="Times New Roman"/>
          <w:sz w:val="20"/>
          <w:szCs w:val="20"/>
          <w:spacing w:val="7"/>
        </w:rPr>
        <w:t xml:space="preserve"> </w:t>
      </w:r>
      <w:r>
        <w:rPr>
          <w:sz w:val="20"/>
          <w:szCs w:val="20"/>
          <w:spacing w:val="8"/>
        </w:rPr>
        <w:t>在依诺肝素最</w:t>
      </w:r>
      <w:r>
        <w:rPr>
          <w:sz w:val="20"/>
          <w:szCs w:val="20"/>
        </w:rPr>
        <w:t xml:space="preserve"> </w:t>
      </w:r>
      <w:r>
        <w:rPr>
          <w:sz w:val="20"/>
          <w:szCs w:val="20"/>
          <w:spacing w:val="14"/>
        </w:rPr>
        <w:t>后一次皮下注射8</w:t>
      </w:r>
      <w:r>
        <w:rPr>
          <w:rFonts w:ascii="Times New Roman" w:hAnsi="Times New Roman" w:eastAsia="Times New Roman" w:cs="Times New Roman"/>
          <w:sz w:val="20"/>
          <w:szCs w:val="20"/>
          <w:spacing w:val="14"/>
        </w:rPr>
        <w:t>h </w:t>
      </w:r>
      <w:r>
        <w:rPr>
          <w:sz w:val="20"/>
          <w:szCs w:val="20"/>
          <w:spacing w:val="14"/>
        </w:rPr>
        <w:t>内进行，在</w:t>
      </w:r>
      <w:r>
        <w:rPr>
          <w:rFonts w:ascii="Times New Roman" w:hAnsi="Times New Roman" w:eastAsia="Times New Roman" w:cs="Times New Roman"/>
          <w:sz w:val="20"/>
          <w:szCs w:val="20"/>
        </w:rPr>
        <w:t>PCI</w:t>
      </w:r>
      <w:r>
        <w:rPr>
          <w:rFonts w:ascii="Times New Roman" w:hAnsi="Times New Roman" w:eastAsia="Times New Roman" w:cs="Times New Roman"/>
          <w:sz w:val="20"/>
          <w:szCs w:val="20"/>
          <w:spacing w:val="-5"/>
        </w:rPr>
        <w:t xml:space="preserve"> </w:t>
      </w:r>
      <w:r>
        <w:rPr>
          <w:sz w:val="20"/>
          <w:szCs w:val="20"/>
          <w:spacing w:val="14"/>
        </w:rPr>
        <w:t>前不需追加依</w:t>
      </w:r>
      <w:r>
        <w:rPr>
          <w:sz w:val="20"/>
          <w:szCs w:val="20"/>
        </w:rPr>
        <w:t xml:space="preserve"> </w:t>
      </w:r>
      <w:r>
        <w:rPr>
          <w:sz w:val="20"/>
          <w:szCs w:val="20"/>
          <w:spacing w:val="17"/>
        </w:rPr>
        <w:t>诺肝素；若</w:t>
      </w:r>
      <w:r>
        <w:rPr>
          <w:rFonts w:ascii="Times New Roman" w:hAnsi="Times New Roman" w:eastAsia="Times New Roman" w:cs="Times New Roman"/>
          <w:sz w:val="20"/>
          <w:szCs w:val="20"/>
        </w:rPr>
        <w:t>PCI</w:t>
      </w:r>
      <w:r>
        <w:rPr>
          <w:rFonts w:ascii="Times New Roman" w:hAnsi="Times New Roman" w:eastAsia="Times New Roman" w:cs="Times New Roman"/>
          <w:sz w:val="20"/>
          <w:szCs w:val="20"/>
          <w:spacing w:val="17"/>
        </w:rPr>
        <w:t xml:space="preserve"> </w:t>
      </w:r>
      <w:r>
        <w:rPr>
          <w:sz w:val="20"/>
          <w:szCs w:val="20"/>
          <w:spacing w:val="17"/>
        </w:rPr>
        <w:t>在依诺肝素最后一次皮下注射8~</w:t>
      </w:r>
      <w:r>
        <w:rPr>
          <w:sz w:val="20"/>
          <w:szCs w:val="20"/>
          <w:spacing w:val="6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  <w:spacing w:val="6"/>
        </w:rPr>
        <w:t>12h</w:t>
      </w:r>
      <w:r>
        <w:rPr>
          <w:rFonts w:ascii="Times New Roman" w:hAnsi="Times New Roman" w:eastAsia="Times New Roman" w:cs="Times New Roman"/>
          <w:sz w:val="20"/>
          <w:szCs w:val="20"/>
          <w:spacing w:val="37"/>
        </w:rPr>
        <w:t xml:space="preserve"> </w:t>
      </w:r>
      <w:r>
        <w:rPr>
          <w:sz w:val="20"/>
          <w:szCs w:val="20"/>
          <w:spacing w:val="6"/>
        </w:rPr>
        <w:t>之间进行，在</w:t>
      </w:r>
      <w:r>
        <w:rPr>
          <w:rFonts w:ascii="Times New Roman" w:hAnsi="Times New Roman" w:eastAsia="Times New Roman" w:cs="Times New Roman"/>
          <w:sz w:val="20"/>
          <w:szCs w:val="20"/>
        </w:rPr>
        <w:t>PCI</w:t>
      </w:r>
      <w:r>
        <w:rPr>
          <w:rFonts w:ascii="Times New Roman" w:hAnsi="Times New Roman" w:eastAsia="Times New Roman" w:cs="Times New Roman"/>
          <w:sz w:val="20"/>
          <w:szCs w:val="20"/>
          <w:spacing w:val="-8"/>
        </w:rPr>
        <w:t xml:space="preserve"> </w:t>
      </w:r>
      <w:r>
        <w:rPr>
          <w:sz w:val="20"/>
          <w:szCs w:val="20"/>
          <w:spacing w:val="6"/>
        </w:rPr>
        <w:t>前应追加依诺肝素0.3</w:t>
      </w:r>
      <w:r>
        <w:rPr>
          <w:rFonts w:ascii="Times New Roman" w:hAnsi="Times New Roman" w:eastAsia="Times New Roman" w:cs="Times New Roman"/>
          <w:sz w:val="20"/>
          <w:szCs w:val="20"/>
        </w:rPr>
        <w:t>mg</w:t>
      </w:r>
      <w:r>
        <w:rPr>
          <w:rFonts w:ascii="Times New Roman" w:hAnsi="Times New Roman" w:eastAsia="Times New Roman" w:cs="Times New Roman"/>
          <w:sz w:val="20"/>
          <w:szCs w:val="20"/>
          <w:spacing w:val="6"/>
        </w:rPr>
        <w:t>/</w:t>
      </w:r>
      <w:r>
        <w:rPr>
          <w:rFonts w:ascii="Times New Roman" w:hAnsi="Times New Roman" w:eastAsia="Times New Roman" w:cs="Times New Roman"/>
          <w:sz w:val="20"/>
          <w:szCs w:val="20"/>
        </w:rPr>
        <w:t>kg  </w:t>
      </w:r>
      <w:r>
        <w:rPr>
          <w:sz w:val="20"/>
          <w:szCs w:val="20"/>
          <w:spacing w:val="2"/>
        </w:rPr>
        <w:t>静脉推注。</w:t>
      </w:r>
    </w:p>
    <w:p>
      <w:pPr>
        <w:pStyle w:val="BodyText"/>
        <w:ind w:left="939" w:right="5165" w:firstLine="429"/>
        <w:spacing w:before="63" w:line="264" w:lineRule="auto"/>
        <w:rPr>
          <w:sz w:val="20"/>
          <w:szCs w:val="20"/>
        </w:rPr>
      </w:pPr>
      <w:r>
        <w:rPr>
          <w:sz w:val="20"/>
          <w:szCs w:val="20"/>
          <w:spacing w:val="8"/>
        </w:rPr>
        <w:t>(2)对于行溶栓治疗的患者，抗凝治疗的</w:t>
      </w:r>
      <w:r>
        <w:rPr>
          <w:sz w:val="20"/>
          <w:szCs w:val="20"/>
          <w:spacing w:val="7"/>
        </w:rPr>
        <w:t>疗程</w:t>
      </w:r>
      <w:r>
        <w:rPr>
          <w:sz w:val="20"/>
          <w:szCs w:val="20"/>
        </w:rPr>
        <w:t xml:space="preserve"> </w:t>
      </w:r>
      <w:r>
        <w:rPr>
          <w:sz w:val="20"/>
          <w:szCs w:val="20"/>
          <w:spacing w:val="12"/>
        </w:rPr>
        <w:t>应至少维持48</w:t>
      </w:r>
      <w:r>
        <w:rPr>
          <w:rFonts w:ascii="Times New Roman" w:hAnsi="Times New Roman" w:eastAsia="Times New Roman" w:cs="Times New Roman"/>
          <w:sz w:val="20"/>
          <w:szCs w:val="20"/>
          <w:spacing w:val="12"/>
        </w:rPr>
        <w:t>h,</w:t>
      </w:r>
      <w:r>
        <w:rPr>
          <w:rFonts w:ascii="Times New Roman" w:hAnsi="Times New Roman" w:eastAsia="Times New Roman" w:cs="Times New Roman"/>
          <w:sz w:val="20"/>
          <w:szCs w:val="20"/>
          <w:spacing w:val="37"/>
        </w:rPr>
        <w:t xml:space="preserve"> </w:t>
      </w:r>
      <w:r>
        <w:rPr>
          <w:sz w:val="20"/>
          <w:szCs w:val="20"/>
          <w:spacing w:val="12"/>
        </w:rPr>
        <w:t>直至患者接受血运重建治疗或出</w:t>
      </w:r>
      <w:r>
        <w:rPr>
          <w:sz w:val="20"/>
          <w:szCs w:val="20"/>
        </w:rPr>
        <w:t xml:space="preserve"> </w:t>
      </w:r>
      <w:r>
        <w:rPr>
          <w:sz w:val="20"/>
          <w:szCs w:val="20"/>
          <w:spacing w:val="4"/>
        </w:rPr>
        <w:t>院，最长疗程不超过8</w:t>
      </w:r>
      <w:r>
        <w:rPr>
          <w:rFonts w:ascii="Times New Roman" w:hAnsi="Times New Roman" w:eastAsia="Times New Roman" w:cs="Times New Roman"/>
          <w:sz w:val="20"/>
          <w:szCs w:val="20"/>
          <w:spacing w:val="4"/>
        </w:rPr>
        <w:t>d</w:t>
      </w:r>
      <w:r>
        <w:rPr>
          <w:rFonts w:ascii="Times New Roman" w:hAnsi="Times New Roman" w:eastAsia="Times New Roman" w:cs="Times New Roman"/>
          <w:sz w:val="20"/>
          <w:szCs w:val="20"/>
          <w:spacing w:val="-22"/>
        </w:rPr>
        <w:t xml:space="preserve"> </w:t>
      </w:r>
      <w:r>
        <w:rPr>
          <w:sz w:val="20"/>
          <w:szCs w:val="20"/>
          <w:spacing w:val="4"/>
        </w:rPr>
        <w:t>。抗凝药物可使用：</w:t>
      </w:r>
    </w:p>
    <w:p>
      <w:pPr>
        <w:pStyle w:val="BodyText"/>
        <w:ind w:left="1369"/>
        <w:spacing w:before="66" w:line="214" w:lineRule="auto"/>
        <w:rPr>
          <w:sz w:val="20"/>
          <w:szCs w:val="20"/>
        </w:rPr>
      </w:pPr>
      <w:r>
        <w:rPr>
          <w:sz w:val="20"/>
          <w:szCs w:val="20"/>
          <w:spacing w:val="4"/>
        </w:rPr>
        <w:t>①普通肝素：给予60 U/</w:t>
      </w:r>
      <w:r>
        <w:rPr>
          <w:sz w:val="20"/>
          <w:szCs w:val="20"/>
        </w:rPr>
        <w:t>kg</w:t>
      </w:r>
      <w:r>
        <w:rPr>
          <w:sz w:val="20"/>
          <w:szCs w:val="20"/>
          <w:spacing w:val="4"/>
        </w:rPr>
        <w:t>静脉推注(最大剂量</w:t>
      </w:r>
    </w:p>
    <w:p>
      <w:pPr>
        <w:pStyle w:val="BodyText"/>
        <w:ind w:left="939"/>
        <w:spacing w:before="62" w:line="212" w:lineRule="auto"/>
        <w:rPr>
          <w:sz w:val="20"/>
          <w:szCs w:val="20"/>
        </w:rPr>
      </w:pPr>
      <w:r>
        <w:rPr>
          <w:rFonts w:ascii="Times New Roman" w:hAnsi="Times New Roman" w:eastAsia="Times New Roman" w:cs="Times New Roman"/>
          <w:sz w:val="20"/>
          <w:szCs w:val="20"/>
          <w:spacing w:val="4"/>
        </w:rPr>
        <w:t>4000     U),</w:t>
      </w:r>
      <w:r>
        <w:rPr>
          <w:sz w:val="20"/>
          <w:szCs w:val="20"/>
          <w:spacing w:val="4"/>
        </w:rPr>
        <w:t>继</w:t>
      </w:r>
      <w:r>
        <w:rPr>
          <w:sz w:val="20"/>
          <w:szCs w:val="20"/>
          <w:spacing w:val="-22"/>
        </w:rPr>
        <w:t xml:space="preserve"> </w:t>
      </w:r>
      <w:r>
        <w:rPr>
          <w:sz w:val="20"/>
          <w:szCs w:val="20"/>
          <w:spacing w:val="4"/>
        </w:rPr>
        <w:t>以</w:t>
      </w:r>
      <w:r>
        <w:rPr>
          <w:sz w:val="20"/>
          <w:szCs w:val="20"/>
          <w:spacing w:val="-29"/>
        </w:rPr>
        <w:t xml:space="preserve"> </w:t>
      </w:r>
      <w:r>
        <w:rPr>
          <w:sz w:val="20"/>
          <w:szCs w:val="20"/>
          <w:spacing w:val="4"/>
        </w:rPr>
        <w:t>1</w:t>
      </w:r>
      <w:r>
        <w:rPr>
          <w:sz w:val="20"/>
          <w:szCs w:val="20"/>
          <w:spacing w:val="-42"/>
        </w:rPr>
        <w:t xml:space="preserve"> </w:t>
      </w:r>
      <w:r>
        <w:rPr>
          <w:sz w:val="20"/>
          <w:szCs w:val="20"/>
          <w:spacing w:val="4"/>
        </w:rPr>
        <w:t>2</w:t>
      </w:r>
      <w:r>
        <w:rPr>
          <w:rFonts w:ascii="Times New Roman" w:hAnsi="Times New Roman" w:eastAsia="Times New Roman" w:cs="Times New Roman"/>
          <w:sz w:val="20"/>
          <w:szCs w:val="20"/>
          <w:spacing w:val="4"/>
        </w:rPr>
        <w:t>U·</w:t>
      </w:r>
      <w:r>
        <w:rPr>
          <w:rFonts w:ascii="Times New Roman" w:hAnsi="Times New Roman" w:eastAsia="Times New Roman" w:cs="Times New Roman"/>
          <w:sz w:val="20"/>
          <w:szCs w:val="20"/>
        </w:rPr>
        <w:t>kg</w:t>
      </w:r>
      <w:r>
        <w:rPr>
          <w:rFonts w:ascii="Times New Roman" w:hAnsi="Times New Roman" w:eastAsia="Times New Roman" w:cs="Times New Roman"/>
          <w:sz w:val="20"/>
          <w:szCs w:val="20"/>
          <w:spacing w:val="4"/>
        </w:rPr>
        <w:t>⁻¹·h⁻    </w:t>
      </w:r>
      <w:r>
        <w:rPr>
          <w:sz w:val="20"/>
          <w:szCs w:val="20"/>
          <w:spacing w:val="3"/>
        </w:rPr>
        <w:t>静脉滴注(最大剂量</w:t>
      </w:r>
    </w:p>
    <w:p>
      <w:pPr>
        <w:pStyle w:val="BodyText"/>
        <w:ind w:left="939" w:right="5182"/>
        <w:spacing w:before="81" w:line="249" w:lineRule="auto"/>
        <w:rPr>
          <w:sz w:val="20"/>
          <w:szCs w:val="20"/>
        </w:rPr>
      </w:pPr>
      <w:r>
        <w:rPr>
          <w:rFonts w:ascii="Times New Roman" w:hAnsi="Times New Roman" w:eastAsia="Times New Roman" w:cs="Times New Roman"/>
          <w:sz w:val="20"/>
          <w:szCs w:val="20"/>
          <w:spacing w:val="10"/>
        </w:rPr>
        <w:t>1000</w:t>
      </w:r>
      <w:r>
        <w:rPr>
          <w:rFonts w:ascii="Times New Roman" w:hAnsi="Times New Roman" w:eastAsia="Times New Roman" w:cs="Times New Roman"/>
          <w:sz w:val="20"/>
          <w:szCs w:val="20"/>
          <w:spacing w:val="3"/>
        </w:rPr>
        <w:t xml:space="preserve">     </w:t>
      </w:r>
      <w:r>
        <w:rPr>
          <w:rFonts w:ascii="Times New Roman" w:hAnsi="Times New Roman" w:eastAsia="Times New Roman" w:cs="Times New Roman"/>
          <w:sz w:val="20"/>
          <w:szCs w:val="20"/>
          <w:spacing w:val="10"/>
        </w:rPr>
        <w:t>U/h),</w:t>
      </w:r>
      <w:r>
        <w:rPr>
          <w:sz w:val="20"/>
          <w:szCs w:val="20"/>
          <w:spacing w:val="10"/>
        </w:rPr>
        <w:t>持续24~48</w:t>
      </w:r>
      <w:r>
        <w:rPr>
          <w:rFonts w:ascii="Times New Roman" w:hAnsi="Times New Roman" w:eastAsia="Times New Roman" w:cs="Times New Roman"/>
          <w:sz w:val="20"/>
          <w:szCs w:val="20"/>
          <w:spacing w:val="10"/>
        </w:rPr>
        <w:t>h,</w:t>
      </w:r>
      <w:r>
        <w:rPr>
          <w:rFonts w:ascii="Times New Roman" w:hAnsi="Times New Roman" w:eastAsia="Times New Roman" w:cs="Times New Roman"/>
          <w:sz w:val="20"/>
          <w:szCs w:val="20"/>
          <w:spacing w:val="35"/>
        </w:rPr>
        <w:t xml:space="preserve"> </w:t>
      </w:r>
      <w:r>
        <w:rPr>
          <w:sz w:val="20"/>
          <w:szCs w:val="20"/>
          <w:spacing w:val="10"/>
        </w:rPr>
        <w:t>维持活化的部分凝血活</w:t>
      </w:r>
      <w:r>
        <w:rPr>
          <w:sz w:val="20"/>
          <w:szCs w:val="20"/>
        </w:rPr>
        <w:t xml:space="preserve"> </w:t>
      </w:r>
      <w:r>
        <w:rPr>
          <w:sz w:val="20"/>
          <w:szCs w:val="20"/>
          <w:spacing w:val="6"/>
        </w:rPr>
        <w:t>酶时间为正常水平的1.5~2.0倍(50~70</w:t>
      </w:r>
      <w:r>
        <w:rPr>
          <w:rFonts w:ascii="Times New Roman" w:hAnsi="Times New Roman" w:eastAsia="Times New Roman" w:cs="Times New Roman"/>
          <w:sz w:val="20"/>
          <w:szCs w:val="20"/>
          <w:spacing w:val="6"/>
        </w:rPr>
        <w:t>s)</w:t>
      </w:r>
      <w:r>
        <w:rPr>
          <w:sz w:val="20"/>
          <w:szCs w:val="20"/>
          <w:spacing w:val="6"/>
        </w:rPr>
        <w:t>。</w:t>
      </w:r>
    </w:p>
    <w:p>
      <w:pPr>
        <w:pStyle w:val="BodyText"/>
        <w:ind w:left="939" w:right="5152" w:firstLine="429"/>
        <w:spacing w:before="177" w:line="251" w:lineRule="auto"/>
        <w:rPr>
          <w:sz w:val="24"/>
          <w:szCs w:val="24"/>
        </w:rPr>
      </w:pPr>
      <w:r>
        <w:rPr>
          <w:sz w:val="20"/>
          <w:szCs w:val="20"/>
          <w:spacing w:val="-6"/>
        </w:rPr>
        <w:t>②依诺肝素：对于年龄&lt;75岁的患者，给予3</w:t>
      </w:r>
      <w:r>
        <w:rPr>
          <w:sz w:val="20"/>
          <w:szCs w:val="20"/>
          <w:spacing w:val="-7"/>
        </w:rPr>
        <w:t>0 mg</w:t>
      </w:r>
      <w:r>
        <w:rPr>
          <w:sz w:val="20"/>
          <w:szCs w:val="20"/>
        </w:rPr>
        <w:t xml:space="preserve"> </w:t>
      </w:r>
      <w:r>
        <w:rPr>
          <w:sz w:val="20"/>
          <w:szCs w:val="20"/>
          <w:spacing w:val="4"/>
        </w:rPr>
        <w:t>静脉推注，15</w:t>
      </w:r>
      <w:r>
        <w:rPr>
          <w:rFonts w:ascii="Times New Roman" w:hAnsi="Times New Roman" w:eastAsia="Times New Roman" w:cs="Times New Roman"/>
          <w:sz w:val="20"/>
          <w:szCs w:val="20"/>
        </w:rPr>
        <w:t>min</w:t>
      </w:r>
      <w:r>
        <w:rPr>
          <w:rFonts w:ascii="Times New Roman" w:hAnsi="Times New Roman" w:eastAsia="Times New Roman" w:cs="Times New Roman"/>
          <w:sz w:val="20"/>
          <w:szCs w:val="20"/>
          <w:spacing w:val="4"/>
        </w:rPr>
        <w:t xml:space="preserve"> </w:t>
      </w:r>
      <w:r>
        <w:rPr>
          <w:sz w:val="20"/>
          <w:szCs w:val="20"/>
          <w:spacing w:val="4"/>
        </w:rPr>
        <w:t>后</w:t>
      </w:r>
      <w:r>
        <w:rPr>
          <w:sz w:val="20"/>
          <w:szCs w:val="20"/>
          <w:spacing w:val="-39"/>
        </w:rPr>
        <w:t xml:space="preserve"> </w:t>
      </w:r>
      <w:r>
        <w:rPr>
          <w:sz w:val="20"/>
          <w:szCs w:val="20"/>
          <w:spacing w:val="4"/>
        </w:rPr>
        <w:t>开</w:t>
      </w:r>
      <w:r>
        <w:rPr>
          <w:sz w:val="20"/>
          <w:szCs w:val="20"/>
          <w:spacing w:val="-38"/>
        </w:rPr>
        <w:t xml:space="preserve"> </w:t>
      </w:r>
      <w:r>
        <w:rPr>
          <w:sz w:val="20"/>
          <w:szCs w:val="20"/>
          <w:spacing w:val="4"/>
        </w:rPr>
        <w:t>始</w:t>
      </w:r>
      <w:r>
        <w:rPr>
          <w:sz w:val="20"/>
          <w:szCs w:val="20"/>
          <w:spacing w:val="-24"/>
        </w:rPr>
        <w:t xml:space="preserve"> </w:t>
      </w:r>
      <w:r>
        <w:rPr>
          <w:sz w:val="20"/>
          <w:szCs w:val="20"/>
          <w:spacing w:val="4"/>
        </w:rPr>
        <w:t>1</w:t>
      </w:r>
      <w:r>
        <w:rPr>
          <w:rFonts w:ascii="Times New Roman" w:hAnsi="Times New Roman" w:eastAsia="Times New Roman" w:cs="Times New Roman"/>
          <w:sz w:val="20"/>
          <w:szCs w:val="20"/>
        </w:rPr>
        <w:t>mg</w:t>
      </w:r>
      <w:r>
        <w:rPr>
          <w:rFonts w:ascii="Times New Roman" w:hAnsi="Times New Roman" w:eastAsia="Times New Roman" w:cs="Times New Roman"/>
          <w:sz w:val="20"/>
          <w:szCs w:val="20"/>
          <w:spacing w:val="4"/>
        </w:rPr>
        <w:t>/</w:t>
      </w:r>
      <w:r>
        <w:rPr>
          <w:rFonts w:ascii="Times New Roman" w:hAnsi="Times New Roman" w:eastAsia="Times New Roman" w:cs="Times New Roman"/>
          <w:sz w:val="20"/>
          <w:szCs w:val="20"/>
        </w:rPr>
        <w:t>kg</w:t>
      </w:r>
      <w:r>
        <w:rPr>
          <w:rFonts w:ascii="Times New Roman" w:hAnsi="Times New Roman" w:eastAsia="Times New Roman" w:cs="Times New Roman"/>
          <w:sz w:val="20"/>
          <w:szCs w:val="20"/>
          <w:spacing w:val="21"/>
          <w:w w:val="101"/>
        </w:rPr>
        <w:t xml:space="preserve"> </w:t>
      </w:r>
      <w:r>
        <w:rPr>
          <w:sz w:val="20"/>
          <w:szCs w:val="20"/>
          <w:spacing w:val="4"/>
        </w:rPr>
        <w:t>皮下注射，1次/</w:t>
      </w:r>
      <w:r>
        <w:rPr>
          <w:sz w:val="20"/>
          <w:szCs w:val="20"/>
        </w:rPr>
        <w:t xml:space="preserve"> </w:t>
      </w:r>
      <w:r>
        <w:rPr>
          <w:rFonts w:ascii="Times New Roman" w:hAnsi="Times New Roman" w:eastAsia="Times New Roman" w:cs="Times New Roman"/>
          <w:sz w:val="24"/>
          <w:szCs w:val="24"/>
          <w:spacing w:val="2"/>
        </w:rPr>
        <w:t>12h</w:t>
      </w:r>
      <w:r>
        <w:rPr>
          <w:sz w:val="24"/>
          <w:szCs w:val="24"/>
          <w:spacing w:val="2"/>
        </w:rPr>
        <w:t>(前2次皮下注射，每次最大剂量不超过</w:t>
      </w:r>
    </w:p>
    <w:p>
      <w:pPr>
        <w:spacing w:line="266" w:lineRule="auto"/>
        <w:rPr>
          <w:rFonts w:ascii="Arial"/>
          <w:sz w:val="21"/>
        </w:rPr>
      </w:pPr>
      <w:r/>
    </w:p>
    <w:p>
      <w:pPr>
        <w:spacing w:line="266" w:lineRule="auto"/>
        <w:rPr>
          <w:rFonts w:ascii="Arial"/>
          <w:sz w:val="21"/>
        </w:rPr>
      </w:pPr>
      <w:r>
        <w:drawing>
          <wp:anchor distT="0" distB="0" distL="0" distR="0" simplePos="0" relativeHeight="251675648" behindDoc="0" locked="0" layoutInCell="1" allowOverlap="1">
            <wp:simplePos x="0" y="0"/>
            <wp:positionH relativeFrom="column">
              <wp:posOffset>0</wp:posOffset>
            </wp:positionH>
            <wp:positionV relativeFrom="paragraph">
              <wp:posOffset>196493</wp:posOffset>
            </wp:positionV>
            <wp:extent cx="190501" cy="190480"/>
            <wp:effectExtent l="0" t="0" r="0" b="0"/>
            <wp:wrapNone/>
            <wp:docPr id="14" name="IM 14"/>
            <wp:cNvGraphicFramePr/>
            <a:graphic>
              <a:graphicData uri="http://schemas.openxmlformats.org/drawingml/2006/picture">
                <pic:pic>
                  <pic:nvPicPr>
                    <pic:cNvPr id="14" name="IM 14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190501" cy="19048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/>
    </w:p>
    <w:p>
      <w:pPr>
        <w:ind w:left="8740"/>
        <w:spacing w:before="59" w:line="181" w:lineRule="auto"/>
        <w:rPr>
          <w:rFonts w:ascii="Times New Roman" w:hAnsi="Times New Roman" w:eastAsia="Times New Roman" w:cs="Times New Roman"/>
          <w:sz w:val="20"/>
          <w:szCs w:val="20"/>
        </w:rPr>
      </w:pPr>
      <w:r>
        <w:pict>
          <v:shape id="_x0000_s54" style="position:absolute;margin-left:15.5007pt;margin-top:5.62397pt;mso-position-vertical-relative:text;mso-position-horizontal-relative:text;width:42.65pt;height:8.75pt;z-index:-251642880;" filled="false" stroked="false" type="#_x0000_t202">
            <v:fill on="false"/>
            <v:stroke on="false"/>
            <v:path/>
            <v:imagedata o:title=""/>
            <o:lock v:ext="edit" aspectratio="false"/>
            <v:textbox inset="0mm,0mm,0mm,0mm">
              <w:txbxContent>
                <w:p>
                  <w:pPr>
                    <w:ind w:left="20"/>
                    <w:spacing w:before="20" w:line="236" w:lineRule="auto"/>
                    <w:rPr>
                      <w:rFonts w:ascii="STXingkai" w:hAnsi="STXingkai" w:eastAsia="STXingkai" w:cs="STXingkai"/>
                      <w:sz w:val="10"/>
                      <w:szCs w:val="10"/>
                    </w:rPr>
                  </w:pPr>
                  <w:r>
                    <w:rPr>
                      <w:rFonts w:ascii="STXingkai" w:hAnsi="STXingkai" w:eastAsia="STXingkai" w:cs="STXingkai"/>
                      <w:sz w:val="10"/>
                      <w:szCs w:val="10"/>
                      <w:spacing w:val="1"/>
                    </w:rPr>
                    <w:t>中桑告亭个公品法</w:t>
                  </w:r>
                </w:p>
              </w:txbxContent>
            </v:textbox>
          </v:shape>
        </w:pict>
      </w:r>
      <w:r>
        <w:rPr>
          <w:rFonts w:ascii="Times New Roman" w:hAnsi="Times New Roman" w:eastAsia="Times New Roman" w:cs="Times New Roman"/>
          <w:sz w:val="20"/>
          <w:szCs w:val="20"/>
          <w:color w:val="C09080"/>
          <w:spacing w:val="-1"/>
        </w:rPr>
        <w:t>2xvdWRWZXJza</w:t>
      </w:r>
    </w:p>
    <w:p>
      <w:pPr>
        <w:ind w:firstLine="349"/>
        <w:spacing w:line="59" w:lineRule="exact"/>
        <w:rPr/>
      </w:pPr>
      <w:r>
        <w:rPr>
          <w:position w:val="-1"/>
        </w:rPr>
        <w:drawing>
          <wp:inline distT="0" distB="0" distL="0" distR="0">
            <wp:extent cx="476215" cy="38074"/>
            <wp:effectExtent l="0" t="0" r="0" b="0"/>
            <wp:docPr id="16" name="IM 16"/>
            <wp:cNvGraphicFramePr/>
            <a:graphic>
              <a:graphicData uri="http://schemas.openxmlformats.org/drawingml/2006/picture">
                <pic:pic>
                  <pic:nvPicPr>
                    <pic:cNvPr id="16" name="IM 16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476215" cy="3807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line="59" w:lineRule="exact"/>
        <w:sectPr>
          <w:pgSz w:w="12250" w:h="16500"/>
          <w:pgMar w:top="400" w:right="1270" w:bottom="249" w:left="360" w:header="0" w:footer="0" w:gutter="0"/>
        </w:sectPr>
        <w:rPr/>
      </w:pPr>
    </w:p>
    <w:p>
      <w:pPr>
        <w:spacing w:line="295" w:lineRule="auto"/>
        <w:rPr>
          <w:rFonts w:ascii="Arial"/>
          <w:sz w:val="21"/>
        </w:rPr>
      </w:pPr>
      <w:r/>
    </w:p>
    <w:p>
      <w:pPr>
        <w:spacing w:line="295" w:lineRule="auto"/>
        <w:rPr>
          <w:rFonts w:ascii="Arial"/>
          <w:sz w:val="21"/>
        </w:rPr>
      </w:pPr>
      <w:r/>
    </w:p>
    <w:p>
      <w:pPr>
        <w:pStyle w:val="BodyText"/>
        <w:ind w:left="949"/>
        <w:spacing w:before="61" w:line="212" w:lineRule="auto"/>
        <w:rPr>
          <w:rFonts w:ascii="Times New Roman" w:hAnsi="Times New Roman" w:eastAsia="Times New Roman" w:cs="Times New Roman"/>
          <w:sz w:val="12"/>
          <w:szCs w:val="12"/>
        </w:rPr>
      </w:pPr>
      <w:r>
        <w:rPr>
          <w:u w:val="single" w:color="auto"/>
          <w:spacing w:val="-7"/>
        </w:rPr>
        <w:t>中华全科医师杂志</w:t>
      </w:r>
      <w:r>
        <w:rPr>
          <w:rFonts w:ascii="Times New Roman" w:hAnsi="Times New Roman" w:eastAsia="Times New Roman" w:cs="Times New Roman"/>
          <w:u w:val="single" w:color="auto"/>
          <w:spacing w:val="-7"/>
        </w:rPr>
        <w:t>2020</w:t>
      </w:r>
      <w:r>
        <w:rPr>
          <w:u w:val="single" w:color="auto"/>
          <w:spacing w:val="-7"/>
        </w:rPr>
        <w:t>年</w:t>
      </w:r>
      <w:r>
        <w:rPr>
          <w:rFonts w:ascii="Times New Roman" w:hAnsi="Times New Roman" w:eastAsia="Times New Roman" w:cs="Times New Roman"/>
          <w:u w:val="single" w:color="auto"/>
          <w:spacing w:val="-7"/>
        </w:rPr>
        <w:t>12</w:t>
      </w:r>
      <w:r>
        <w:rPr>
          <w:u w:val="single" w:color="auto"/>
          <w:spacing w:val="-7"/>
        </w:rPr>
        <w:t>月第</w:t>
      </w:r>
      <w:r>
        <w:rPr>
          <w:rFonts w:ascii="Times New Roman" w:hAnsi="Times New Roman" w:eastAsia="Times New Roman" w:cs="Times New Roman"/>
          <w:u w:val="single" w:color="auto"/>
          <w:spacing w:val="-7"/>
        </w:rPr>
        <w:t>19</w:t>
      </w:r>
      <w:r>
        <w:rPr>
          <w:u w:val="single" w:color="auto"/>
          <w:spacing w:val="-7"/>
        </w:rPr>
        <w:t>卷第</w:t>
      </w:r>
      <w:r>
        <w:rPr>
          <w:rFonts w:ascii="Times New Roman" w:hAnsi="Times New Roman" w:eastAsia="Times New Roman" w:cs="Times New Roman"/>
          <w:u w:val="single" w:color="auto"/>
          <w:spacing w:val="-7"/>
        </w:rPr>
        <w:t>12</w:t>
      </w:r>
      <w:r>
        <w:rPr>
          <w:u w:val="single" w:color="auto"/>
          <w:spacing w:val="-7"/>
        </w:rPr>
        <w:t>期</w:t>
      </w:r>
      <w:r>
        <w:rPr>
          <w:rFonts w:ascii="Times New Roman" w:hAnsi="Times New Roman" w:eastAsia="Times New Roman" w:cs="Times New Roman"/>
          <w:u w:val="single" w:color="auto"/>
          <w:spacing w:val="-7"/>
        </w:rPr>
        <w:t>ChinJGen Pract,Decemb</w:t>
      </w:r>
      <w:r>
        <w:rPr>
          <w:rFonts w:ascii="Times New Roman" w:hAnsi="Times New Roman" w:eastAsia="Times New Roman" w:cs="Times New Roman"/>
          <w:u w:val="single" w:color="auto"/>
          <w:spacing w:val="-8"/>
        </w:rPr>
        <w:t>er 2020,Vol.19,No.12</w:t>
      </w:r>
      <w:r>
        <w:rPr>
          <w:rFonts w:ascii="Times New Roman" w:hAnsi="Times New Roman" w:eastAsia="Times New Roman" w:cs="Times New Roman"/>
          <w:spacing w:val="1"/>
        </w:rPr>
        <w:t xml:space="preserve">                          </w:t>
      </w:r>
      <w:r>
        <w:rPr>
          <w:rFonts w:ascii="Times New Roman" w:hAnsi="Times New Roman" w:eastAsia="Times New Roman" w:cs="Times New Roman"/>
        </w:rPr>
        <w:t xml:space="preserve">                          </w:t>
      </w:r>
      <w:r>
        <w:rPr>
          <w:rFonts w:ascii="Times New Roman" w:hAnsi="Times New Roman" w:eastAsia="Times New Roman" w:cs="Times New Roman"/>
          <w:sz w:val="12"/>
          <w:szCs w:val="12"/>
          <w:color w:val="404040"/>
          <w:spacing w:val="-3"/>
        </w:rPr>
        <w:t>·1089·</w:t>
      </w:r>
    </w:p>
    <w:p>
      <w:pPr>
        <w:spacing w:before="53"/>
        <w:rPr/>
      </w:pPr>
      <w:r/>
    </w:p>
    <w:p>
      <w:pPr>
        <w:sectPr>
          <w:pgSz w:w="12250" w:h="16500"/>
          <w:pgMar w:top="400" w:right="1190" w:bottom="379" w:left="330" w:header="0" w:footer="0" w:gutter="0"/>
          <w:cols w:equalWidth="0" w:num="1">
            <w:col w:w="10730" w:space="0"/>
          </w:cols>
        </w:sectPr>
        <w:rPr/>
      </w:pPr>
    </w:p>
    <w:p>
      <w:pPr>
        <w:pStyle w:val="BodyText"/>
        <w:ind w:left="949" w:right="450" w:firstLine="420"/>
        <w:spacing w:before="38" w:line="270" w:lineRule="auto"/>
        <w:rPr/>
      </w:pPr>
      <w:r>
        <w:rPr>
          <w:spacing w:val="10"/>
        </w:rPr>
        <w:t>(2)静脉注射肾上腺素、异丙肾上腺素、阿托品</w:t>
      </w:r>
      <w:r>
        <w:rPr>
          <w:spacing w:val="3"/>
        </w:rPr>
        <w:t xml:space="preserve"> </w:t>
      </w:r>
      <w:r>
        <w:rPr>
          <w:spacing w:val="16"/>
        </w:rPr>
        <w:t>等药物。</w:t>
      </w:r>
    </w:p>
    <w:p>
      <w:pPr>
        <w:pStyle w:val="BodyText"/>
        <w:ind w:left="1370"/>
        <w:spacing w:before="75" w:line="220" w:lineRule="auto"/>
        <w:rPr/>
      </w:pPr>
      <w:r>
        <w:rPr>
          <w:spacing w:val="16"/>
        </w:rPr>
        <w:t>(3)实施其他心肺复苏处理。</w:t>
      </w:r>
    </w:p>
    <w:p>
      <w:pPr>
        <w:pStyle w:val="BodyText"/>
        <w:ind w:left="1370"/>
        <w:spacing w:before="92" w:line="219" w:lineRule="auto"/>
        <w:rPr/>
      </w:pPr>
      <w:r>
        <w:rPr>
          <w:spacing w:val="3"/>
        </w:rPr>
        <w:t>2.心力衰竭[14:</w:t>
      </w:r>
    </w:p>
    <w:p>
      <w:pPr>
        <w:pStyle w:val="BodyText"/>
        <w:ind w:left="949" w:right="458" w:firstLine="420"/>
        <w:spacing w:before="75" w:line="261" w:lineRule="auto"/>
        <w:rPr/>
      </w:pPr>
      <w:r>
        <w:rPr>
          <w:spacing w:val="9"/>
        </w:rPr>
        <w:t>(1)吸氧，监测心电、血压和血氧饱和度，定时</w:t>
      </w:r>
      <w:r>
        <w:rPr>
          <w:spacing w:val="17"/>
        </w:rPr>
        <w:t xml:space="preserve"> </w:t>
      </w:r>
      <w:r>
        <w:rPr>
          <w:spacing w:val="10"/>
        </w:rPr>
        <w:t>测定血气分析，记录出入量。</w:t>
      </w:r>
    </w:p>
    <w:p>
      <w:pPr>
        <w:pStyle w:val="BodyText"/>
        <w:ind w:left="1370"/>
        <w:spacing w:before="103" w:line="219" w:lineRule="auto"/>
        <w:rPr/>
      </w:pPr>
      <w:r>
        <w:rPr>
          <w:spacing w:val="9"/>
        </w:rPr>
        <w:t>(2)行X 线胸片、超声心动图等检查。</w:t>
      </w:r>
    </w:p>
    <w:p>
      <w:pPr>
        <w:pStyle w:val="BodyText"/>
        <w:ind w:left="949" w:right="459" w:firstLine="420"/>
        <w:spacing w:before="13" w:line="275" w:lineRule="auto"/>
        <w:rPr/>
      </w:pPr>
      <w:r>
        <w:rPr>
          <w:sz w:val="22"/>
          <w:szCs w:val="22"/>
          <w:spacing w:val="-6"/>
        </w:rPr>
        <w:t>(3)予利尿剂治疗，如呋塞米20~40</w:t>
      </w:r>
      <w:r>
        <w:rPr>
          <w:rFonts w:ascii="Times New Roman" w:hAnsi="Times New Roman" w:eastAsia="Times New Roman" w:cs="Times New Roman"/>
          <w:sz w:val="22"/>
          <w:szCs w:val="22"/>
          <w:spacing w:val="-6"/>
        </w:rPr>
        <w:t>mg</w:t>
      </w:r>
      <w:r>
        <w:rPr>
          <w:sz w:val="22"/>
          <w:szCs w:val="22"/>
          <w:spacing w:val="-6"/>
        </w:rPr>
        <w:t>缓慢静</w:t>
      </w:r>
      <w:r>
        <w:rPr>
          <w:sz w:val="22"/>
          <w:szCs w:val="22"/>
        </w:rPr>
        <w:t xml:space="preserve"> </w:t>
      </w:r>
      <w:r>
        <w:rPr>
          <w:sz w:val="22"/>
          <w:szCs w:val="22"/>
          <w:spacing w:val="-5"/>
        </w:rPr>
        <w:t>脉注射，必要时每1~4小时重复1次。对于合并肾</w:t>
      </w:r>
      <w:r>
        <w:rPr>
          <w:sz w:val="22"/>
          <w:szCs w:val="22"/>
          <w:spacing w:val="7"/>
        </w:rPr>
        <w:t xml:space="preserve"> </w:t>
      </w:r>
      <w:r>
        <w:rPr>
          <w:sz w:val="22"/>
          <w:szCs w:val="22"/>
          <w:spacing w:val="6"/>
        </w:rPr>
        <w:t>功能衰竭或长期应用利尿剂者，可能需要加大</w:t>
      </w:r>
      <w:r>
        <w:rPr>
          <w:sz w:val="22"/>
          <w:szCs w:val="22"/>
          <w:spacing w:val="9"/>
        </w:rPr>
        <w:t xml:space="preserve"> </w:t>
      </w:r>
      <w:r>
        <w:rPr>
          <w:spacing w:val="14"/>
        </w:rPr>
        <w:t>剂量</w:t>
      </w:r>
      <w:r>
        <w:rPr>
          <w:spacing w:val="-45"/>
        </w:rPr>
        <w:t xml:space="preserve"> </w:t>
      </w:r>
      <w:r>
        <w:rPr>
          <w:spacing w:val="14"/>
        </w:rPr>
        <w:t>。</w:t>
      </w:r>
    </w:p>
    <w:p>
      <w:pPr>
        <w:pStyle w:val="BodyText"/>
        <w:ind w:left="949" w:right="461" w:firstLine="420"/>
        <w:spacing w:before="65" w:line="271" w:lineRule="auto"/>
        <w:rPr/>
      </w:pPr>
      <w:r>
        <w:rPr>
          <w:spacing w:val="29"/>
        </w:rPr>
        <w:t>(4)对于无低血压者，可静脉应用硝酸酯类</w:t>
      </w:r>
      <w:r>
        <w:rPr>
          <w:spacing w:val="11"/>
        </w:rPr>
        <w:t xml:space="preserve"> </w:t>
      </w:r>
      <w:r>
        <w:rPr>
          <w:spacing w:val="13"/>
        </w:rPr>
        <w:t>药物</w:t>
      </w:r>
      <w:r>
        <w:rPr>
          <w:spacing w:val="-43"/>
        </w:rPr>
        <w:t xml:space="preserve"> </w:t>
      </w:r>
      <w:r>
        <w:rPr>
          <w:spacing w:val="13"/>
        </w:rPr>
        <w:t>。</w:t>
      </w:r>
    </w:p>
    <w:p>
      <w:pPr>
        <w:pStyle w:val="BodyText"/>
        <w:ind w:left="949" w:right="440" w:firstLine="420"/>
        <w:spacing w:before="33" w:line="269" w:lineRule="auto"/>
        <w:rPr/>
      </w:pPr>
      <w:r>
        <w:rPr>
          <w:sz w:val="22"/>
          <w:szCs w:val="22"/>
          <w:spacing w:val="-9"/>
        </w:rPr>
        <w:t>(5)对于无低血压、低血容量或明显肾功能衰</w:t>
      </w:r>
      <w:r>
        <w:rPr>
          <w:sz w:val="22"/>
          <w:szCs w:val="22"/>
          <w:spacing w:val="7"/>
        </w:rPr>
        <w:t xml:space="preserve"> </w:t>
      </w:r>
      <w:r>
        <w:rPr>
          <w:sz w:val="22"/>
          <w:szCs w:val="22"/>
          <w:spacing w:val="-4"/>
        </w:rPr>
        <w:t>竭者，应在24</w:t>
      </w:r>
      <w:r>
        <w:rPr>
          <w:rFonts w:ascii="Times New Roman" w:hAnsi="Times New Roman" w:eastAsia="Times New Roman" w:cs="Times New Roman"/>
          <w:sz w:val="22"/>
          <w:szCs w:val="22"/>
          <w:spacing w:val="-4"/>
        </w:rPr>
        <w:t>h</w:t>
      </w:r>
      <w:r>
        <w:rPr>
          <w:sz w:val="22"/>
          <w:szCs w:val="22"/>
          <w:spacing w:val="-4"/>
        </w:rPr>
        <w:t>内开始应用</w:t>
      </w:r>
      <w:r>
        <w:rPr>
          <w:rFonts w:ascii="Times New Roman" w:hAnsi="Times New Roman" w:eastAsia="Times New Roman" w:cs="Times New Roman"/>
          <w:sz w:val="22"/>
          <w:szCs w:val="22"/>
          <w:spacing w:val="-4"/>
        </w:rPr>
        <w:t>ACEI,</w:t>
      </w:r>
      <w:r>
        <w:rPr>
          <w:sz w:val="22"/>
          <w:szCs w:val="22"/>
          <w:spacing w:val="-4"/>
        </w:rPr>
        <w:t>不能耐受时可改</w:t>
      </w:r>
      <w:r>
        <w:rPr>
          <w:sz w:val="22"/>
          <w:szCs w:val="22"/>
          <w:spacing w:val="9"/>
        </w:rPr>
        <w:t xml:space="preserve"> </w:t>
      </w:r>
      <w:r>
        <w:rPr>
          <w:spacing w:val="-3"/>
        </w:rPr>
        <w:t>用</w:t>
      </w:r>
      <w:r>
        <w:rPr>
          <w:spacing w:val="-43"/>
        </w:rPr>
        <w:t xml:space="preserve"> </w:t>
      </w:r>
      <w:r>
        <w:rPr>
          <w:rFonts w:ascii="Times New Roman" w:hAnsi="Times New Roman" w:eastAsia="Times New Roman" w:cs="Times New Roman"/>
          <w:spacing w:val="-3"/>
        </w:rPr>
        <w:t>ARB</w:t>
      </w:r>
      <w:r>
        <w:rPr>
          <w:spacing w:val="-3"/>
        </w:rPr>
        <w:t>。</w:t>
      </w:r>
    </w:p>
    <w:p>
      <w:pPr>
        <w:pStyle w:val="BodyText"/>
        <w:ind w:left="949" w:right="461" w:firstLine="420"/>
        <w:spacing w:before="30" w:line="280" w:lineRule="auto"/>
        <w:rPr/>
      </w:pPr>
      <w:r>
        <w:rPr>
          <w:spacing w:val="19"/>
        </w:rPr>
        <w:t>(6)对于严重心力衰竭</w:t>
      </w:r>
      <w:r>
        <w:rPr>
          <w:rFonts w:ascii="Times New Roman" w:hAnsi="Times New Roman" w:eastAsia="Times New Roman" w:cs="Times New Roman"/>
          <w:spacing w:val="19"/>
        </w:rPr>
        <w:t>(</w:t>
      </w:r>
      <w:r>
        <w:rPr>
          <w:rFonts w:ascii="Times New Roman" w:hAnsi="Times New Roman" w:eastAsia="Times New Roman" w:cs="Times New Roman"/>
        </w:rPr>
        <w:t>Killip</w:t>
      </w:r>
      <w:r>
        <w:rPr>
          <w:rFonts w:ascii="Times New Roman" w:hAnsi="Times New Roman" w:eastAsia="Times New Roman" w:cs="Times New Roman"/>
          <w:spacing w:val="19"/>
        </w:rPr>
        <w:t>Ⅲ   </w:t>
      </w:r>
      <w:r>
        <w:rPr>
          <w:spacing w:val="19"/>
        </w:rPr>
        <w:t>级)或急性肺</w:t>
      </w:r>
      <w:r>
        <w:rPr>
          <w:spacing w:val="7"/>
        </w:rPr>
        <w:t xml:space="preserve"> </w:t>
      </w:r>
      <w:r>
        <w:rPr>
          <w:spacing w:val="12"/>
        </w:rPr>
        <w:t>水肿者，应尽早使用机械辅助通气。</w:t>
      </w:r>
    </w:p>
    <w:p>
      <w:pPr>
        <w:pStyle w:val="BodyText"/>
        <w:ind w:left="949" w:right="446" w:firstLine="420"/>
        <w:spacing w:before="94" w:line="274" w:lineRule="auto"/>
        <w:rPr/>
      </w:pPr>
      <w:r>
        <w:rPr>
          <w:spacing w:val="19"/>
        </w:rPr>
        <w:t>(7)对于急性肺水肿合并高血压者，适于使用</w:t>
      </w:r>
      <w:r>
        <w:rPr>
          <w:spacing w:val="17"/>
        </w:rPr>
        <w:t xml:space="preserve"> </w:t>
      </w:r>
      <w:r>
        <w:rPr>
          <w:spacing w:val="8"/>
        </w:rPr>
        <w:t>硝普钠静脉滴注，常从小剂量(10μg/</w:t>
      </w:r>
      <w:r>
        <w:rPr/>
        <w:t>min</w:t>
      </w:r>
      <w:r>
        <w:rPr>
          <w:spacing w:val="8"/>
        </w:rPr>
        <w:t>)</w:t>
      </w:r>
      <w:r>
        <w:rPr>
          <w:spacing w:val="-22"/>
        </w:rPr>
        <w:t xml:space="preserve"> </w:t>
      </w:r>
      <w:r>
        <w:rPr>
          <w:spacing w:val="8"/>
        </w:rPr>
        <w:t>开始，根</w:t>
      </w:r>
      <w:r>
        <w:rPr/>
        <w:t xml:space="preserve"> </w:t>
      </w:r>
      <w:r>
        <w:rPr>
          <w:spacing w:val="18"/>
        </w:rPr>
        <w:t>据血压逐渐增加至合适剂量。</w:t>
      </w:r>
    </w:p>
    <w:p>
      <w:pPr>
        <w:pStyle w:val="BodyText"/>
        <w:ind w:left="949" w:right="464" w:firstLine="420"/>
        <w:spacing w:before="86" w:line="271" w:lineRule="auto"/>
        <w:rPr/>
      </w:pPr>
      <w:r>
        <w:rPr>
          <w:spacing w:val="13"/>
        </w:rPr>
        <w:t>(8)当血压明显降低时，可静脉滴注多巴胺(5~</w:t>
      </w:r>
      <w:r>
        <w:rPr>
          <w:spacing w:val="5"/>
        </w:rPr>
        <w:t xml:space="preserve"> </w:t>
      </w:r>
      <w:r>
        <w:rPr>
          <w:rFonts w:ascii="Times New Roman" w:hAnsi="Times New Roman" w:eastAsia="Times New Roman" w:cs="Times New Roman"/>
          <w:spacing w:val="5"/>
        </w:rPr>
        <w:t>15μg·</w:t>
      </w:r>
      <w:r>
        <w:rPr>
          <w:rFonts w:ascii="Times New Roman" w:hAnsi="Times New Roman" w:eastAsia="Times New Roman" w:cs="Times New Roman"/>
        </w:rPr>
        <w:t>kg</w:t>
      </w:r>
      <w:r>
        <w:rPr>
          <w:rFonts w:ascii="Times New Roman" w:hAnsi="Times New Roman" w:eastAsia="Times New Roman" w:cs="Times New Roman"/>
          <w:spacing w:val="5"/>
        </w:rPr>
        <w:t>⁻¹·</w:t>
      </w:r>
      <w:r>
        <w:rPr>
          <w:rFonts w:ascii="Times New Roman" w:hAnsi="Times New Roman" w:eastAsia="Times New Roman" w:cs="Times New Roman"/>
        </w:rPr>
        <w:t>min</w:t>
      </w:r>
      <w:r>
        <w:rPr>
          <w:rFonts w:ascii="Times New Roman" w:hAnsi="Times New Roman" w:eastAsia="Times New Roman" w:cs="Times New Roman"/>
          <w:spacing w:val="5"/>
        </w:rPr>
        <w:t>-¹)      </w:t>
      </w:r>
      <w:r>
        <w:rPr>
          <w:spacing w:val="5"/>
        </w:rPr>
        <w:t>和/或多巴酚丁胺(3~</w:t>
      </w:r>
      <w:r>
        <w:rPr>
          <w:spacing w:val="4"/>
        </w:rPr>
        <w:t>10μ</w:t>
      </w:r>
      <w:r>
        <w:rPr>
          <w:rFonts w:ascii="Times New Roman" w:hAnsi="Times New Roman" w:eastAsia="Times New Roman" w:cs="Times New Roman"/>
          <w:spacing w:val="4"/>
        </w:rPr>
        <w:t>g·</w:t>
      </w:r>
      <w:r>
        <w:rPr>
          <w:rFonts w:ascii="Times New Roman" w:hAnsi="Times New Roman" w:eastAsia="Times New Roman" w:cs="Times New Roman"/>
        </w:rPr>
        <w:t>kg</w:t>
      </w:r>
      <w:r>
        <w:rPr>
          <w:rFonts w:ascii="Times New Roman" w:hAnsi="Times New Roman" w:eastAsia="Times New Roman" w:cs="Times New Roman"/>
          <w:spacing w:val="4"/>
        </w:rPr>
        <w:t>⁻¹</w:t>
      </w:r>
      <w:r>
        <w:rPr>
          <w:rFonts w:ascii="Times New Roman" w:hAnsi="Times New Roman" w:eastAsia="Times New Roman" w:cs="Times New Roman"/>
          <w:spacing w:val="-26"/>
        </w:rPr>
        <w:t xml:space="preserve"> </w:t>
      </w:r>
      <w:r>
        <w:rPr>
          <w:rFonts w:ascii="Times New Roman" w:hAnsi="Times New Roman" w:eastAsia="Times New Roman" w:cs="Times New Roman"/>
          <w:spacing w:val="4"/>
        </w:rPr>
        <w:t>·</w:t>
      </w:r>
      <w:r>
        <w:rPr>
          <w:rFonts w:ascii="Times New Roman" w:hAnsi="Times New Roman" w:eastAsia="Times New Roman" w:cs="Times New Roman"/>
        </w:rPr>
        <w:t xml:space="preserve">   </w:t>
      </w:r>
      <w:r>
        <w:rPr>
          <w:rFonts w:ascii="Times New Roman" w:hAnsi="Times New Roman" w:eastAsia="Times New Roman" w:cs="Times New Roman"/>
          <w:spacing w:val="-1"/>
        </w:rPr>
        <w:t>min⁻¹)</w:t>
      </w:r>
      <w:r>
        <w:rPr>
          <w:spacing w:val="-1"/>
        </w:rPr>
        <w:t>。</w:t>
      </w:r>
    </w:p>
    <w:p>
      <w:pPr>
        <w:pStyle w:val="BodyText"/>
        <w:ind w:left="949" w:right="394" w:firstLine="420"/>
        <w:spacing w:before="132" w:line="260" w:lineRule="auto"/>
        <w:rPr/>
      </w:pPr>
      <w:r>
        <w:rPr>
          <w:spacing w:val="22"/>
        </w:rPr>
        <w:t>(9)对于合并严重心力衰竭或急性肺水肿者，</w:t>
      </w:r>
      <w:r>
        <w:rPr>
          <w:spacing w:val="6"/>
        </w:rPr>
        <w:t xml:space="preserve"> </w:t>
      </w:r>
      <w:r>
        <w:rPr>
          <w:spacing w:val="20"/>
        </w:rPr>
        <w:t>应考虑早期行血运重建治疗。</w:t>
      </w:r>
    </w:p>
    <w:p>
      <w:pPr>
        <w:pStyle w:val="BodyText"/>
        <w:ind w:left="949" w:right="455" w:firstLine="420"/>
        <w:spacing w:before="45" w:line="266" w:lineRule="auto"/>
        <w:rPr/>
      </w:pPr>
      <w:r>
        <w:rPr>
          <w:sz w:val="22"/>
          <w:szCs w:val="22"/>
          <w:spacing w:val="-8"/>
        </w:rPr>
        <w:t>(10)在</w:t>
      </w:r>
      <w:r>
        <w:rPr>
          <w:rFonts w:ascii="Times New Roman" w:hAnsi="Times New Roman" w:eastAsia="Times New Roman" w:cs="Times New Roman"/>
          <w:sz w:val="22"/>
          <w:szCs w:val="22"/>
          <w:spacing w:val="-8"/>
        </w:rPr>
        <w:t>STEMI</w:t>
      </w:r>
      <w:r>
        <w:rPr>
          <w:sz w:val="22"/>
          <w:szCs w:val="22"/>
          <w:spacing w:val="-8"/>
        </w:rPr>
        <w:t>发病24</w:t>
      </w:r>
      <w:r>
        <w:rPr>
          <w:rFonts w:ascii="Times New Roman" w:hAnsi="Times New Roman" w:eastAsia="Times New Roman" w:cs="Times New Roman"/>
          <w:sz w:val="22"/>
          <w:szCs w:val="22"/>
          <w:spacing w:val="-8"/>
        </w:rPr>
        <w:t>h</w:t>
      </w:r>
      <w:r>
        <w:rPr>
          <w:sz w:val="22"/>
          <w:szCs w:val="22"/>
          <w:spacing w:val="-8"/>
        </w:rPr>
        <w:t>内，不主张使用洋地黄</w:t>
      </w:r>
      <w:r>
        <w:rPr>
          <w:sz w:val="22"/>
          <w:szCs w:val="22"/>
          <w:spacing w:val="16"/>
        </w:rPr>
        <w:t xml:space="preserve"> </w:t>
      </w:r>
      <w:r>
        <w:rPr>
          <w:sz w:val="22"/>
          <w:szCs w:val="22"/>
          <w:spacing w:val="-14"/>
        </w:rPr>
        <w:t>制剂，以免增加室性心律失常危险。合并快速心房</w:t>
      </w:r>
      <w:r>
        <w:rPr>
          <w:sz w:val="22"/>
          <w:szCs w:val="22"/>
          <w:spacing w:val="1"/>
        </w:rPr>
        <w:t xml:space="preserve"> </w:t>
      </w:r>
      <w:r>
        <w:rPr>
          <w:spacing w:val="18"/>
        </w:rPr>
        <w:t>颤动时可选用胺碘酮治疗。</w:t>
      </w:r>
    </w:p>
    <w:p>
      <w:pPr>
        <w:pStyle w:val="BodyText"/>
        <w:ind w:left="1370"/>
        <w:spacing w:before="83" w:line="219" w:lineRule="auto"/>
        <w:rPr/>
      </w:pPr>
      <w:r>
        <w:rPr>
          <w:spacing w:val="11"/>
        </w:rPr>
        <w:t>3.心原性休克：</w:t>
      </w:r>
    </w:p>
    <w:p>
      <w:pPr>
        <w:pStyle w:val="BodyText"/>
        <w:ind w:left="949" w:right="457" w:firstLine="420"/>
        <w:spacing w:before="74" w:line="287" w:lineRule="auto"/>
        <w:rPr/>
      </w:pPr>
      <w:r>
        <w:rPr>
          <w:spacing w:val="19"/>
        </w:rPr>
        <w:t>(1)需注意除外其他原因导致的低血压，如低</w:t>
      </w:r>
      <w:r>
        <w:rPr>
          <w:spacing w:val="7"/>
        </w:rPr>
        <w:t xml:space="preserve"> </w:t>
      </w:r>
      <w:r>
        <w:rPr>
          <w:spacing w:val="7"/>
        </w:rPr>
        <w:t>血容量、药物、心律失常、心脏压塞、机械并</w:t>
      </w:r>
      <w:r>
        <w:rPr>
          <w:spacing w:val="6"/>
        </w:rPr>
        <w:t>发症或</w:t>
      </w:r>
      <w:r>
        <w:rPr/>
        <w:t xml:space="preserve"> </w:t>
      </w:r>
      <w:r>
        <w:rPr>
          <w:spacing w:val="17"/>
        </w:rPr>
        <w:t>右心室梗死等。</w:t>
      </w:r>
    </w:p>
    <w:p>
      <w:pPr>
        <w:pStyle w:val="BodyText"/>
        <w:ind w:left="949" w:right="457" w:firstLine="420"/>
        <w:spacing w:before="45" w:line="246" w:lineRule="auto"/>
        <w:rPr>
          <w:rFonts w:ascii="Times New Roman" w:hAnsi="Times New Roman" w:eastAsia="Times New Roman" w:cs="Times New Roman"/>
        </w:rPr>
      </w:pPr>
      <w:r>
        <w:rPr>
          <w:sz w:val="22"/>
          <w:szCs w:val="22"/>
          <w:spacing w:val="-12"/>
        </w:rPr>
        <w:t>(2)静脉滴注正性肌力药物，包括多巴胺(5~15</w:t>
      </w:r>
      <w:r>
        <w:rPr>
          <w:sz w:val="22"/>
          <w:szCs w:val="22"/>
        </w:rPr>
        <w:t xml:space="preserve"> </w:t>
      </w:r>
      <w:r>
        <w:rPr>
          <w:rFonts w:ascii="Times New Roman" w:hAnsi="Times New Roman" w:eastAsia="Times New Roman" w:cs="Times New Roman"/>
          <w:spacing w:val="-1"/>
        </w:rPr>
        <w:t>μg·kg⁻¹·min-¹)</w:t>
      </w:r>
      <w:r>
        <w:rPr>
          <w:rFonts w:ascii="Times New Roman" w:hAnsi="Times New Roman" w:eastAsia="Times New Roman" w:cs="Times New Roman"/>
          <w:spacing w:val="-27"/>
        </w:rPr>
        <w:t xml:space="preserve"> </w:t>
      </w:r>
      <w:r>
        <w:rPr>
          <w:spacing w:val="-1"/>
        </w:rPr>
        <w:t>、</w:t>
      </w:r>
      <w:r>
        <w:rPr>
          <w:spacing w:val="33"/>
        </w:rPr>
        <w:t xml:space="preserve"> </w:t>
      </w:r>
      <w:r>
        <w:rPr>
          <w:spacing w:val="-1"/>
        </w:rPr>
        <w:t>多巴酚丁胺(3~10</w:t>
      </w:r>
      <w:r>
        <w:rPr>
          <w:spacing w:val="79"/>
        </w:rPr>
        <w:t xml:space="preserve"> </w:t>
      </w:r>
      <w:r>
        <w:rPr>
          <w:spacing w:val="-1"/>
        </w:rPr>
        <w:t>μ</w:t>
      </w:r>
      <w:r>
        <w:rPr>
          <w:rFonts w:ascii="Times New Roman" w:hAnsi="Times New Roman" w:eastAsia="Times New Roman" w:cs="Times New Roman"/>
          <w:spacing w:val="-1"/>
        </w:rPr>
        <w:t>g·kg⁻</w:t>
      </w:r>
      <w:r>
        <w:rPr>
          <w:rFonts w:ascii="Times New Roman" w:hAnsi="Times New Roman" w:eastAsia="Times New Roman" w:cs="Times New Roman"/>
          <w:spacing w:val="-2"/>
        </w:rPr>
        <w:t>¹·min⁻¹),</w:t>
      </w:r>
    </w:p>
    <w:p>
      <w:pPr>
        <w:pStyle w:val="BodyText"/>
        <w:ind w:left="949" w:right="459"/>
        <w:spacing w:before="94" w:line="230" w:lineRule="auto"/>
        <w:rPr>
          <w:sz w:val="22"/>
          <w:szCs w:val="22"/>
        </w:rPr>
      </w:pPr>
      <w:r>
        <w:rPr>
          <w:sz w:val="22"/>
          <w:szCs w:val="22"/>
          <w:spacing w:val="-5"/>
        </w:rPr>
        <w:t>大剂量多巴胺无效时也可静脉滴注去甲肾上腺素</w:t>
      </w:r>
      <w:r>
        <w:rPr>
          <w:sz w:val="22"/>
          <w:szCs w:val="22"/>
          <w:spacing w:val="14"/>
        </w:rPr>
        <w:t xml:space="preserve"> </w:t>
      </w:r>
      <w:r>
        <w:rPr>
          <w:rFonts w:ascii="Times New Roman" w:hAnsi="Times New Roman" w:eastAsia="Times New Roman" w:cs="Times New Roman"/>
          <w:sz w:val="22"/>
          <w:szCs w:val="22"/>
          <w:spacing w:val="-1"/>
        </w:rPr>
        <w:t>(2~8μg/min)</w:t>
      </w:r>
      <w:r>
        <w:rPr>
          <w:sz w:val="22"/>
          <w:szCs w:val="22"/>
          <w:spacing w:val="-1"/>
        </w:rPr>
        <w:t>。</w:t>
      </w:r>
    </w:p>
    <w:p>
      <w:pPr>
        <w:pStyle w:val="BodyText"/>
        <w:ind w:left="949" w:right="429" w:firstLine="420"/>
        <w:spacing w:before="54" w:line="262" w:lineRule="auto"/>
        <w:rPr/>
      </w:pPr>
      <w:r>
        <w:rPr>
          <w:sz w:val="22"/>
          <w:szCs w:val="22"/>
          <w:spacing w:val="1"/>
        </w:rPr>
        <w:t>(3)急诊血运重建治疗(包括直接</w:t>
      </w:r>
      <w:r>
        <w:rPr>
          <w:rFonts w:ascii="Times New Roman" w:hAnsi="Times New Roman" w:eastAsia="Times New Roman" w:cs="Times New Roman"/>
          <w:sz w:val="22"/>
          <w:szCs w:val="22"/>
        </w:rPr>
        <w:t>PCI</w:t>
      </w:r>
      <w:r>
        <w:rPr>
          <w:sz w:val="22"/>
          <w:szCs w:val="22"/>
          <w:spacing w:val="1"/>
        </w:rPr>
        <w:t>或急诊</w:t>
      </w:r>
      <w:r>
        <w:rPr>
          <w:sz w:val="22"/>
          <w:szCs w:val="22"/>
          <w:spacing w:val="8"/>
        </w:rPr>
        <w:t xml:space="preserve"> </w:t>
      </w:r>
      <w:r>
        <w:rPr>
          <w:rFonts w:ascii="Times New Roman" w:hAnsi="Times New Roman" w:eastAsia="Times New Roman" w:cs="Times New Roman"/>
          <w:sz w:val="22"/>
          <w:szCs w:val="22"/>
          <w:spacing w:val="-4"/>
        </w:rPr>
        <w:t>CABG)</w:t>
      </w:r>
      <w:r>
        <w:rPr>
          <w:sz w:val="22"/>
          <w:szCs w:val="22"/>
          <w:spacing w:val="-4"/>
        </w:rPr>
        <w:t>可改善</w:t>
      </w:r>
      <w:r>
        <w:rPr>
          <w:rFonts w:ascii="Times New Roman" w:hAnsi="Times New Roman" w:eastAsia="Times New Roman" w:cs="Times New Roman"/>
          <w:sz w:val="22"/>
          <w:szCs w:val="22"/>
          <w:spacing w:val="-4"/>
        </w:rPr>
        <w:t>STEMI</w:t>
      </w:r>
      <w:r>
        <w:rPr>
          <w:sz w:val="22"/>
          <w:szCs w:val="22"/>
          <w:spacing w:val="-4"/>
        </w:rPr>
        <w:t>合并心原性休克患者的远期</w:t>
      </w:r>
      <w:r>
        <w:rPr>
          <w:sz w:val="22"/>
          <w:szCs w:val="22"/>
          <w:spacing w:val="15"/>
        </w:rPr>
        <w:t xml:space="preserve"> </w:t>
      </w:r>
      <w:r>
        <w:rPr>
          <w:spacing w:val="13"/>
        </w:rPr>
        <w:t>预后</w:t>
      </w:r>
      <w:r>
        <w:rPr>
          <w:spacing w:val="-43"/>
        </w:rPr>
        <w:t xml:space="preserve"> </w:t>
      </w:r>
      <w:r>
        <w:rPr>
          <w:spacing w:val="13"/>
        </w:rPr>
        <w:t>。</w:t>
      </w:r>
    </w:p>
    <w:p>
      <w:pPr>
        <w:pStyle w:val="BodyText"/>
        <w:ind w:left="949" w:right="460" w:firstLine="420"/>
        <w:spacing w:before="72" w:line="281" w:lineRule="auto"/>
        <w:rPr/>
      </w:pPr>
      <w:r>
        <w:rPr>
          <w:spacing w:val="19"/>
        </w:rPr>
        <w:t>(4)不适宜血运重建治疗的患者可给予静脉溶</w:t>
      </w:r>
      <w:r>
        <w:rPr>
          <w:spacing w:val="3"/>
        </w:rPr>
        <w:t xml:space="preserve"> </w:t>
      </w:r>
      <w:r>
        <w:rPr>
          <w:spacing w:val="21"/>
        </w:rPr>
        <w:t>栓治疗。</w:t>
      </w:r>
    </w:p>
    <w:p>
      <w:pPr>
        <w:pStyle w:val="BodyText"/>
        <w:ind w:left="949" w:right="461" w:firstLine="420"/>
        <w:spacing w:before="73" w:line="251" w:lineRule="auto"/>
        <w:rPr/>
      </w:pPr>
      <w:r>
        <w:rPr>
          <w:spacing w:val="19"/>
        </w:rPr>
        <w:t>(5)血运重建治疗术前置入主动脉内球囊反搏</w:t>
      </w:r>
      <w:r>
        <w:rPr>
          <w:spacing w:val="2"/>
        </w:rPr>
        <w:t xml:space="preserve"> </w:t>
      </w:r>
      <w:r>
        <w:rPr>
          <w:rFonts w:ascii="Times New Roman" w:hAnsi="Times New Roman" w:eastAsia="Times New Roman" w:cs="Times New Roman"/>
          <w:spacing w:val="12"/>
        </w:rPr>
        <w:t>(</w:t>
      </w:r>
      <w:r>
        <w:rPr>
          <w:rFonts w:ascii="Times New Roman" w:hAnsi="Times New Roman" w:eastAsia="Times New Roman" w:cs="Times New Roman"/>
        </w:rPr>
        <w:t>intra</w:t>
      </w:r>
      <w:r>
        <w:rPr>
          <w:rFonts w:ascii="Times New Roman" w:hAnsi="Times New Roman" w:eastAsia="Times New Roman" w:cs="Times New Roman"/>
          <w:spacing w:val="12"/>
        </w:rPr>
        <w:t>-</w:t>
      </w:r>
      <w:r>
        <w:rPr>
          <w:rFonts w:ascii="Times New Roman" w:hAnsi="Times New Roman" w:eastAsia="Times New Roman" w:cs="Times New Roman"/>
        </w:rPr>
        <w:t>aortic</w:t>
      </w:r>
      <w:r>
        <w:rPr>
          <w:rFonts w:ascii="Times New Roman" w:hAnsi="Times New Roman" w:eastAsia="Times New Roman" w:cs="Times New Roman"/>
          <w:spacing w:val="12"/>
        </w:rPr>
        <w:t xml:space="preserve">     </w:t>
      </w:r>
      <w:r>
        <w:rPr>
          <w:rFonts w:ascii="Times New Roman" w:hAnsi="Times New Roman" w:eastAsia="Times New Roman" w:cs="Times New Roman"/>
        </w:rPr>
        <w:t>balloon</w:t>
      </w:r>
      <w:r>
        <w:rPr>
          <w:rFonts w:ascii="Times New Roman" w:hAnsi="Times New Roman" w:eastAsia="Times New Roman" w:cs="Times New Roman"/>
          <w:spacing w:val="12"/>
        </w:rPr>
        <w:t xml:space="preserve">     </w:t>
      </w:r>
      <w:r>
        <w:rPr>
          <w:rFonts w:ascii="Times New Roman" w:hAnsi="Times New Roman" w:eastAsia="Times New Roman" w:cs="Times New Roman"/>
        </w:rPr>
        <w:t>pump</w:t>
      </w:r>
      <w:r>
        <w:rPr>
          <w:rFonts w:ascii="Times New Roman" w:hAnsi="Times New Roman" w:eastAsia="Times New Roman" w:cs="Times New Roman"/>
          <w:spacing w:val="12"/>
        </w:rPr>
        <w:t>,</w:t>
      </w:r>
      <w:r>
        <w:rPr>
          <w:rFonts w:ascii="Times New Roman" w:hAnsi="Times New Roman" w:eastAsia="Times New Roman" w:cs="Times New Roman"/>
        </w:rPr>
        <w:t>IABP</w:t>
      </w:r>
      <w:r>
        <w:rPr>
          <w:rFonts w:ascii="Times New Roman" w:hAnsi="Times New Roman" w:eastAsia="Times New Roman" w:cs="Times New Roman"/>
          <w:spacing w:val="12"/>
        </w:rPr>
        <w:t>)</w:t>
      </w:r>
      <w:r>
        <w:rPr>
          <w:spacing w:val="12"/>
        </w:rPr>
        <w:t>有助于稳定血液</w:t>
      </w:r>
    </w:p>
    <w:p>
      <w:pPr>
        <w:spacing w:line="31" w:lineRule="exact"/>
        <w:rPr/>
      </w:pPr>
      <w:r/>
    </w:p>
    <w:p>
      <w:pPr>
        <w:spacing w:line="14" w:lineRule="auto"/>
        <w:rPr>
          <w:rFonts w:ascii="Arial"/>
          <w:sz w:val="2"/>
        </w:rPr>
      </w:pPr>
      <w:r>
        <w:rPr>
          <w:rFonts w:ascii="Arial" w:hAnsi="Arial" w:eastAsia="Arial" w:cs="Arial"/>
          <w:sz w:val="2"/>
          <w:szCs w:val="2"/>
        </w:rPr>
        <w:br w:type="column"/>
      </w:r>
    </w:p>
    <w:p>
      <w:pPr>
        <w:pStyle w:val="BodyText"/>
        <w:spacing w:before="47" w:line="219" w:lineRule="auto"/>
        <w:rPr/>
      </w:pPr>
      <w:r>
        <w:rPr>
          <w:spacing w:val="15"/>
        </w:rPr>
        <w:t>动力学状态。</w:t>
      </w:r>
    </w:p>
    <w:p>
      <w:pPr>
        <w:pStyle w:val="BodyText"/>
        <w:ind w:left="420"/>
        <w:spacing w:before="94" w:line="219" w:lineRule="auto"/>
        <w:rPr/>
      </w:pPr>
      <w:r>
        <w:rPr>
          <w:spacing w:val="12"/>
        </w:rPr>
        <w:t>4.心律失常：</w:t>
      </w:r>
    </w:p>
    <w:p>
      <w:pPr>
        <w:pStyle w:val="BodyText"/>
        <w:ind w:left="420"/>
        <w:spacing w:before="46" w:line="219" w:lineRule="auto"/>
        <w:rPr>
          <w:sz w:val="22"/>
          <w:szCs w:val="22"/>
        </w:rPr>
      </w:pPr>
      <w:r>
        <w:rPr>
          <w:sz w:val="22"/>
          <w:szCs w:val="22"/>
          <w:spacing w:val="3"/>
        </w:rPr>
        <w:t>(1)室性心律失常5:</w:t>
      </w:r>
    </w:p>
    <w:p>
      <w:pPr>
        <w:pStyle w:val="BodyText"/>
        <w:ind w:right="139" w:firstLine="420"/>
        <w:spacing w:before="116" w:line="261" w:lineRule="auto"/>
        <w:rPr/>
      </w:pPr>
      <w:r>
        <w:rPr>
          <w:spacing w:val="16"/>
        </w:rPr>
        <w:t>①对于心室颤动或持续性多形性室速，应立即</w:t>
      </w:r>
      <w:r>
        <w:rPr>
          <w:spacing w:val="9"/>
        </w:rPr>
        <w:t xml:space="preserve"> </w:t>
      </w:r>
      <w:r>
        <w:rPr>
          <w:spacing w:val="19"/>
        </w:rPr>
        <w:t>行非同步直流电除颤。</w:t>
      </w:r>
    </w:p>
    <w:p>
      <w:pPr>
        <w:pStyle w:val="BodyText"/>
        <w:ind w:right="149" w:firstLine="420"/>
        <w:spacing w:before="64" w:line="264" w:lineRule="auto"/>
        <w:rPr/>
      </w:pPr>
      <w:r>
        <w:rPr>
          <w:sz w:val="22"/>
          <w:szCs w:val="22"/>
          <w:spacing w:val="-4"/>
        </w:rPr>
        <w:t>②对于单形性室速伴血液动力学不稳定或药</w:t>
      </w:r>
      <w:r>
        <w:rPr>
          <w:sz w:val="22"/>
          <w:szCs w:val="22"/>
          <w:spacing w:val="15"/>
        </w:rPr>
        <w:t xml:space="preserve"> </w:t>
      </w:r>
      <w:r>
        <w:rPr>
          <w:spacing w:val="13"/>
        </w:rPr>
        <w:t>物疗效不满意时，应尽早行同步直流电复律。</w:t>
      </w:r>
    </w:p>
    <w:p>
      <w:pPr>
        <w:pStyle w:val="BodyText"/>
        <w:ind w:right="152" w:firstLine="420"/>
        <w:spacing w:before="91" w:line="266" w:lineRule="auto"/>
        <w:rPr/>
      </w:pPr>
      <w:r>
        <w:rPr>
          <w:spacing w:val="15"/>
        </w:rPr>
        <w:t>③对于室速经电复律后仍反复发作者，建议静 </w:t>
      </w:r>
      <w:r>
        <w:rPr>
          <w:spacing w:val="17"/>
        </w:rPr>
        <w:t>脉应用胺碘酮联合β受体阻滞剂治疗。</w:t>
      </w:r>
    </w:p>
    <w:p>
      <w:pPr>
        <w:pStyle w:val="BodyText"/>
        <w:ind w:right="149" w:firstLine="420"/>
        <w:spacing w:before="45" w:line="285" w:lineRule="auto"/>
        <w:rPr/>
      </w:pPr>
      <w:r>
        <w:rPr>
          <w:sz w:val="22"/>
          <w:szCs w:val="22"/>
          <w:spacing w:val="-9"/>
        </w:rPr>
        <w:t>④对于无症状的室性早搏、非持续性室速(持</w:t>
      </w:r>
      <w:r>
        <w:rPr>
          <w:sz w:val="22"/>
          <w:szCs w:val="22"/>
          <w:spacing w:val="7"/>
        </w:rPr>
        <w:t xml:space="preserve"> </w:t>
      </w:r>
      <w:r>
        <w:rPr>
          <w:spacing w:val="17"/>
        </w:rPr>
        <w:t>续时间&lt;30</w:t>
      </w:r>
      <w:r>
        <w:rPr>
          <w:rFonts w:ascii="Times New Roman" w:hAnsi="Times New Roman" w:eastAsia="Times New Roman" w:cs="Times New Roman"/>
          <w:spacing w:val="17"/>
        </w:rPr>
        <w:t>s)</w:t>
      </w:r>
      <w:r>
        <w:rPr>
          <w:rFonts w:ascii="Times New Roman" w:hAnsi="Times New Roman" w:eastAsia="Times New Roman" w:cs="Times New Roman"/>
          <w:spacing w:val="51"/>
          <w:w w:val="101"/>
        </w:rPr>
        <w:t xml:space="preserve"> </w:t>
      </w:r>
      <w:r>
        <w:rPr>
          <w:spacing w:val="17"/>
        </w:rPr>
        <w:t>和加速性室性自主心律，不需要预防</w:t>
      </w:r>
      <w:r>
        <w:rPr/>
        <w:t xml:space="preserve"> </w:t>
      </w:r>
      <w:r>
        <w:rPr>
          <w:spacing w:val="17"/>
        </w:rPr>
        <w:t>性使用抗心律失常药物。</w:t>
      </w:r>
    </w:p>
    <w:p>
      <w:pPr>
        <w:pStyle w:val="BodyText"/>
        <w:ind w:left="420"/>
        <w:spacing w:before="77" w:line="220" w:lineRule="auto"/>
        <w:rPr>
          <w:sz w:val="22"/>
          <w:szCs w:val="22"/>
        </w:rPr>
      </w:pPr>
      <w:r>
        <w:rPr>
          <w:sz w:val="22"/>
          <w:szCs w:val="22"/>
          <w:spacing w:val="-5"/>
        </w:rPr>
        <w:t>(2)心房颤动16:</w:t>
      </w:r>
    </w:p>
    <w:p>
      <w:pPr>
        <w:pStyle w:val="BodyText"/>
        <w:ind w:left="420"/>
        <w:spacing w:before="73" w:line="217" w:lineRule="auto"/>
        <w:rPr/>
      </w:pPr>
      <w:r>
        <w:rPr>
          <w:spacing w:val="16"/>
        </w:rPr>
        <w:t>①应尽快控制心室率或恢复窦性心律，但禁用</w:t>
      </w:r>
    </w:p>
    <w:p>
      <w:pPr>
        <w:pStyle w:val="BodyText"/>
        <w:ind w:left="60"/>
        <w:spacing w:before="99" w:line="219" w:lineRule="auto"/>
        <w:rPr/>
      </w:pPr>
      <w:r>
        <w:rPr/>
        <w:t>I</w:t>
      </w:r>
      <w:r>
        <w:rPr>
          <w:spacing w:val="17"/>
        </w:rPr>
        <w:t xml:space="preserve"> </w:t>
      </w:r>
      <w:r>
        <w:rPr/>
        <w:t>c</w:t>
      </w:r>
      <w:r>
        <w:rPr>
          <w:spacing w:val="17"/>
        </w:rPr>
        <w:t>类抗心律失常药物转复心房颤动。</w:t>
      </w:r>
    </w:p>
    <w:p>
      <w:pPr>
        <w:pStyle w:val="BodyText"/>
        <w:ind w:right="149" w:firstLine="420"/>
        <w:spacing w:before="72" w:line="279" w:lineRule="auto"/>
        <w:rPr/>
      </w:pPr>
      <w:r>
        <w:rPr>
          <w:sz w:val="22"/>
          <w:szCs w:val="22"/>
          <w:spacing w:val="-4"/>
        </w:rPr>
        <w:t>②当出现药物治疗不能控制的快速心室率或</w:t>
      </w:r>
      <w:r>
        <w:rPr>
          <w:sz w:val="22"/>
          <w:szCs w:val="22"/>
          <w:spacing w:val="15"/>
        </w:rPr>
        <w:t xml:space="preserve"> </w:t>
      </w:r>
      <w:r>
        <w:rPr>
          <w:spacing w:val="15"/>
        </w:rPr>
        <w:t>伴有持续性心肌缺血、严重血液动力学障碍或心力 </w:t>
      </w:r>
      <w:r>
        <w:rPr>
          <w:spacing w:val="11"/>
        </w:rPr>
        <w:t>衰竭时，应立即行同步直流电复律。</w:t>
      </w:r>
    </w:p>
    <w:p>
      <w:pPr>
        <w:pStyle w:val="BodyText"/>
        <w:ind w:right="150" w:firstLine="420"/>
        <w:spacing w:before="54" w:line="269" w:lineRule="auto"/>
        <w:rPr/>
      </w:pPr>
      <w:r>
        <w:rPr>
          <w:sz w:val="22"/>
          <w:szCs w:val="22"/>
          <w:spacing w:val="-15"/>
        </w:rPr>
        <w:t>③在心房颤动的转复和心室率控制过程中，应</w:t>
      </w:r>
      <w:r>
        <w:rPr>
          <w:sz w:val="22"/>
          <w:szCs w:val="22"/>
          <w:spacing w:val="17"/>
        </w:rPr>
        <w:t xml:space="preserve"> </w:t>
      </w:r>
      <w:r>
        <w:rPr>
          <w:spacing w:val="16"/>
        </w:rPr>
        <w:t>充分重视抗凝治疗。</w:t>
      </w:r>
    </w:p>
    <w:p>
      <w:pPr>
        <w:pStyle w:val="BodyText"/>
        <w:ind w:left="420"/>
        <w:spacing w:before="93" w:line="219" w:lineRule="auto"/>
        <w:rPr/>
      </w:pPr>
      <w:r>
        <w:rPr>
          <w:spacing w:val="13"/>
        </w:rPr>
        <w:t>(3)房室传导阻滞：</w:t>
      </w:r>
    </w:p>
    <w:p>
      <w:pPr>
        <w:pStyle w:val="BodyText"/>
        <w:ind w:right="64" w:firstLine="420"/>
        <w:spacing w:before="73" w:line="266" w:lineRule="auto"/>
        <w:rPr/>
      </w:pPr>
      <w:r>
        <w:rPr>
          <w:spacing w:val="20"/>
        </w:rPr>
        <w:t>①当发生影响血液动力学的房室传导阻滞时，</w:t>
      </w:r>
      <w:r>
        <w:rPr>
          <w:spacing w:val="4"/>
        </w:rPr>
        <w:t xml:space="preserve"> </w:t>
      </w:r>
      <w:r>
        <w:rPr>
          <w:spacing w:val="10"/>
        </w:rPr>
        <w:t>应立即使用正性传导药物，如肾上腺素、阿托品等。</w:t>
      </w:r>
    </w:p>
    <w:p>
      <w:pPr>
        <w:pStyle w:val="BodyText"/>
        <w:ind w:right="151" w:firstLine="420"/>
        <w:spacing w:before="94" w:line="266" w:lineRule="auto"/>
        <w:rPr/>
      </w:pPr>
      <w:r>
        <w:rPr>
          <w:spacing w:val="38"/>
        </w:rPr>
        <w:t>②当药物治疗无效时，应立即安装临时起</w:t>
      </w:r>
      <w:r>
        <w:rPr>
          <w:spacing w:val="13"/>
        </w:rPr>
        <w:t xml:space="preserve"> </w:t>
      </w:r>
      <w:r>
        <w:rPr>
          <w:spacing w:val="15"/>
        </w:rPr>
        <w:t>搏器。</w:t>
      </w:r>
    </w:p>
    <w:p>
      <w:pPr>
        <w:pStyle w:val="BodyText"/>
        <w:ind w:left="420"/>
        <w:spacing w:before="123" w:line="219" w:lineRule="auto"/>
        <w:rPr/>
      </w:pPr>
      <w:r>
        <w:rPr>
          <w:spacing w:val="12"/>
        </w:rPr>
        <w:t>5.机械性并发症：</w:t>
      </w:r>
    </w:p>
    <w:p>
      <w:pPr>
        <w:pStyle w:val="BodyText"/>
        <w:ind w:right="84" w:firstLine="420"/>
        <w:spacing w:before="78" w:line="274" w:lineRule="auto"/>
        <w:rPr/>
      </w:pPr>
      <w:r>
        <w:rPr>
          <w:spacing w:val="13"/>
        </w:rPr>
        <w:t>(1)左心室游离壁破裂：经超声心动图证实后，</w:t>
      </w:r>
      <w:r>
        <w:rPr>
          <w:spacing w:val="2"/>
        </w:rPr>
        <w:t xml:space="preserve"> </w:t>
      </w:r>
      <w:r>
        <w:rPr>
          <w:sz w:val="22"/>
          <w:szCs w:val="22"/>
          <w:spacing w:val="-14"/>
        </w:rPr>
        <w:t>应紧急行心包穿刺引流，以解除心脏压塞。游离壁</w:t>
      </w:r>
      <w:r>
        <w:rPr>
          <w:sz w:val="22"/>
          <w:szCs w:val="22"/>
          <w:spacing w:val="5"/>
        </w:rPr>
        <w:t xml:space="preserve"> </w:t>
      </w:r>
      <w:r>
        <w:rPr>
          <w:sz w:val="22"/>
          <w:szCs w:val="22"/>
          <w:spacing w:val="-4"/>
        </w:rPr>
        <w:t>破裂内科治疗的目标是稳定患者的血液动力学状</w:t>
      </w:r>
      <w:r>
        <w:rPr>
          <w:sz w:val="22"/>
          <w:szCs w:val="22"/>
          <w:spacing w:val="2"/>
        </w:rPr>
        <w:t xml:space="preserve"> </w:t>
      </w:r>
      <w:r>
        <w:rPr>
          <w:sz w:val="22"/>
          <w:szCs w:val="22"/>
          <w:spacing w:val="7"/>
        </w:rPr>
        <w:t>况，为尽快手术作准备。必要时可行机械循环</w:t>
      </w:r>
      <w:r>
        <w:rPr>
          <w:sz w:val="22"/>
          <w:szCs w:val="22"/>
        </w:rPr>
        <w:t xml:space="preserve"> </w:t>
      </w:r>
      <w:r>
        <w:rPr>
          <w:spacing w:val="15"/>
        </w:rPr>
        <w:t>支持。</w:t>
      </w:r>
    </w:p>
    <w:p>
      <w:pPr>
        <w:pStyle w:val="BodyText"/>
        <w:ind w:right="49" w:firstLine="420"/>
        <w:spacing w:before="50" w:line="265" w:lineRule="auto"/>
        <w:rPr/>
      </w:pPr>
      <w:r>
        <w:rPr>
          <w:sz w:val="22"/>
          <w:szCs w:val="22"/>
          <w:spacing w:val="-10"/>
        </w:rPr>
        <w:t>(2)室间隔穿孔：经超声心动图证实后，应给</w:t>
      </w:r>
      <w:r>
        <w:rPr>
          <w:sz w:val="22"/>
          <w:szCs w:val="22"/>
          <w:spacing w:val="8"/>
        </w:rPr>
        <w:t xml:space="preserve">  </w:t>
      </w:r>
      <w:r>
        <w:rPr>
          <w:sz w:val="22"/>
          <w:szCs w:val="22"/>
          <w:spacing w:val="12"/>
        </w:rPr>
        <w:t>予利尿剂和血管扩张剂(例如硝酸甘油静脉滴</w:t>
      </w:r>
      <w:r>
        <w:rPr>
          <w:sz w:val="22"/>
          <w:szCs w:val="22"/>
          <w:spacing w:val="4"/>
        </w:rPr>
        <w:t xml:space="preserve">  </w:t>
      </w:r>
      <w:r>
        <w:rPr>
          <w:sz w:val="22"/>
          <w:szCs w:val="22"/>
          <w:spacing w:val="9"/>
        </w:rPr>
        <w:t>注),并联合</w:t>
      </w:r>
      <w:r>
        <w:rPr>
          <w:rFonts w:ascii="Times New Roman" w:hAnsi="Times New Roman" w:eastAsia="Times New Roman" w:cs="Times New Roman"/>
          <w:sz w:val="22"/>
          <w:szCs w:val="22"/>
        </w:rPr>
        <w:t>IABP</w:t>
      </w:r>
      <w:r>
        <w:rPr>
          <w:sz w:val="22"/>
          <w:szCs w:val="22"/>
          <w:spacing w:val="9"/>
        </w:rPr>
        <w:t>辅助循环，有助于改善症状。</w:t>
      </w:r>
      <w:r>
        <w:rPr>
          <w:sz w:val="22"/>
          <w:szCs w:val="22"/>
          <w:spacing w:val="6"/>
        </w:rPr>
        <w:t xml:space="preserve"> </w:t>
      </w:r>
      <w:r>
        <w:rPr>
          <w:sz w:val="22"/>
          <w:szCs w:val="22"/>
          <w:spacing w:val="8"/>
        </w:rPr>
        <w:t>外科手术可为</w:t>
      </w:r>
      <w:r>
        <w:rPr>
          <w:rFonts w:ascii="Times New Roman" w:hAnsi="Times New Roman" w:eastAsia="Times New Roman" w:cs="Times New Roman"/>
          <w:sz w:val="22"/>
          <w:szCs w:val="22"/>
        </w:rPr>
        <w:t>STEMI</w:t>
      </w:r>
      <w:r>
        <w:rPr>
          <w:sz w:val="22"/>
          <w:szCs w:val="22"/>
          <w:spacing w:val="8"/>
        </w:rPr>
        <w:t>合并室间隔穿孔伴心原性</w:t>
      </w:r>
      <w:r>
        <w:rPr>
          <w:sz w:val="22"/>
          <w:szCs w:val="22"/>
        </w:rPr>
        <w:t xml:space="preserve">  </w:t>
      </w:r>
      <w:r>
        <w:rPr>
          <w:sz w:val="22"/>
          <w:szCs w:val="22"/>
          <w:spacing w:val="-4"/>
        </w:rPr>
        <w:t>休克的患者提供生存机会，但最佳手术时机仍无</w:t>
      </w:r>
      <w:r>
        <w:rPr>
          <w:sz w:val="22"/>
          <w:szCs w:val="22"/>
          <w:spacing w:val="1"/>
        </w:rPr>
        <w:t xml:space="preserve">  </w:t>
      </w:r>
      <w:r>
        <w:rPr>
          <w:spacing w:val="13"/>
        </w:rPr>
        <w:t>定论</w:t>
      </w:r>
      <w:r>
        <w:rPr>
          <w:spacing w:val="-43"/>
        </w:rPr>
        <w:t xml:space="preserve"> </w:t>
      </w:r>
      <w:r>
        <w:rPr>
          <w:spacing w:val="13"/>
        </w:rPr>
        <w:t>。</w:t>
      </w:r>
    </w:p>
    <w:p>
      <w:pPr>
        <w:pStyle w:val="BodyText"/>
        <w:ind w:right="130" w:firstLine="420"/>
        <w:spacing w:before="76" w:line="263" w:lineRule="auto"/>
        <w:rPr/>
      </w:pPr>
      <w:r>
        <w:rPr>
          <w:sz w:val="22"/>
          <w:szCs w:val="22"/>
          <w:spacing w:val="-8"/>
        </w:rPr>
        <w:t>(3)乳头肌功能不全或断裂：经超声心动图证</w:t>
      </w:r>
      <w:r>
        <w:rPr>
          <w:sz w:val="22"/>
          <w:szCs w:val="22"/>
          <w:spacing w:val="16"/>
        </w:rPr>
        <w:t xml:space="preserve"> </w:t>
      </w:r>
      <w:r>
        <w:rPr>
          <w:sz w:val="22"/>
          <w:szCs w:val="22"/>
          <w:spacing w:val="-8"/>
        </w:rPr>
        <w:t>实后，应给予利尿剂和血管扩张剂(例如硝</w:t>
      </w:r>
      <w:r>
        <w:rPr>
          <w:sz w:val="22"/>
          <w:szCs w:val="22"/>
          <w:spacing w:val="-9"/>
        </w:rPr>
        <w:t>酸甘油</w:t>
      </w:r>
      <w:r>
        <w:rPr>
          <w:sz w:val="22"/>
          <w:szCs w:val="22"/>
        </w:rPr>
        <w:t xml:space="preserve"> </w:t>
      </w:r>
      <w:r>
        <w:rPr>
          <w:sz w:val="22"/>
          <w:szCs w:val="22"/>
          <w:spacing w:val="-6"/>
        </w:rPr>
        <w:t>静脉滴注),并联合</w:t>
      </w:r>
      <w:r>
        <w:rPr>
          <w:rFonts w:ascii="Times New Roman" w:hAnsi="Times New Roman" w:eastAsia="Times New Roman" w:cs="Times New Roman"/>
          <w:sz w:val="22"/>
          <w:szCs w:val="22"/>
          <w:spacing w:val="-6"/>
        </w:rPr>
        <w:t>IABP</w:t>
      </w:r>
      <w:r>
        <w:rPr>
          <w:sz w:val="22"/>
          <w:szCs w:val="22"/>
          <w:spacing w:val="-6"/>
        </w:rPr>
        <w:t>辅助循环，有助于改善症</w:t>
      </w:r>
      <w:r>
        <w:rPr>
          <w:sz w:val="22"/>
          <w:szCs w:val="22"/>
          <w:spacing w:val="2"/>
        </w:rPr>
        <w:t xml:space="preserve"> </w:t>
      </w:r>
      <w:r>
        <w:rPr>
          <w:spacing w:val="18"/>
        </w:rPr>
        <w:t>状。宜尽早行外科手术治疗。</w:t>
      </w:r>
    </w:p>
    <w:p>
      <w:pPr>
        <w:ind w:left="422"/>
        <w:spacing w:before="101" w:line="221" w:lineRule="auto"/>
        <w:rPr>
          <w:rFonts w:ascii="SimHei" w:hAnsi="SimHei" w:eastAsia="SimHei" w:cs="SimHei"/>
          <w:sz w:val="19"/>
          <w:szCs w:val="19"/>
        </w:rPr>
      </w:pPr>
      <w:r>
        <w:rPr>
          <w:rFonts w:ascii="SimHei" w:hAnsi="SimHei" w:eastAsia="SimHei" w:cs="SimHei"/>
          <w:sz w:val="19"/>
          <w:szCs w:val="19"/>
          <w:b/>
          <w:bCs/>
          <w:spacing w:val="1"/>
        </w:rPr>
        <w:t>六、疾病管理</w:t>
      </w:r>
    </w:p>
    <w:p>
      <w:pPr>
        <w:pStyle w:val="BodyText"/>
        <w:ind w:left="420"/>
        <w:spacing w:before="117" w:line="219" w:lineRule="auto"/>
        <w:rPr/>
      </w:pPr>
      <w:r>
        <w:rPr>
          <w:spacing w:val="18"/>
        </w:rPr>
        <w:t>参考心脏康复基层指南。</w:t>
      </w:r>
    </w:p>
    <w:p>
      <w:pPr>
        <w:spacing w:line="219" w:lineRule="auto"/>
        <w:sectPr>
          <w:type w:val="continuous"/>
          <w:pgSz w:w="12250" w:h="16500"/>
          <w:pgMar w:top="400" w:right="1190" w:bottom="379" w:left="330" w:header="0" w:footer="0" w:gutter="0"/>
          <w:cols w:equalWidth="0" w:num="2">
            <w:col w:w="5940" w:space="100"/>
            <w:col w:w="4690" w:space="0"/>
          </w:cols>
        </w:sectPr>
        <w:rPr/>
      </w:pPr>
    </w:p>
    <w:p>
      <w:pPr>
        <w:spacing w:line="255" w:lineRule="auto"/>
        <w:rPr>
          <w:rFonts w:ascii="Arial"/>
          <w:sz w:val="21"/>
        </w:rPr>
      </w:pPr>
      <w:r/>
    </w:p>
    <w:p>
      <w:pPr>
        <w:spacing w:line="255" w:lineRule="auto"/>
        <w:rPr>
          <w:rFonts w:ascii="Arial"/>
          <w:sz w:val="21"/>
        </w:rPr>
      </w:pPr>
      <w:r>
        <w:drawing>
          <wp:anchor distT="0" distB="0" distL="0" distR="0" simplePos="0" relativeHeight="251680768" behindDoc="0" locked="0" layoutInCell="1" allowOverlap="1">
            <wp:simplePos x="0" y="0"/>
            <wp:positionH relativeFrom="column">
              <wp:posOffset>0</wp:posOffset>
            </wp:positionH>
            <wp:positionV relativeFrom="paragraph">
              <wp:posOffset>163871</wp:posOffset>
            </wp:positionV>
            <wp:extent cx="1282715" cy="215836"/>
            <wp:effectExtent l="0" t="0" r="0" b="0"/>
            <wp:wrapNone/>
            <wp:docPr id="18" name="IM 18"/>
            <wp:cNvGraphicFramePr/>
            <a:graphic>
              <a:graphicData uri="http://schemas.openxmlformats.org/drawingml/2006/picture">
                <pic:pic>
                  <pic:nvPicPr>
                    <pic:cNvPr id="18" name="IM 18"/>
                    <pic:cNvPicPr/>
                  </pic:nvPicPr>
                  <pic:blipFill>
                    <a:blip r:embed="rId1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1282715" cy="215836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/>
    </w:p>
    <w:p>
      <w:pPr>
        <w:spacing w:before="63" w:line="148" w:lineRule="exact"/>
        <w:jc w:val="right"/>
        <w:rPr>
          <w:rFonts w:ascii="Times New Roman" w:hAnsi="Times New Roman" w:eastAsia="Times New Roman" w:cs="Times New Roman"/>
          <w:sz w:val="22"/>
          <w:szCs w:val="22"/>
        </w:rPr>
      </w:pPr>
      <w:r>
        <w:rPr>
          <w:rFonts w:ascii="Times New Roman" w:hAnsi="Times New Roman" w:eastAsia="Times New Roman" w:cs="Times New Roman"/>
          <w:sz w:val="22"/>
          <w:szCs w:val="22"/>
          <w:color w:val="C09080"/>
          <w:spacing w:val="-1"/>
          <w:position w:val="-3"/>
        </w:rPr>
        <w:t>xvdWRWZXJzaW9</w:t>
      </w:r>
    </w:p>
    <w:p>
      <w:pPr>
        <w:spacing w:line="148" w:lineRule="exact"/>
        <w:sectPr>
          <w:type w:val="continuous"/>
          <w:pgSz w:w="12250" w:h="16500"/>
          <w:pgMar w:top="400" w:right="1190" w:bottom="379" w:left="330" w:header="0" w:footer="0" w:gutter="0"/>
          <w:cols w:equalWidth="0" w:num="1">
            <w:col w:w="10730" w:space="0"/>
          </w:cols>
        </w:sectPr>
        <w:rPr>
          <w:rFonts w:ascii="Times New Roman" w:hAnsi="Times New Roman" w:eastAsia="Times New Roman" w:cs="Times New Roman"/>
          <w:sz w:val="22"/>
          <w:szCs w:val="22"/>
        </w:rPr>
      </w:pPr>
    </w:p>
    <w:p>
      <w:pPr>
        <w:spacing w:line="310" w:lineRule="auto"/>
        <w:rPr>
          <w:rFonts w:ascii="Arial"/>
          <w:sz w:val="21"/>
        </w:rPr>
      </w:pPr>
      <w:r/>
    </w:p>
    <w:p>
      <w:pPr>
        <w:spacing w:line="310" w:lineRule="auto"/>
        <w:rPr>
          <w:rFonts w:ascii="Arial"/>
          <w:sz w:val="21"/>
        </w:rPr>
      </w:pPr>
      <w:r/>
    </w:p>
    <w:p>
      <w:pPr>
        <w:pStyle w:val="BodyText"/>
        <w:ind w:left="959"/>
        <w:spacing w:before="52" w:line="218" w:lineRule="auto"/>
        <w:rPr>
          <w:rFonts w:ascii="Times New Roman" w:hAnsi="Times New Roman" w:eastAsia="Times New Roman" w:cs="Times New Roman"/>
          <w:sz w:val="16"/>
          <w:szCs w:val="16"/>
        </w:rPr>
      </w:pPr>
      <w:r>
        <w:rPr>
          <w:rFonts w:ascii="Times New Roman" w:hAnsi="Times New Roman" w:eastAsia="Times New Roman" w:cs="Times New Roman"/>
          <w:sz w:val="11"/>
          <w:szCs w:val="11"/>
          <w:spacing w:val="10"/>
          <w:position w:val="-3"/>
        </w:rPr>
        <w:t>·1090·</w:t>
      </w:r>
      <w:r>
        <w:rPr>
          <w:rFonts w:ascii="Times New Roman" w:hAnsi="Times New Roman" w:eastAsia="Times New Roman" w:cs="Times New Roman"/>
          <w:sz w:val="11"/>
          <w:szCs w:val="11"/>
          <w:spacing w:val="1"/>
          <w:position w:val="-3"/>
        </w:rPr>
        <w:t xml:space="preserve">                        </w:t>
      </w:r>
      <w:r>
        <w:rPr>
          <w:rFonts w:ascii="Times New Roman" w:hAnsi="Times New Roman" w:eastAsia="Times New Roman" w:cs="Times New Roman"/>
          <w:sz w:val="11"/>
          <w:szCs w:val="11"/>
          <w:position w:val="-3"/>
        </w:rPr>
        <w:t xml:space="preserve">                                                                          </w:t>
      </w:r>
      <w:r>
        <w:rPr>
          <w:sz w:val="16"/>
          <w:szCs w:val="16"/>
          <w:u w:val="single" w:color="auto"/>
          <w:spacing w:val="-57"/>
        </w:rPr>
        <w:t xml:space="preserve"> </w:t>
      </w:r>
      <w:r>
        <w:rPr>
          <w:sz w:val="16"/>
          <w:szCs w:val="16"/>
          <w:u w:val="single" w:color="auto"/>
          <w:spacing w:val="10"/>
        </w:rPr>
        <w:t>中华全科医师杂志</w:t>
      </w:r>
      <w:r>
        <w:rPr>
          <w:rFonts w:ascii="Times New Roman" w:hAnsi="Times New Roman" w:eastAsia="Times New Roman" w:cs="Times New Roman"/>
          <w:sz w:val="16"/>
          <w:szCs w:val="16"/>
          <w:u w:val="single" w:color="auto"/>
          <w:spacing w:val="10"/>
        </w:rPr>
        <w:t>2020</w:t>
      </w:r>
      <w:r>
        <w:rPr>
          <w:sz w:val="16"/>
          <w:szCs w:val="16"/>
          <w:u w:val="single" w:color="auto"/>
          <w:spacing w:val="10"/>
        </w:rPr>
        <w:t>年</w:t>
      </w:r>
      <w:r>
        <w:rPr>
          <w:rFonts w:ascii="Times New Roman" w:hAnsi="Times New Roman" w:eastAsia="Times New Roman" w:cs="Times New Roman"/>
          <w:sz w:val="16"/>
          <w:szCs w:val="16"/>
          <w:u w:val="single" w:color="auto"/>
          <w:spacing w:val="10"/>
        </w:rPr>
        <w:t>12</w:t>
      </w:r>
      <w:r>
        <w:rPr>
          <w:sz w:val="16"/>
          <w:szCs w:val="16"/>
          <w:u w:val="single" w:color="auto"/>
          <w:spacing w:val="10"/>
        </w:rPr>
        <w:t>月第</w:t>
      </w:r>
      <w:r>
        <w:rPr>
          <w:rFonts w:ascii="Times New Roman" w:hAnsi="Times New Roman" w:eastAsia="Times New Roman" w:cs="Times New Roman"/>
          <w:sz w:val="16"/>
          <w:szCs w:val="16"/>
          <w:u w:val="single" w:color="auto"/>
          <w:spacing w:val="10"/>
        </w:rPr>
        <w:t>19</w:t>
      </w:r>
      <w:r>
        <w:rPr>
          <w:sz w:val="16"/>
          <w:szCs w:val="16"/>
          <w:u w:val="single" w:color="auto"/>
          <w:spacing w:val="10"/>
        </w:rPr>
        <w:t>卷第</w:t>
      </w:r>
      <w:r>
        <w:rPr>
          <w:rFonts w:ascii="Times New Roman" w:hAnsi="Times New Roman" w:eastAsia="Times New Roman" w:cs="Times New Roman"/>
          <w:sz w:val="16"/>
          <w:szCs w:val="16"/>
          <w:u w:val="single" w:color="auto"/>
          <w:spacing w:val="10"/>
        </w:rPr>
        <w:t>12</w:t>
      </w:r>
      <w:r>
        <w:rPr>
          <w:sz w:val="16"/>
          <w:szCs w:val="16"/>
          <w:u w:val="single" w:color="auto"/>
          <w:spacing w:val="10"/>
        </w:rPr>
        <w:t>期</w:t>
      </w:r>
      <w:r>
        <w:rPr>
          <w:rFonts w:ascii="Times New Roman" w:hAnsi="Times New Roman" w:eastAsia="Times New Roman" w:cs="Times New Roman"/>
          <w:sz w:val="16"/>
          <w:szCs w:val="16"/>
          <w:u w:val="single" w:color="auto"/>
        </w:rPr>
        <w:t>ChinJGen</w:t>
      </w:r>
      <w:r>
        <w:rPr>
          <w:rFonts w:ascii="Times New Roman" w:hAnsi="Times New Roman" w:eastAsia="Times New Roman" w:cs="Times New Roman"/>
          <w:sz w:val="16"/>
          <w:szCs w:val="16"/>
          <w:u w:val="single" w:color="auto"/>
          <w:spacing w:val="21"/>
          <w:w w:val="102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u w:val="single" w:color="auto"/>
        </w:rPr>
        <w:t>Pract</w:t>
      </w:r>
      <w:r>
        <w:rPr>
          <w:rFonts w:ascii="Times New Roman" w:hAnsi="Times New Roman" w:eastAsia="Times New Roman" w:cs="Times New Roman"/>
          <w:sz w:val="16"/>
          <w:szCs w:val="16"/>
          <w:u w:val="single" w:color="auto"/>
          <w:spacing w:val="10"/>
        </w:rPr>
        <w:t>,</w:t>
      </w:r>
      <w:r>
        <w:rPr>
          <w:rFonts w:ascii="Times New Roman" w:hAnsi="Times New Roman" w:eastAsia="Times New Roman" w:cs="Times New Roman"/>
          <w:sz w:val="16"/>
          <w:szCs w:val="16"/>
          <w:u w:val="single" w:color="auto"/>
        </w:rPr>
        <w:t>December</w:t>
      </w:r>
      <w:r>
        <w:rPr>
          <w:rFonts w:ascii="Times New Roman" w:hAnsi="Times New Roman" w:eastAsia="Times New Roman" w:cs="Times New Roman"/>
          <w:sz w:val="16"/>
          <w:szCs w:val="16"/>
          <w:u w:val="single" w:color="auto"/>
          <w:spacing w:val="21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u w:val="single" w:color="auto"/>
          <w:spacing w:val="10"/>
        </w:rPr>
        <w:t>2020,</w:t>
      </w:r>
      <w:r>
        <w:rPr>
          <w:rFonts w:ascii="Times New Roman" w:hAnsi="Times New Roman" w:eastAsia="Times New Roman" w:cs="Times New Roman"/>
          <w:sz w:val="16"/>
          <w:szCs w:val="16"/>
          <w:u w:val="single" w:color="auto"/>
        </w:rPr>
        <w:t>Vol</w:t>
      </w:r>
      <w:r>
        <w:rPr>
          <w:rFonts w:ascii="Times New Roman" w:hAnsi="Times New Roman" w:eastAsia="Times New Roman" w:cs="Times New Roman"/>
          <w:sz w:val="16"/>
          <w:szCs w:val="16"/>
          <w:u w:val="single" w:color="auto"/>
          <w:spacing w:val="10"/>
        </w:rPr>
        <w:t>.19,</w:t>
      </w:r>
      <w:r>
        <w:rPr>
          <w:rFonts w:ascii="Times New Roman" w:hAnsi="Times New Roman" w:eastAsia="Times New Roman" w:cs="Times New Roman"/>
          <w:sz w:val="16"/>
          <w:szCs w:val="16"/>
          <w:u w:val="single" w:color="auto"/>
        </w:rPr>
        <w:t>No</w:t>
      </w:r>
      <w:r>
        <w:rPr>
          <w:rFonts w:ascii="Times New Roman" w:hAnsi="Times New Roman" w:eastAsia="Times New Roman" w:cs="Times New Roman"/>
          <w:sz w:val="16"/>
          <w:szCs w:val="16"/>
          <w:u w:val="single" w:color="auto"/>
          <w:spacing w:val="10"/>
        </w:rPr>
        <w:t>.12</w:t>
      </w:r>
    </w:p>
    <w:p>
      <w:pPr>
        <w:spacing w:line="230" w:lineRule="exact"/>
        <w:rPr/>
      </w:pPr>
      <w:r/>
    </w:p>
    <w:p>
      <w:pPr>
        <w:spacing w:line="230" w:lineRule="exact"/>
        <w:sectPr>
          <w:pgSz w:w="12250" w:h="16500"/>
          <w:pgMar w:top="400" w:right="1298" w:bottom="230" w:left="340" w:header="0" w:footer="0" w:gutter="0"/>
          <w:cols w:equalWidth="0" w:num="1">
            <w:col w:w="10612" w:space="0"/>
          </w:cols>
        </w:sectPr>
        <w:rPr/>
      </w:pPr>
    </w:p>
    <w:p>
      <w:pPr>
        <w:ind w:left="958" w:right="502" w:hanging="99"/>
        <w:spacing w:before="53" w:line="329" w:lineRule="auto"/>
        <w:rPr>
          <w:rFonts w:ascii="SimHei" w:hAnsi="SimHei" w:eastAsia="SimHei" w:cs="SimHei"/>
          <w:sz w:val="16"/>
          <w:szCs w:val="16"/>
        </w:rPr>
      </w:pPr>
      <w:r>
        <w:rPr>
          <w:rFonts w:ascii="SimHei" w:hAnsi="SimHei" w:eastAsia="SimHei" w:cs="SimHei"/>
          <w:sz w:val="20"/>
          <w:szCs w:val="20"/>
          <w:spacing w:val="11"/>
        </w:rPr>
        <w:t>《基层医疗卫生机构常见疾病诊疗指南》项目组织</w:t>
      </w:r>
      <w:r>
        <w:rPr>
          <w:rFonts w:ascii="SimHei" w:hAnsi="SimHei" w:eastAsia="SimHei" w:cs="SimHei"/>
          <w:sz w:val="20"/>
          <w:szCs w:val="20"/>
          <w:spacing w:val="17"/>
        </w:rPr>
        <w:t xml:space="preserve"> </w:t>
      </w:r>
      <w:r>
        <w:rPr>
          <w:rFonts w:ascii="SimHei" w:hAnsi="SimHei" w:eastAsia="SimHei" w:cs="SimHei"/>
          <w:sz w:val="16"/>
          <w:szCs w:val="16"/>
          <w:spacing w:val="-6"/>
        </w:rPr>
        <w:t>委</w:t>
      </w:r>
      <w:r>
        <w:rPr>
          <w:rFonts w:ascii="SimHei" w:hAnsi="SimHei" w:eastAsia="SimHei" w:cs="SimHei"/>
          <w:sz w:val="16"/>
          <w:szCs w:val="16"/>
          <w:spacing w:val="-11"/>
        </w:rPr>
        <w:t xml:space="preserve"> </w:t>
      </w:r>
      <w:r>
        <w:rPr>
          <w:rFonts w:ascii="SimHei" w:hAnsi="SimHei" w:eastAsia="SimHei" w:cs="SimHei"/>
          <w:sz w:val="16"/>
          <w:szCs w:val="16"/>
          <w:spacing w:val="-6"/>
        </w:rPr>
        <w:t>员</w:t>
      </w:r>
      <w:r>
        <w:rPr>
          <w:rFonts w:ascii="SimHei" w:hAnsi="SimHei" w:eastAsia="SimHei" w:cs="SimHei"/>
          <w:sz w:val="16"/>
          <w:szCs w:val="16"/>
          <w:spacing w:val="-16"/>
        </w:rPr>
        <w:t xml:space="preserve"> </w:t>
      </w:r>
      <w:r>
        <w:rPr>
          <w:rFonts w:ascii="SimHei" w:hAnsi="SimHei" w:eastAsia="SimHei" w:cs="SimHei"/>
          <w:sz w:val="16"/>
          <w:szCs w:val="16"/>
          <w:spacing w:val="-6"/>
        </w:rPr>
        <w:t>会</w:t>
      </w:r>
      <w:r>
        <w:rPr>
          <w:rFonts w:ascii="SimHei" w:hAnsi="SimHei" w:eastAsia="SimHei" w:cs="SimHei"/>
          <w:sz w:val="16"/>
          <w:szCs w:val="16"/>
          <w:spacing w:val="-21"/>
        </w:rPr>
        <w:t xml:space="preserve"> </w:t>
      </w:r>
      <w:r>
        <w:rPr>
          <w:rFonts w:ascii="SimHei" w:hAnsi="SimHei" w:eastAsia="SimHei" w:cs="SimHei"/>
          <w:sz w:val="16"/>
          <w:szCs w:val="16"/>
          <w:spacing w:val="-6"/>
        </w:rPr>
        <w:t>：</w:t>
      </w:r>
    </w:p>
    <w:p>
      <w:pPr>
        <w:pStyle w:val="BodyText"/>
        <w:ind w:left="962"/>
        <w:spacing w:before="14" w:line="224" w:lineRule="auto"/>
        <w:rPr>
          <w:rFonts w:ascii="KaiTi" w:hAnsi="KaiTi" w:eastAsia="KaiTi" w:cs="KaiTi"/>
          <w:sz w:val="16"/>
          <w:szCs w:val="16"/>
        </w:rPr>
      </w:pPr>
      <w:r>
        <w:rPr>
          <w:rFonts w:ascii="SimHei" w:hAnsi="SimHei" w:eastAsia="SimHei" w:cs="SimHei"/>
          <w:sz w:val="16"/>
          <w:szCs w:val="16"/>
          <w:b/>
          <w:bCs/>
          <w:spacing w:val="6"/>
        </w:rPr>
        <w:t>主</w:t>
      </w:r>
      <w:r>
        <w:rPr>
          <w:rFonts w:ascii="SimHei" w:hAnsi="SimHei" w:eastAsia="SimHei" w:cs="SimHei"/>
          <w:sz w:val="16"/>
          <w:szCs w:val="16"/>
          <w:spacing w:val="6"/>
        </w:rPr>
        <w:t xml:space="preserve"> </w:t>
      </w:r>
      <w:r>
        <w:rPr>
          <w:rFonts w:ascii="SimHei" w:hAnsi="SimHei" w:eastAsia="SimHei" w:cs="SimHei"/>
          <w:sz w:val="16"/>
          <w:szCs w:val="16"/>
          <w:b/>
          <w:bCs/>
          <w:spacing w:val="6"/>
        </w:rPr>
        <w:t>任</w:t>
      </w:r>
      <w:r>
        <w:rPr>
          <w:rFonts w:ascii="SimHei" w:hAnsi="SimHei" w:eastAsia="SimHei" w:cs="SimHei"/>
          <w:sz w:val="16"/>
          <w:szCs w:val="16"/>
          <w:spacing w:val="6"/>
        </w:rPr>
        <w:t xml:space="preserve"> </w:t>
      </w:r>
      <w:r>
        <w:rPr>
          <w:rFonts w:ascii="SimHei" w:hAnsi="SimHei" w:eastAsia="SimHei" w:cs="SimHei"/>
          <w:sz w:val="16"/>
          <w:szCs w:val="16"/>
          <w:b/>
          <w:bCs/>
          <w:spacing w:val="6"/>
        </w:rPr>
        <w:t>委</w:t>
      </w:r>
      <w:r>
        <w:rPr>
          <w:rFonts w:ascii="SimHei" w:hAnsi="SimHei" w:eastAsia="SimHei" w:cs="SimHei"/>
          <w:sz w:val="16"/>
          <w:szCs w:val="16"/>
          <w:spacing w:val="6"/>
        </w:rPr>
        <w:t xml:space="preserve"> </w:t>
      </w:r>
      <w:r>
        <w:rPr>
          <w:rFonts w:ascii="SimHei" w:hAnsi="SimHei" w:eastAsia="SimHei" w:cs="SimHei"/>
          <w:sz w:val="16"/>
          <w:szCs w:val="16"/>
          <w:b/>
          <w:bCs/>
          <w:spacing w:val="6"/>
        </w:rPr>
        <w:t>员</w:t>
      </w:r>
      <w:r>
        <w:rPr>
          <w:sz w:val="16"/>
          <w:szCs w:val="16"/>
          <w:b/>
          <w:bCs/>
          <w:spacing w:val="6"/>
        </w:rPr>
        <w:t>：</w:t>
      </w:r>
      <w:r>
        <w:rPr>
          <w:rFonts w:ascii="KaiTi" w:hAnsi="KaiTi" w:eastAsia="KaiTi" w:cs="KaiTi"/>
          <w:sz w:val="16"/>
          <w:szCs w:val="16"/>
          <w:spacing w:val="6"/>
        </w:rPr>
        <w:t>饶克勤(中华医学会)</w:t>
      </w:r>
    </w:p>
    <w:p>
      <w:pPr>
        <w:pStyle w:val="BodyText"/>
        <w:ind w:left="959" w:right="521" w:firstLine="2"/>
        <w:spacing w:before="85" w:line="358" w:lineRule="auto"/>
        <w:rPr>
          <w:rFonts w:ascii="KaiTi" w:hAnsi="KaiTi" w:eastAsia="KaiTi" w:cs="KaiTi"/>
          <w:sz w:val="16"/>
          <w:szCs w:val="16"/>
        </w:rPr>
      </w:pPr>
      <w:r>
        <w:rPr>
          <w:rFonts w:ascii="SimHei" w:hAnsi="SimHei" w:eastAsia="SimHei" w:cs="SimHei"/>
          <w:sz w:val="16"/>
          <w:szCs w:val="16"/>
          <w:b/>
          <w:bCs/>
          <w:spacing w:val="4"/>
        </w:rPr>
        <w:t>副</w:t>
      </w:r>
      <w:r>
        <w:rPr>
          <w:rFonts w:ascii="SimHei" w:hAnsi="SimHei" w:eastAsia="SimHei" w:cs="SimHei"/>
          <w:sz w:val="16"/>
          <w:szCs w:val="16"/>
          <w:spacing w:val="4"/>
        </w:rPr>
        <w:t xml:space="preserve"> </w:t>
      </w:r>
      <w:r>
        <w:rPr>
          <w:rFonts w:ascii="SimHei" w:hAnsi="SimHei" w:eastAsia="SimHei" w:cs="SimHei"/>
          <w:sz w:val="16"/>
          <w:szCs w:val="16"/>
          <w:b/>
          <w:bCs/>
          <w:spacing w:val="4"/>
        </w:rPr>
        <w:t>主</w:t>
      </w:r>
      <w:r>
        <w:rPr>
          <w:rFonts w:ascii="SimHei" w:hAnsi="SimHei" w:eastAsia="SimHei" w:cs="SimHei"/>
          <w:sz w:val="16"/>
          <w:szCs w:val="16"/>
          <w:spacing w:val="4"/>
        </w:rPr>
        <w:t xml:space="preserve"> </w:t>
      </w:r>
      <w:r>
        <w:rPr>
          <w:rFonts w:ascii="SimHei" w:hAnsi="SimHei" w:eastAsia="SimHei" w:cs="SimHei"/>
          <w:sz w:val="16"/>
          <w:szCs w:val="16"/>
          <w:b/>
          <w:bCs/>
          <w:spacing w:val="4"/>
        </w:rPr>
        <w:t>任</w:t>
      </w:r>
      <w:r>
        <w:rPr>
          <w:rFonts w:ascii="SimHei" w:hAnsi="SimHei" w:eastAsia="SimHei" w:cs="SimHei"/>
          <w:sz w:val="16"/>
          <w:szCs w:val="16"/>
          <w:spacing w:val="4"/>
        </w:rPr>
        <w:t xml:space="preserve"> </w:t>
      </w:r>
      <w:r>
        <w:rPr>
          <w:rFonts w:ascii="SimHei" w:hAnsi="SimHei" w:eastAsia="SimHei" w:cs="SimHei"/>
          <w:sz w:val="16"/>
          <w:szCs w:val="16"/>
          <w:b/>
          <w:bCs/>
          <w:spacing w:val="4"/>
        </w:rPr>
        <w:t>委</w:t>
      </w:r>
      <w:r>
        <w:rPr>
          <w:rFonts w:ascii="SimHei" w:hAnsi="SimHei" w:eastAsia="SimHei" w:cs="SimHei"/>
          <w:sz w:val="16"/>
          <w:szCs w:val="16"/>
          <w:spacing w:val="7"/>
        </w:rPr>
        <w:t xml:space="preserve"> </w:t>
      </w:r>
      <w:r>
        <w:rPr>
          <w:rFonts w:ascii="SimHei" w:hAnsi="SimHei" w:eastAsia="SimHei" w:cs="SimHei"/>
          <w:sz w:val="16"/>
          <w:szCs w:val="16"/>
          <w:b/>
          <w:bCs/>
          <w:spacing w:val="4"/>
        </w:rPr>
        <w:t>员</w:t>
      </w:r>
      <w:r>
        <w:rPr>
          <w:sz w:val="16"/>
          <w:szCs w:val="16"/>
          <w:b/>
          <w:bCs/>
          <w:spacing w:val="4"/>
        </w:rPr>
        <w:t>：</w:t>
      </w:r>
      <w:r>
        <w:rPr>
          <w:rFonts w:ascii="KaiTi" w:hAnsi="KaiTi" w:eastAsia="KaiTi" w:cs="KaiTi"/>
          <w:sz w:val="16"/>
          <w:szCs w:val="16"/>
          <w:spacing w:val="4"/>
        </w:rPr>
        <w:t>于晓松(中国医科大学附属第一医院);祝缮珠</w:t>
      </w:r>
      <w:r>
        <w:rPr>
          <w:rFonts w:ascii="KaiTi" w:hAnsi="KaiTi" w:eastAsia="KaiTi" w:cs="KaiTi"/>
          <w:sz w:val="16"/>
          <w:szCs w:val="16"/>
        </w:rPr>
        <w:t xml:space="preserve"> </w:t>
      </w:r>
      <w:r>
        <w:rPr>
          <w:rFonts w:ascii="KaiTi" w:hAnsi="KaiTi" w:eastAsia="KaiTi" w:cs="KaiTi"/>
          <w:sz w:val="16"/>
          <w:szCs w:val="16"/>
          <w:spacing w:val="21"/>
        </w:rPr>
        <w:t>(复旦大学附属中山医院)</w:t>
      </w:r>
    </w:p>
    <w:p>
      <w:pPr>
        <w:pStyle w:val="BodyText"/>
        <w:ind w:left="959"/>
        <w:spacing w:line="222" w:lineRule="auto"/>
        <w:rPr>
          <w:rFonts w:ascii="KaiTi" w:hAnsi="KaiTi" w:eastAsia="KaiTi" w:cs="KaiTi"/>
          <w:sz w:val="20"/>
          <w:szCs w:val="20"/>
        </w:rPr>
      </w:pPr>
      <w:r>
        <w:rPr>
          <w:rFonts w:ascii="KaiTi" w:hAnsi="KaiTi" w:eastAsia="KaiTi" w:cs="KaiTi"/>
          <w:sz w:val="20"/>
          <w:szCs w:val="20"/>
          <w:spacing w:val="-1"/>
        </w:rPr>
        <w:t>委</w:t>
      </w:r>
      <w:r>
        <w:rPr>
          <w:rFonts w:ascii="SimHei" w:hAnsi="SimHei" w:eastAsia="SimHei" w:cs="SimHei"/>
          <w:sz w:val="20"/>
          <w:szCs w:val="20"/>
          <w:spacing w:val="-1"/>
        </w:rPr>
        <w:t>员</w:t>
      </w:r>
      <w:r>
        <w:rPr>
          <w:sz w:val="20"/>
          <w:szCs w:val="20"/>
          <w:spacing w:val="-1"/>
        </w:rPr>
        <w:t>(按姓氏拼音排序</w:t>
      </w:r>
      <w:r>
        <w:rPr>
          <w:rFonts w:ascii="KaiTi" w:hAnsi="KaiTi" w:eastAsia="KaiTi" w:cs="KaiTi"/>
          <w:sz w:val="20"/>
          <w:szCs w:val="20"/>
          <w:spacing w:val="-1"/>
        </w:rPr>
        <w:t>):迟春花(北京大学第一医院);</w:t>
      </w:r>
    </w:p>
    <w:p>
      <w:pPr>
        <w:ind w:left="959" w:right="498"/>
        <w:spacing w:before="77" w:line="323" w:lineRule="auto"/>
        <w:jc w:val="both"/>
        <w:rPr>
          <w:rFonts w:ascii="KaiTi" w:hAnsi="KaiTi" w:eastAsia="KaiTi" w:cs="KaiTi"/>
          <w:sz w:val="16"/>
          <w:szCs w:val="16"/>
        </w:rPr>
      </w:pPr>
      <w:r>
        <w:rPr>
          <w:rFonts w:ascii="KaiTi" w:hAnsi="KaiTi" w:eastAsia="KaiTi" w:cs="KaiTi"/>
          <w:sz w:val="16"/>
          <w:szCs w:val="16"/>
          <w:spacing w:val="32"/>
        </w:rPr>
        <w:t>杜雪平(首都医科大学附属复兴医院月坛社区卫生服务</w:t>
      </w:r>
      <w:r>
        <w:rPr>
          <w:rFonts w:ascii="KaiTi" w:hAnsi="KaiTi" w:eastAsia="KaiTi" w:cs="KaiTi"/>
          <w:sz w:val="16"/>
          <w:szCs w:val="16"/>
          <w:spacing w:val="13"/>
        </w:rPr>
        <w:t xml:space="preserve"> </w:t>
      </w:r>
      <w:r>
        <w:rPr>
          <w:rFonts w:ascii="KaiTi" w:hAnsi="KaiTi" w:eastAsia="KaiTi" w:cs="KaiTi"/>
          <w:sz w:val="16"/>
          <w:szCs w:val="16"/>
          <w:spacing w:val="22"/>
        </w:rPr>
        <w:t>中心);龚涛(北京医院);顾泼(首都医科大学);何</w:t>
      </w:r>
      <w:r>
        <w:rPr>
          <w:rFonts w:ascii="KaiTi" w:hAnsi="KaiTi" w:eastAsia="KaiTi" w:cs="KaiTi"/>
          <w:sz w:val="16"/>
          <w:szCs w:val="16"/>
          <w:spacing w:val="21"/>
        </w:rPr>
        <w:t>仲(北京</w:t>
      </w:r>
      <w:r>
        <w:rPr>
          <w:rFonts w:ascii="KaiTi" w:hAnsi="KaiTi" w:eastAsia="KaiTi" w:cs="KaiTi"/>
          <w:sz w:val="16"/>
          <w:szCs w:val="16"/>
        </w:rPr>
        <w:t xml:space="preserve"> </w:t>
      </w:r>
      <w:r>
        <w:rPr>
          <w:rFonts w:ascii="KaiTi" w:hAnsi="KaiTi" w:eastAsia="KaiTi" w:cs="KaiTi"/>
          <w:sz w:val="16"/>
          <w:szCs w:val="16"/>
          <w:spacing w:val="12"/>
        </w:rPr>
        <w:t>协和医学院);胡大一</w:t>
      </w:r>
      <w:r>
        <w:rPr>
          <w:rFonts w:ascii="KaiTi" w:hAnsi="KaiTi" w:eastAsia="KaiTi" w:cs="KaiTi"/>
          <w:sz w:val="16"/>
          <w:szCs w:val="16"/>
          <w:spacing w:val="-30"/>
        </w:rPr>
        <w:t xml:space="preserve"> </w:t>
      </w:r>
      <w:r>
        <w:rPr>
          <w:rFonts w:ascii="KaiTi" w:hAnsi="KaiTi" w:eastAsia="KaiTi" w:cs="KaiTi"/>
          <w:sz w:val="16"/>
          <w:szCs w:val="16"/>
          <w:spacing w:val="12"/>
        </w:rPr>
        <w:t>(北京大学人民医院)</w:t>
      </w:r>
      <w:r>
        <w:rPr>
          <w:rFonts w:ascii="KaiTi" w:hAnsi="KaiTi" w:eastAsia="KaiTi" w:cs="KaiTi"/>
          <w:sz w:val="16"/>
          <w:szCs w:val="16"/>
          <w:spacing w:val="11"/>
        </w:rPr>
        <w:t>;江孙芳(复旦大学</w:t>
      </w:r>
      <w:r>
        <w:rPr>
          <w:rFonts w:ascii="KaiTi" w:hAnsi="KaiTi" w:eastAsia="KaiTi" w:cs="KaiTi"/>
          <w:sz w:val="16"/>
          <w:szCs w:val="16"/>
        </w:rPr>
        <w:t xml:space="preserve"> </w:t>
      </w:r>
      <w:r>
        <w:rPr>
          <w:rFonts w:ascii="KaiTi" w:hAnsi="KaiTi" w:eastAsia="KaiTi" w:cs="KaiTi"/>
          <w:sz w:val="16"/>
          <w:szCs w:val="16"/>
          <w:spacing w:val="26"/>
        </w:rPr>
        <w:t>附属中山医院);姜永茂(中华医学会);施榕(上海中医药</w:t>
      </w:r>
      <w:r>
        <w:rPr>
          <w:rFonts w:ascii="KaiTi" w:hAnsi="KaiTi" w:eastAsia="KaiTi" w:cs="KaiTi"/>
          <w:sz w:val="16"/>
          <w:szCs w:val="16"/>
          <w:spacing w:val="8"/>
        </w:rPr>
        <w:t xml:space="preserve"> </w:t>
      </w:r>
      <w:r>
        <w:rPr>
          <w:rFonts w:ascii="KaiTi" w:hAnsi="KaiTi" w:eastAsia="KaiTi" w:cs="KaiTi"/>
          <w:sz w:val="16"/>
          <w:szCs w:val="16"/>
          <w:spacing w:val="23"/>
        </w:rPr>
        <w:t>大学);王爽(中国医科大学附属第</w:t>
      </w:r>
      <w:r>
        <w:rPr>
          <w:rFonts w:ascii="KaiTi" w:hAnsi="KaiTi" w:eastAsia="KaiTi" w:cs="KaiTi"/>
          <w:sz w:val="16"/>
          <w:szCs w:val="16"/>
          <w:spacing w:val="-43"/>
        </w:rPr>
        <w:t xml:space="preserve"> </w:t>
      </w:r>
      <w:r>
        <w:rPr>
          <w:rFonts w:ascii="KaiTi" w:hAnsi="KaiTi" w:eastAsia="KaiTi" w:cs="KaiTi"/>
          <w:sz w:val="16"/>
          <w:szCs w:val="16"/>
          <w:spacing w:val="23"/>
        </w:rPr>
        <w:t>一</w:t>
      </w:r>
      <w:r>
        <w:rPr>
          <w:rFonts w:ascii="KaiTi" w:hAnsi="KaiTi" w:eastAsia="KaiTi" w:cs="KaiTi"/>
          <w:sz w:val="16"/>
          <w:szCs w:val="16"/>
          <w:spacing w:val="-24"/>
        </w:rPr>
        <w:t xml:space="preserve"> </w:t>
      </w:r>
      <w:r>
        <w:rPr>
          <w:rFonts w:ascii="KaiTi" w:hAnsi="KaiTi" w:eastAsia="KaiTi" w:cs="KaiTi"/>
          <w:sz w:val="16"/>
          <w:szCs w:val="16"/>
          <w:spacing w:val="23"/>
        </w:rPr>
        <w:t>医院);魏均</w:t>
      </w:r>
      <w:r>
        <w:rPr>
          <w:rFonts w:ascii="KaiTi" w:hAnsi="KaiTi" w:eastAsia="KaiTi" w:cs="KaiTi"/>
          <w:sz w:val="16"/>
          <w:szCs w:val="16"/>
          <w:spacing w:val="22"/>
        </w:rPr>
        <w:t>民(中华</w:t>
      </w:r>
      <w:r>
        <w:rPr>
          <w:rFonts w:ascii="KaiTi" w:hAnsi="KaiTi" w:eastAsia="KaiTi" w:cs="KaiTi"/>
          <w:sz w:val="16"/>
          <w:szCs w:val="16"/>
        </w:rPr>
        <w:t xml:space="preserve"> </w:t>
      </w:r>
      <w:r>
        <w:rPr>
          <w:rFonts w:ascii="KaiTi" w:hAnsi="KaiTi" w:eastAsia="KaiTi" w:cs="KaiTi"/>
          <w:sz w:val="16"/>
          <w:szCs w:val="16"/>
          <w:spacing w:val="24"/>
        </w:rPr>
        <w:t>医学会杂志社);吴浩(北京市丰台区方庄社区卫生服务中</w:t>
      </w:r>
      <w:r>
        <w:rPr>
          <w:rFonts w:ascii="KaiTi" w:hAnsi="KaiTi" w:eastAsia="KaiTi" w:cs="KaiTi"/>
          <w:sz w:val="16"/>
          <w:szCs w:val="16"/>
          <w:spacing w:val="18"/>
        </w:rPr>
        <w:t xml:space="preserve"> </w:t>
      </w:r>
      <w:r>
        <w:rPr>
          <w:rFonts w:ascii="KaiTi" w:hAnsi="KaiTi" w:eastAsia="KaiTi" w:cs="KaiTi"/>
          <w:sz w:val="16"/>
          <w:szCs w:val="16"/>
          <w:spacing w:val="19"/>
        </w:rPr>
        <w:t>心);曾学军(北京协和医院);周亚夫(南京医科大学)</w:t>
      </w:r>
    </w:p>
    <w:p>
      <w:pPr>
        <w:ind w:left="959" w:right="520" w:firstLine="2"/>
        <w:spacing w:before="62" w:line="398" w:lineRule="auto"/>
        <w:rPr>
          <w:rFonts w:ascii="KaiTi" w:hAnsi="KaiTi" w:eastAsia="KaiTi" w:cs="KaiTi"/>
          <w:sz w:val="16"/>
          <w:szCs w:val="16"/>
        </w:rPr>
      </w:pPr>
      <w:r>
        <w:rPr>
          <w:rFonts w:ascii="SimHei" w:hAnsi="SimHei" w:eastAsia="SimHei" w:cs="SimHei"/>
          <w:sz w:val="16"/>
          <w:szCs w:val="16"/>
          <w:b/>
          <w:bCs/>
          <w:spacing w:val="19"/>
        </w:rPr>
        <w:t>秘</w:t>
      </w:r>
      <w:r>
        <w:rPr>
          <w:rFonts w:ascii="SimHei" w:hAnsi="SimHei" w:eastAsia="SimHei" w:cs="SimHei"/>
          <w:sz w:val="16"/>
          <w:szCs w:val="16"/>
          <w:spacing w:val="19"/>
        </w:rPr>
        <w:t xml:space="preserve"> </w:t>
      </w:r>
      <w:r>
        <w:rPr>
          <w:rFonts w:ascii="SimHei" w:hAnsi="SimHei" w:eastAsia="SimHei" w:cs="SimHei"/>
          <w:sz w:val="16"/>
          <w:szCs w:val="16"/>
          <w:b/>
          <w:bCs/>
          <w:spacing w:val="19"/>
        </w:rPr>
        <w:t>书</w:t>
      </w:r>
      <w:r>
        <w:rPr>
          <w:rFonts w:ascii="SimHei" w:hAnsi="SimHei" w:eastAsia="SimHei" w:cs="SimHei"/>
          <w:sz w:val="16"/>
          <w:szCs w:val="16"/>
          <w:spacing w:val="19"/>
        </w:rPr>
        <w:t xml:space="preserve"> </w:t>
      </w:r>
      <w:r>
        <w:rPr>
          <w:rFonts w:ascii="SimHei" w:hAnsi="SimHei" w:eastAsia="SimHei" w:cs="SimHei"/>
          <w:sz w:val="16"/>
          <w:szCs w:val="16"/>
          <w:b/>
          <w:bCs/>
          <w:spacing w:val="19"/>
        </w:rPr>
        <w:t>长</w:t>
      </w:r>
      <w:r>
        <w:rPr>
          <w:rFonts w:ascii="KaiTi" w:hAnsi="KaiTi" w:eastAsia="KaiTi" w:cs="KaiTi"/>
          <w:sz w:val="16"/>
          <w:szCs w:val="16"/>
          <w:b/>
          <w:bCs/>
          <w:spacing w:val="19"/>
        </w:rPr>
        <w:t>：</w:t>
      </w:r>
      <w:r>
        <w:rPr>
          <w:rFonts w:ascii="KaiTi" w:hAnsi="KaiTi" w:eastAsia="KaiTi" w:cs="KaiTi"/>
          <w:sz w:val="16"/>
          <w:szCs w:val="16"/>
          <w:spacing w:val="19"/>
        </w:rPr>
        <w:t>刘岚(中华医学会杂志社);郝秀原(中华医学会</w:t>
      </w:r>
      <w:r>
        <w:rPr>
          <w:rFonts w:ascii="KaiTi" w:hAnsi="KaiTi" w:eastAsia="KaiTi" w:cs="KaiTi"/>
          <w:sz w:val="16"/>
          <w:szCs w:val="16"/>
        </w:rPr>
        <w:t xml:space="preserve"> </w:t>
      </w:r>
      <w:r>
        <w:rPr>
          <w:rFonts w:ascii="KaiTi" w:hAnsi="KaiTi" w:eastAsia="KaiTi" w:cs="KaiTi"/>
          <w:sz w:val="16"/>
          <w:szCs w:val="16"/>
          <w:spacing w:val="19"/>
        </w:rPr>
        <w:t>杂志社)</w:t>
      </w:r>
    </w:p>
    <w:p>
      <w:pPr>
        <w:ind w:left="962"/>
        <w:spacing w:before="32" w:line="221" w:lineRule="auto"/>
        <w:rPr>
          <w:rFonts w:ascii="SimHei" w:hAnsi="SimHei" w:eastAsia="SimHei" w:cs="SimHei"/>
          <w:sz w:val="20"/>
          <w:szCs w:val="20"/>
        </w:rPr>
      </w:pPr>
      <w:r>
        <w:rPr>
          <w:rFonts w:ascii="SimHei" w:hAnsi="SimHei" w:eastAsia="SimHei" w:cs="SimHei"/>
          <w:sz w:val="20"/>
          <w:szCs w:val="20"/>
          <w:b/>
          <w:bCs/>
          <w:spacing w:val="5"/>
        </w:rPr>
        <w:t>心血管疾病基层诊疗指南编写专家组：</w:t>
      </w:r>
    </w:p>
    <w:p>
      <w:pPr>
        <w:pStyle w:val="BodyText"/>
        <w:ind w:left="959"/>
        <w:spacing w:before="124" w:line="228" w:lineRule="auto"/>
        <w:rPr>
          <w:rFonts w:ascii="KaiTi" w:hAnsi="KaiTi" w:eastAsia="KaiTi" w:cs="KaiTi"/>
          <w:sz w:val="16"/>
          <w:szCs w:val="16"/>
        </w:rPr>
      </w:pPr>
      <w:r>
        <w:rPr>
          <w:sz w:val="16"/>
          <w:szCs w:val="16"/>
          <w:spacing w:val="-18"/>
          <w:w w:val="99"/>
        </w:rPr>
        <w:t>组</w:t>
      </w:r>
      <w:r>
        <w:rPr>
          <w:sz w:val="16"/>
          <w:szCs w:val="16"/>
          <w:spacing w:val="59"/>
        </w:rPr>
        <w:t xml:space="preserve"> </w:t>
      </w:r>
      <w:r>
        <w:rPr>
          <w:sz w:val="16"/>
          <w:szCs w:val="16"/>
          <w:spacing w:val="-18"/>
          <w:w w:val="99"/>
        </w:rPr>
        <w:t>长：</w:t>
      </w:r>
      <w:r>
        <w:rPr>
          <w:rFonts w:ascii="KaiTi" w:hAnsi="KaiTi" w:eastAsia="KaiTi" w:cs="KaiTi"/>
          <w:sz w:val="16"/>
          <w:szCs w:val="16"/>
          <w:spacing w:val="-18"/>
          <w:w w:val="99"/>
        </w:rPr>
        <w:t>胡</w:t>
      </w:r>
      <w:r>
        <w:rPr>
          <w:rFonts w:ascii="KaiTi" w:hAnsi="KaiTi" w:eastAsia="KaiTi" w:cs="KaiTi"/>
          <w:sz w:val="16"/>
          <w:szCs w:val="16"/>
          <w:spacing w:val="-16"/>
        </w:rPr>
        <w:t xml:space="preserve"> </w:t>
      </w:r>
      <w:r>
        <w:rPr>
          <w:rFonts w:ascii="KaiTi" w:hAnsi="KaiTi" w:eastAsia="KaiTi" w:cs="KaiTi"/>
          <w:sz w:val="16"/>
          <w:szCs w:val="16"/>
          <w:spacing w:val="-18"/>
          <w:w w:val="99"/>
        </w:rPr>
        <w:t>大</w:t>
      </w:r>
      <w:r>
        <w:rPr>
          <w:rFonts w:ascii="KaiTi" w:hAnsi="KaiTi" w:eastAsia="KaiTi" w:cs="KaiTi"/>
          <w:sz w:val="16"/>
          <w:szCs w:val="16"/>
          <w:spacing w:val="-27"/>
        </w:rPr>
        <w:t xml:space="preserve"> </w:t>
      </w:r>
      <w:r>
        <w:rPr>
          <w:rFonts w:ascii="KaiTi" w:hAnsi="KaiTi" w:eastAsia="KaiTi" w:cs="KaiTi"/>
          <w:sz w:val="16"/>
          <w:szCs w:val="16"/>
          <w:spacing w:val="-18"/>
          <w:w w:val="99"/>
        </w:rPr>
        <w:t>一</w:t>
      </w:r>
      <w:r>
        <w:rPr>
          <w:rFonts w:ascii="KaiTi" w:hAnsi="KaiTi" w:eastAsia="KaiTi" w:cs="KaiTi"/>
          <w:sz w:val="16"/>
          <w:szCs w:val="16"/>
          <w:spacing w:val="10"/>
        </w:rPr>
        <w:t xml:space="preserve">  </w:t>
      </w:r>
      <w:r>
        <w:rPr>
          <w:rFonts w:ascii="KaiTi" w:hAnsi="KaiTi" w:eastAsia="KaiTi" w:cs="KaiTi"/>
          <w:sz w:val="16"/>
          <w:szCs w:val="16"/>
          <w:spacing w:val="-18"/>
          <w:w w:val="99"/>
        </w:rPr>
        <w:t>于</w:t>
      </w:r>
      <w:r>
        <w:rPr>
          <w:rFonts w:ascii="KaiTi" w:hAnsi="KaiTi" w:eastAsia="KaiTi" w:cs="KaiTi"/>
          <w:sz w:val="16"/>
          <w:szCs w:val="16"/>
          <w:spacing w:val="-21"/>
        </w:rPr>
        <w:t xml:space="preserve"> </w:t>
      </w:r>
      <w:r>
        <w:rPr>
          <w:rFonts w:ascii="KaiTi" w:hAnsi="KaiTi" w:eastAsia="KaiTi" w:cs="KaiTi"/>
          <w:sz w:val="16"/>
          <w:szCs w:val="16"/>
          <w:spacing w:val="-18"/>
          <w:w w:val="99"/>
        </w:rPr>
        <w:t>晓</w:t>
      </w:r>
      <w:r>
        <w:rPr>
          <w:rFonts w:ascii="KaiTi" w:hAnsi="KaiTi" w:eastAsia="KaiTi" w:cs="KaiTi"/>
          <w:sz w:val="16"/>
          <w:szCs w:val="16"/>
          <w:spacing w:val="-34"/>
        </w:rPr>
        <w:t xml:space="preserve"> </w:t>
      </w:r>
      <w:r>
        <w:rPr>
          <w:rFonts w:ascii="KaiTi" w:hAnsi="KaiTi" w:eastAsia="KaiTi" w:cs="KaiTi"/>
          <w:sz w:val="16"/>
          <w:szCs w:val="16"/>
          <w:spacing w:val="-18"/>
          <w:w w:val="99"/>
        </w:rPr>
        <w:t>松</w:t>
      </w:r>
    </w:p>
    <w:p>
      <w:pPr>
        <w:pStyle w:val="BodyText"/>
        <w:ind w:left="959"/>
        <w:spacing w:before="108" w:line="224" w:lineRule="auto"/>
        <w:rPr>
          <w:rFonts w:ascii="KaiTi" w:hAnsi="KaiTi" w:eastAsia="KaiTi" w:cs="KaiTi"/>
          <w:sz w:val="16"/>
          <w:szCs w:val="16"/>
        </w:rPr>
      </w:pPr>
      <w:r>
        <w:rPr>
          <w:sz w:val="16"/>
          <w:szCs w:val="16"/>
          <w:spacing w:val="-4"/>
        </w:rPr>
        <w:t>副 组</w:t>
      </w:r>
      <w:r>
        <w:rPr>
          <w:sz w:val="16"/>
          <w:szCs w:val="16"/>
          <w:spacing w:val="11"/>
        </w:rPr>
        <w:t xml:space="preserve"> </w:t>
      </w:r>
      <w:r>
        <w:rPr>
          <w:sz w:val="16"/>
          <w:szCs w:val="16"/>
          <w:spacing w:val="-4"/>
        </w:rPr>
        <w:t>长</w:t>
      </w:r>
      <w:r>
        <w:rPr>
          <w:rFonts w:ascii="KaiTi" w:hAnsi="KaiTi" w:eastAsia="KaiTi" w:cs="KaiTi"/>
          <w:sz w:val="16"/>
          <w:szCs w:val="16"/>
          <w:spacing w:val="-4"/>
        </w:rPr>
        <w:t>：杜雪平</w:t>
      </w:r>
      <w:r>
        <w:rPr>
          <w:rFonts w:ascii="KaiTi" w:hAnsi="KaiTi" w:eastAsia="KaiTi" w:cs="KaiTi"/>
          <w:sz w:val="16"/>
          <w:szCs w:val="16"/>
          <w:spacing w:val="25"/>
        </w:rPr>
        <w:t xml:space="preserve">  </w:t>
      </w:r>
      <w:r>
        <w:rPr>
          <w:rFonts w:ascii="KaiTi" w:hAnsi="KaiTi" w:eastAsia="KaiTi" w:cs="KaiTi"/>
          <w:sz w:val="16"/>
          <w:szCs w:val="16"/>
          <w:spacing w:val="-4"/>
        </w:rPr>
        <w:t>孙</w:t>
      </w:r>
      <w:r>
        <w:rPr>
          <w:rFonts w:ascii="KaiTi" w:hAnsi="KaiTi" w:eastAsia="KaiTi" w:cs="KaiTi"/>
          <w:sz w:val="16"/>
          <w:szCs w:val="16"/>
          <w:spacing w:val="-21"/>
        </w:rPr>
        <w:t xml:space="preserve"> </w:t>
      </w:r>
      <w:r>
        <w:rPr>
          <w:rFonts w:ascii="KaiTi" w:hAnsi="KaiTi" w:eastAsia="KaiTi" w:cs="KaiTi"/>
          <w:sz w:val="16"/>
          <w:szCs w:val="16"/>
          <w:spacing w:val="-4"/>
        </w:rPr>
        <w:t>艺</w:t>
      </w:r>
      <w:r>
        <w:rPr>
          <w:rFonts w:ascii="KaiTi" w:hAnsi="KaiTi" w:eastAsia="KaiTi" w:cs="KaiTi"/>
          <w:sz w:val="16"/>
          <w:szCs w:val="16"/>
          <w:spacing w:val="-23"/>
        </w:rPr>
        <w:t xml:space="preserve"> </w:t>
      </w:r>
      <w:r>
        <w:rPr>
          <w:rFonts w:ascii="KaiTi" w:hAnsi="KaiTi" w:eastAsia="KaiTi" w:cs="KaiTi"/>
          <w:sz w:val="16"/>
          <w:szCs w:val="16"/>
          <w:spacing w:val="-4"/>
        </w:rPr>
        <w:t>红</w:t>
      </w:r>
    </w:p>
    <w:p>
      <w:pPr>
        <w:pStyle w:val="BodyText"/>
        <w:ind w:left="959"/>
        <w:spacing w:before="129" w:line="227" w:lineRule="auto"/>
        <w:rPr>
          <w:rFonts w:ascii="KaiTi" w:hAnsi="KaiTi" w:eastAsia="KaiTi" w:cs="KaiTi"/>
          <w:sz w:val="16"/>
          <w:szCs w:val="16"/>
        </w:rPr>
      </w:pPr>
      <w:r>
        <w:rPr>
          <w:sz w:val="16"/>
          <w:szCs w:val="16"/>
          <w:spacing w:val="-8"/>
        </w:rPr>
        <w:t>秘</w:t>
      </w:r>
      <w:r>
        <w:rPr>
          <w:sz w:val="16"/>
          <w:szCs w:val="16"/>
          <w:spacing w:val="14"/>
        </w:rPr>
        <w:t xml:space="preserve"> </w:t>
      </w:r>
      <w:r>
        <w:rPr>
          <w:sz w:val="16"/>
          <w:szCs w:val="16"/>
          <w:spacing w:val="-8"/>
        </w:rPr>
        <w:t>书</w:t>
      </w:r>
      <w:r>
        <w:rPr>
          <w:sz w:val="16"/>
          <w:szCs w:val="16"/>
          <w:spacing w:val="9"/>
        </w:rPr>
        <w:t xml:space="preserve"> </w:t>
      </w:r>
      <w:r>
        <w:rPr>
          <w:sz w:val="16"/>
          <w:szCs w:val="16"/>
          <w:spacing w:val="-8"/>
        </w:rPr>
        <w:t>长：</w:t>
      </w:r>
      <w:r>
        <w:rPr>
          <w:rFonts w:ascii="KaiTi" w:hAnsi="KaiTi" w:eastAsia="KaiTi" w:cs="KaiTi"/>
          <w:sz w:val="16"/>
          <w:szCs w:val="16"/>
          <w:spacing w:val="-8"/>
        </w:rPr>
        <w:t>孙艺红</w:t>
      </w:r>
    </w:p>
    <w:p>
      <w:pPr>
        <w:pStyle w:val="BodyText"/>
        <w:ind w:left="959" w:right="481"/>
        <w:spacing w:before="22" w:line="327" w:lineRule="auto"/>
        <w:jc w:val="both"/>
        <w:rPr>
          <w:rFonts w:ascii="KaiTi" w:hAnsi="KaiTi" w:eastAsia="KaiTi" w:cs="KaiTi"/>
          <w:sz w:val="16"/>
          <w:szCs w:val="16"/>
        </w:rPr>
      </w:pPr>
      <w:r>
        <w:rPr>
          <w:rFonts w:ascii="SimHei" w:hAnsi="SimHei" w:eastAsia="SimHei" w:cs="SimHei"/>
          <w:sz w:val="20"/>
          <w:szCs w:val="20"/>
          <w:spacing w:val="6"/>
        </w:rPr>
        <w:t>心血管专家组成员</w:t>
      </w:r>
      <w:r>
        <w:rPr>
          <w:sz w:val="20"/>
          <w:szCs w:val="20"/>
          <w:spacing w:val="6"/>
        </w:rPr>
        <w:t>(按姓氏拼音排序</w:t>
      </w:r>
      <w:r>
        <w:rPr>
          <w:rFonts w:ascii="KaiTi" w:hAnsi="KaiTi" w:eastAsia="KaiTi" w:cs="KaiTi"/>
          <w:sz w:val="20"/>
          <w:szCs w:val="20"/>
          <w:spacing w:val="6"/>
        </w:rPr>
        <w:t>):陈步星(北京</w:t>
      </w:r>
      <w:r>
        <w:rPr>
          <w:rFonts w:ascii="KaiTi" w:hAnsi="KaiTi" w:eastAsia="KaiTi" w:cs="KaiTi"/>
          <w:sz w:val="20"/>
          <w:szCs w:val="20"/>
          <w:spacing w:val="13"/>
        </w:rPr>
        <w:t xml:space="preserve"> </w:t>
      </w:r>
      <w:r>
        <w:rPr>
          <w:rFonts w:ascii="KaiTi" w:hAnsi="KaiTi" w:eastAsia="KaiTi" w:cs="KaiTi"/>
          <w:sz w:val="16"/>
          <w:szCs w:val="16"/>
          <w:spacing w:val="14"/>
        </w:rPr>
        <w:t>天坛医院);丁荣晶(北京大学人民医院);冯广迅(中国医学科</w:t>
      </w:r>
      <w:r>
        <w:rPr>
          <w:rFonts w:ascii="KaiTi" w:hAnsi="KaiTi" w:eastAsia="KaiTi" w:cs="KaiTi"/>
          <w:sz w:val="16"/>
          <w:szCs w:val="16"/>
          <w:spacing w:val="14"/>
        </w:rPr>
        <w:t xml:space="preserve"> </w:t>
      </w:r>
      <w:r>
        <w:rPr>
          <w:rFonts w:ascii="KaiTi" w:hAnsi="KaiTi" w:eastAsia="KaiTi" w:cs="KaiTi"/>
          <w:sz w:val="16"/>
          <w:szCs w:val="16"/>
          <w:spacing w:val="19"/>
        </w:rPr>
        <w:t>学院阜外医院);郭艺芳(河北省人民医院);韩凌(首都医科</w:t>
      </w:r>
      <w:r>
        <w:rPr>
          <w:rFonts w:ascii="KaiTi" w:hAnsi="KaiTi" w:eastAsia="KaiTi" w:cs="KaiTi"/>
          <w:sz w:val="16"/>
          <w:szCs w:val="16"/>
          <w:spacing w:val="8"/>
        </w:rPr>
        <w:t xml:space="preserve"> </w:t>
      </w:r>
      <w:r>
        <w:rPr>
          <w:rFonts w:ascii="KaiTi" w:hAnsi="KaiTi" w:eastAsia="KaiTi" w:cs="KaiTi"/>
          <w:sz w:val="16"/>
          <w:szCs w:val="16"/>
          <w:spacing w:val="26"/>
        </w:rPr>
        <w:t>大学附属复兴医院);胡大</w:t>
      </w:r>
      <w:r>
        <w:rPr>
          <w:rFonts w:ascii="KaiTi" w:hAnsi="KaiTi" w:eastAsia="KaiTi" w:cs="KaiTi"/>
          <w:sz w:val="16"/>
          <w:szCs w:val="16"/>
          <w:spacing w:val="-39"/>
        </w:rPr>
        <w:t xml:space="preserve"> </w:t>
      </w:r>
      <w:r>
        <w:rPr>
          <w:rFonts w:ascii="KaiTi" w:hAnsi="KaiTi" w:eastAsia="KaiTi" w:cs="KaiTi"/>
          <w:sz w:val="16"/>
          <w:szCs w:val="16"/>
          <w:spacing w:val="26"/>
        </w:rPr>
        <w:t>一</w:t>
      </w:r>
      <w:r>
        <w:rPr>
          <w:rFonts w:ascii="KaiTi" w:hAnsi="KaiTi" w:eastAsia="KaiTi" w:cs="KaiTi"/>
          <w:sz w:val="16"/>
          <w:szCs w:val="16"/>
          <w:spacing w:val="-11"/>
        </w:rPr>
        <w:t xml:space="preserve"> </w:t>
      </w:r>
      <w:r>
        <w:rPr>
          <w:rFonts w:ascii="KaiTi" w:hAnsi="KaiTi" w:eastAsia="KaiTi" w:cs="KaiTi"/>
          <w:sz w:val="16"/>
          <w:szCs w:val="16"/>
          <w:spacing w:val="26"/>
        </w:rPr>
        <w:t>(北京大学人民</w:t>
      </w:r>
      <w:r>
        <w:rPr>
          <w:rFonts w:ascii="KaiTi" w:hAnsi="KaiTi" w:eastAsia="KaiTi" w:cs="KaiTi"/>
          <w:sz w:val="16"/>
          <w:szCs w:val="16"/>
          <w:spacing w:val="25"/>
        </w:rPr>
        <w:t>医院);华琦</w:t>
      </w:r>
      <w:r>
        <w:rPr>
          <w:rFonts w:ascii="KaiTi" w:hAnsi="KaiTi" w:eastAsia="KaiTi" w:cs="KaiTi"/>
          <w:sz w:val="16"/>
          <w:szCs w:val="16"/>
        </w:rPr>
        <w:t xml:space="preserve"> </w:t>
      </w:r>
      <w:r>
        <w:rPr>
          <w:rFonts w:ascii="KaiTi" w:hAnsi="KaiTi" w:eastAsia="KaiTi" w:cs="KaiTi"/>
          <w:sz w:val="16"/>
          <w:szCs w:val="16"/>
          <w:spacing w:val="24"/>
        </w:rPr>
        <w:t>(首都医科大学宣武医院);黄峻(南京医科大学第</w:t>
      </w:r>
      <w:r>
        <w:rPr>
          <w:rFonts w:ascii="KaiTi" w:hAnsi="KaiTi" w:eastAsia="KaiTi" w:cs="KaiTi"/>
          <w:sz w:val="16"/>
          <w:szCs w:val="16"/>
          <w:spacing w:val="-35"/>
        </w:rPr>
        <w:t xml:space="preserve"> </w:t>
      </w:r>
      <w:r>
        <w:rPr>
          <w:rFonts w:ascii="KaiTi" w:hAnsi="KaiTi" w:eastAsia="KaiTi" w:cs="KaiTi"/>
          <w:sz w:val="16"/>
          <w:szCs w:val="16"/>
          <w:spacing w:val="24"/>
        </w:rPr>
        <w:t>一</w:t>
      </w:r>
      <w:r>
        <w:rPr>
          <w:rFonts w:ascii="KaiTi" w:hAnsi="KaiTi" w:eastAsia="KaiTi" w:cs="KaiTi"/>
          <w:sz w:val="16"/>
          <w:szCs w:val="16"/>
          <w:spacing w:val="-32"/>
        </w:rPr>
        <w:t xml:space="preserve"> </w:t>
      </w:r>
      <w:r>
        <w:rPr>
          <w:rFonts w:ascii="KaiTi" w:hAnsi="KaiTi" w:eastAsia="KaiTi" w:cs="KaiTi"/>
          <w:sz w:val="16"/>
          <w:szCs w:val="16"/>
          <w:spacing w:val="24"/>
        </w:rPr>
        <w:t>附属</w:t>
      </w:r>
      <w:r>
        <w:rPr>
          <w:rFonts w:ascii="KaiTi" w:hAnsi="KaiTi" w:eastAsia="KaiTi" w:cs="KaiTi"/>
          <w:sz w:val="16"/>
          <w:szCs w:val="16"/>
        </w:rPr>
        <w:t xml:space="preserve"> </w:t>
      </w:r>
      <w:r>
        <w:rPr>
          <w:rFonts w:ascii="KaiTi" w:hAnsi="KaiTi" w:eastAsia="KaiTi" w:cs="KaiTi"/>
          <w:sz w:val="16"/>
          <w:szCs w:val="16"/>
          <w:spacing w:val="19"/>
        </w:rPr>
        <w:t>医院);李建军(中国医学科学院阜外医院);李萍(中国医学</w:t>
      </w:r>
      <w:r>
        <w:rPr>
          <w:rFonts w:ascii="KaiTi" w:hAnsi="KaiTi" w:eastAsia="KaiTi" w:cs="KaiTi"/>
          <w:sz w:val="16"/>
          <w:szCs w:val="16"/>
          <w:spacing w:val="18"/>
        </w:rPr>
        <w:t xml:space="preserve"> </w:t>
      </w:r>
      <w:r>
        <w:rPr>
          <w:rFonts w:ascii="KaiTi" w:hAnsi="KaiTi" w:eastAsia="KaiTi" w:cs="KaiTi"/>
          <w:sz w:val="16"/>
          <w:szCs w:val="16"/>
          <w:spacing w:val="31"/>
        </w:rPr>
        <w:t>科学院阜外医院);李勇(上海复旦大学附属华山医院);</w:t>
      </w:r>
      <w:r>
        <w:rPr>
          <w:rFonts w:ascii="KaiTi" w:hAnsi="KaiTi" w:eastAsia="KaiTi" w:cs="KaiTi"/>
          <w:sz w:val="16"/>
          <w:szCs w:val="16"/>
          <w:spacing w:val="4"/>
        </w:rPr>
        <w:t xml:space="preserve"> </w:t>
      </w:r>
      <w:r>
        <w:rPr>
          <w:rFonts w:ascii="KaiTi" w:hAnsi="KaiTi" w:eastAsia="KaiTi" w:cs="KaiTi"/>
          <w:sz w:val="16"/>
          <w:szCs w:val="16"/>
          <w:spacing w:val="20"/>
        </w:rPr>
        <w:t>梁岩(中国医学科学院阜外医院);刘少稳(上海市第一人民</w:t>
      </w:r>
      <w:r>
        <w:rPr>
          <w:rFonts w:ascii="KaiTi" w:hAnsi="KaiTi" w:eastAsia="KaiTi" w:cs="KaiTi"/>
          <w:sz w:val="16"/>
          <w:szCs w:val="16"/>
          <w:spacing w:val="9"/>
        </w:rPr>
        <w:t xml:space="preserve"> </w:t>
      </w:r>
      <w:r>
        <w:rPr>
          <w:rFonts w:ascii="KaiTi" w:hAnsi="KaiTi" w:eastAsia="KaiTi" w:cs="KaiTi"/>
          <w:sz w:val="16"/>
          <w:szCs w:val="16"/>
          <w:spacing w:val="19"/>
        </w:rPr>
        <w:t>医院);刘震宇(北京协和医院);皮林(清华大学附属垂杨柳</w:t>
      </w:r>
      <w:r>
        <w:rPr>
          <w:rFonts w:ascii="KaiTi" w:hAnsi="KaiTi" w:eastAsia="KaiTi" w:cs="KaiTi"/>
          <w:sz w:val="16"/>
          <w:szCs w:val="16"/>
          <w:spacing w:val="14"/>
        </w:rPr>
        <w:t xml:space="preserve"> </w:t>
      </w:r>
      <w:r>
        <w:rPr>
          <w:rFonts w:ascii="KaiTi" w:hAnsi="KaiTi" w:eastAsia="KaiTi" w:cs="KaiTi"/>
          <w:sz w:val="16"/>
          <w:szCs w:val="16"/>
          <w:spacing w:val="20"/>
        </w:rPr>
        <w:t>医院);盛莉(解放军总医院);孙宁玲(</w:t>
      </w:r>
      <w:r>
        <w:rPr>
          <w:rFonts w:ascii="KaiTi" w:hAnsi="KaiTi" w:eastAsia="KaiTi" w:cs="KaiTi"/>
          <w:sz w:val="16"/>
          <w:szCs w:val="16"/>
          <w:spacing w:val="19"/>
        </w:rPr>
        <w:t>北京大学人民医院);</w:t>
      </w:r>
      <w:r>
        <w:rPr>
          <w:rFonts w:ascii="KaiTi" w:hAnsi="KaiTi" w:eastAsia="KaiTi" w:cs="KaiTi"/>
          <w:sz w:val="16"/>
          <w:szCs w:val="16"/>
        </w:rPr>
        <w:t xml:space="preserve"> </w:t>
      </w:r>
      <w:r>
        <w:rPr>
          <w:rFonts w:ascii="KaiTi" w:hAnsi="KaiTi" w:eastAsia="KaiTi" w:cs="KaiTi"/>
          <w:sz w:val="20"/>
          <w:szCs w:val="20"/>
          <w:spacing w:val="-1"/>
        </w:rPr>
        <w:t>孙艺红(中日友好医院);唐熠达(中国医学科学院阜外</w:t>
      </w:r>
      <w:r>
        <w:rPr>
          <w:rFonts w:ascii="KaiTi" w:hAnsi="KaiTi" w:eastAsia="KaiTi" w:cs="KaiTi"/>
          <w:sz w:val="20"/>
          <w:szCs w:val="20"/>
        </w:rPr>
        <w:t xml:space="preserve"> </w:t>
      </w:r>
      <w:r>
        <w:rPr>
          <w:rFonts w:ascii="KaiTi" w:hAnsi="KaiTi" w:eastAsia="KaiTi" w:cs="KaiTi"/>
          <w:sz w:val="16"/>
          <w:szCs w:val="16"/>
          <w:spacing w:val="19"/>
        </w:rPr>
        <w:t>医院);汪芳(北京医院);王长谦(上海交通大学医学院第九</w:t>
      </w:r>
      <w:r>
        <w:rPr>
          <w:rFonts w:ascii="KaiTi" w:hAnsi="KaiTi" w:eastAsia="KaiTi" w:cs="KaiTi"/>
          <w:sz w:val="16"/>
          <w:szCs w:val="16"/>
          <w:spacing w:val="15"/>
        </w:rPr>
        <w:t xml:space="preserve"> </w:t>
      </w:r>
      <w:r>
        <w:rPr>
          <w:rFonts w:ascii="KaiTi" w:hAnsi="KaiTi" w:eastAsia="KaiTi" w:cs="KaiTi"/>
          <w:sz w:val="16"/>
          <w:szCs w:val="16"/>
          <w:spacing w:val="25"/>
        </w:rPr>
        <w:t>人民医院);王辉(北京协和医院);叶平(解放军总医院);</w:t>
      </w:r>
      <w:r>
        <w:rPr>
          <w:rFonts w:ascii="KaiTi" w:hAnsi="KaiTi" w:eastAsia="KaiTi" w:cs="KaiTi"/>
          <w:sz w:val="16"/>
          <w:szCs w:val="16"/>
          <w:spacing w:val="10"/>
        </w:rPr>
        <w:t xml:space="preserve"> </w:t>
      </w:r>
      <w:r>
        <w:rPr>
          <w:rFonts w:ascii="KaiTi" w:hAnsi="KaiTi" w:eastAsia="KaiTi" w:cs="KaiTi"/>
          <w:sz w:val="16"/>
          <w:szCs w:val="16"/>
          <w:spacing w:val="13"/>
        </w:rPr>
        <w:t>翟玫(中国医学科学院阜外医院);张萍(北京清华长庚医院);</w:t>
      </w:r>
      <w:r>
        <w:rPr>
          <w:rFonts w:ascii="KaiTi" w:hAnsi="KaiTi" w:eastAsia="KaiTi" w:cs="KaiTi"/>
          <w:sz w:val="16"/>
          <w:szCs w:val="16"/>
          <w:spacing w:val="13"/>
        </w:rPr>
        <w:t xml:space="preserve"> </w:t>
      </w:r>
      <w:r>
        <w:rPr>
          <w:rFonts w:ascii="KaiTi" w:hAnsi="KaiTi" w:eastAsia="KaiTi" w:cs="KaiTi"/>
          <w:sz w:val="16"/>
          <w:szCs w:val="16"/>
          <w:spacing w:val="20"/>
        </w:rPr>
        <w:t>张宇辉(中国医学科学院阜外医院);张宇清(中国医学科学</w:t>
      </w:r>
      <w:r>
        <w:rPr>
          <w:rFonts w:ascii="KaiTi" w:hAnsi="KaiTi" w:eastAsia="KaiTi" w:cs="KaiTi"/>
          <w:sz w:val="16"/>
          <w:szCs w:val="16"/>
          <w:spacing w:val="10"/>
        </w:rPr>
        <w:t xml:space="preserve"> </w:t>
      </w:r>
      <w:r>
        <w:rPr>
          <w:rFonts w:ascii="KaiTi" w:hAnsi="KaiTi" w:eastAsia="KaiTi" w:cs="KaiTi"/>
          <w:sz w:val="16"/>
          <w:szCs w:val="16"/>
          <w:spacing w:val="26"/>
        </w:rPr>
        <w:t>院阜外医院);张兆国(北京第</w:t>
      </w:r>
      <w:r>
        <w:rPr>
          <w:rFonts w:ascii="KaiTi" w:hAnsi="KaiTi" w:eastAsia="KaiTi" w:cs="KaiTi"/>
          <w:sz w:val="16"/>
          <w:szCs w:val="16"/>
          <w:spacing w:val="-34"/>
        </w:rPr>
        <w:t xml:space="preserve"> </w:t>
      </w:r>
      <w:r>
        <w:rPr>
          <w:rFonts w:ascii="KaiTi" w:hAnsi="KaiTi" w:eastAsia="KaiTi" w:cs="KaiTi"/>
          <w:sz w:val="16"/>
          <w:szCs w:val="16"/>
          <w:spacing w:val="26"/>
        </w:rPr>
        <w:t>一</w:t>
      </w:r>
      <w:r>
        <w:rPr>
          <w:rFonts w:ascii="KaiTi" w:hAnsi="KaiTi" w:eastAsia="KaiTi" w:cs="KaiTi"/>
          <w:sz w:val="16"/>
          <w:szCs w:val="16"/>
          <w:spacing w:val="-23"/>
        </w:rPr>
        <w:t xml:space="preserve"> </w:t>
      </w:r>
      <w:r>
        <w:rPr>
          <w:rFonts w:ascii="KaiTi" w:hAnsi="KaiTi" w:eastAsia="KaiTi" w:cs="KaiTi"/>
          <w:sz w:val="16"/>
          <w:szCs w:val="16"/>
          <w:spacing w:val="26"/>
        </w:rPr>
        <w:t>中西医结合医院);朱俊</w:t>
      </w:r>
    </w:p>
    <w:p>
      <w:pPr>
        <w:ind w:left="959"/>
        <w:spacing w:before="4" w:line="224" w:lineRule="auto"/>
        <w:rPr>
          <w:rFonts w:ascii="KaiTi" w:hAnsi="KaiTi" w:eastAsia="KaiTi" w:cs="KaiTi"/>
          <w:sz w:val="16"/>
          <w:szCs w:val="16"/>
        </w:rPr>
      </w:pPr>
      <w:r>
        <w:rPr>
          <w:rFonts w:ascii="KaiTi" w:hAnsi="KaiTi" w:eastAsia="KaiTi" w:cs="KaiTi"/>
          <w:sz w:val="16"/>
          <w:szCs w:val="16"/>
          <w:spacing w:val="20"/>
        </w:rPr>
        <w:t>(中国医学科学院阜外医院)</w:t>
      </w:r>
    </w:p>
    <w:p>
      <w:pPr>
        <w:pStyle w:val="BodyText"/>
        <w:ind w:left="959" w:right="510"/>
        <w:spacing w:before="172" w:line="331" w:lineRule="auto"/>
        <w:jc w:val="both"/>
        <w:rPr>
          <w:rFonts w:ascii="KaiTi" w:hAnsi="KaiTi" w:eastAsia="KaiTi" w:cs="KaiTi"/>
          <w:sz w:val="16"/>
          <w:szCs w:val="16"/>
        </w:rPr>
      </w:pPr>
      <w:r>
        <w:rPr>
          <w:rFonts w:ascii="SimHei" w:hAnsi="SimHei" w:eastAsia="SimHei" w:cs="SimHei"/>
          <w:sz w:val="20"/>
          <w:szCs w:val="20"/>
          <w:spacing w:val="-3"/>
        </w:rPr>
        <w:t>全科专家组成员</w:t>
      </w:r>
      <w:r>
        <w:rPr>
          <w:sz w:val="20"/>
          <w:szCs w:val="20"/>
          <w:spacing w:val="-3"/>
        </w:rPr>
        <w:t>(按姓氏拼音排序</w:t>
      </w:r>
      <w:r>
        <w:rPr>
          <w:rFonts w:ascii="KaiTi" w:hAnsi="KaiTi" w:eastAsia="KaiTi" w:cs="KaiTi"/>
          <w:sz w:val="20"/>
          <w:szCs w:val="20"/>
          <w:spacing w:val="-3"/>
        </w:rPr>
        <w:t>):杜雪平(首都医科</w:t>
      </w:r>
      <w:r>
        <w:rPr>
          <w:rFonts w:ascii="KaiTi" w:hAnsi="KaiTi" w:eastAsia="KaiTi" w:cs="KaiTi"/>
          <w:sz w:val="20"/>
          <w:szCs w:val="20"/>
          <w:spacing w:val="15"/>
        </w:rPr>
        <w:t xml:space="preserve"> </w:t>
      </w:r>
      <w:r>
        <w:rPr>
          <w:rFonts w:ascii="KaiTi" w:hAnsi="KaiTi" w:eastAsia="KaiTi" w:cs="KaiTi"/>
          <w:sz w:val="16"/>
          <w:szCs w:val="16"/>
          <w:spacing w:val="16"/>
        </w:rPr>
        <w:t>大学附属复兴医院月坛社区卫生服务中心);马力(首都医科</w:t>
      </w:r>
      <w:r>
        <w:rPr>
          <w:rFonts w:ascii="KaiTi" w:hAnsi="KaiTi" w:eastAsia="KaiTi" w:cs="KaiTi"/>
          <w:sz w:val="16"/>
          <w:szCs w:val="16"/>
          <w:spacing w:val="8"/>
        </w:rPr>
        <w:t xml:space="preserve"> </w:t>
      </w:r>
      <w:r>
        <w:rPr>
          <w:rFonts w:ascii="KaiTi" w:hAnsi="KaiTi" w:eastAsia="KaiTi" w:cs="KaiTi"/>
          <w:sz w:val="16"/>
          <w:szCs w:val="16"/>
          <w:spacing w:val="24"/>
        </w:rPr>
        <w:t>大学附属北京天坛医院);马岩(北京市朝阳区潘家园第二</w:t>
      </w:r>
      <w:r>
        <w:rPr>
          <w:rFonts w:ascii="KaiTi" w:hAnsi="KaiTi" w:eastAsia="KaiTi" w:cs="KaiTi"/>
          <w:sz w:val="16"/>
          <w:szCs w:val="16"/>
        </w:rPr>
        <w:t xml:space="preserve"> </w:t>
      </w:r>
      <w:r>
        <w:rPr>
          <w:rFonts w:ascii="KaiTi" w:hAnsi="KaiTi" w:eastAsia="KaiTi" w:cs="KaiTi"/>
          <w:sz w:val="16"/>
          <w:szCs w:val="16"/>
          <w:spacing w:val="16"/>
        </w:rPr>
        <w:t>社区卫生服务中心);寿涓(复旦大学附属中山医院);王留义</w:t>
      </w:r>
      <w:r>
        <w:rPr>
          <w:rFonts w:ascii="KaiTi" w:hAnsi="KaiTi" w:eastAsia="KaiTi" w:cs="KaiTi"/>
          <w:sz w:val="16"/>
          <w:szCs w:val="16"/>
          <w:spacing w:val="17"/>
        </w:rPr>
        <w:t xml:space="preserve"> </w:t>
      </w:r>
      <w:r>
        <w:rPr>
          <w:rFonts w:ascii="KaiTi" w:hAnsi="KaiTi" w:eastAsia="KaiTi" w:cs="KaiTi"/>
          <w:sz w:val="16"/>
          <w:szCs w:val="16"/>
          <w:spacing w:val="19"/>
        </w:rPr>
        <w:t>(河南省人民医院);王荣英(河北医科大学第</w:t>
      </w:r>
      <w:r>
        <w:rPr>
          <w:rFonts w:ascii="KaiTi" w:hAnsi="KaiTi" w:eastAsia="KaiTi" w:cs="KaiTi"/>
          <w:sz w:val="16"/>
          <w:szCs w:val="16"/>
          <w:spacing w:val="18"/>
        </w:rPr>
        <w:t>二医院);王爽</w:t>
      </w:r>
      <w:r>
        <w:rPr>
          <w:rFonts w:ascii="KaiTi" w:hAnsi="KaiTi" w:eastAsia="KaiTi" w:cs="KaiTi"/>
          <w:sz w:val="16"/>
          <w:szCs w:val="16"/>
        </w:rPr>
        <w:t xml:space="preserve"> </w:t>
      </w:r>
      <w:r>
        <w:rPr>
          <w:rFonts w:ascii="KaiTi" w:hAnsi="KaiTi" w:eastAsia="KaiTi" w:cs="KaiTi"/>
          <w:sz w:val="16"/>
          <w:szCs w:val="16"/>
          <w:spacing w:val="23"/>
        </w:rPr>
        <w:t>(中国医科大学附属第</w:t>
      </w:r>
      <w:r>
        <w:rPr>
          <w:rFonts w:ascii="KaiTi" w:hAnsi="KaiTi" w:eastAsia="KaiTi" w:cs="KaiTi"/>
          <w:sz w:val="16"/>
          <w:szCs w:val="16"/>
          <w:spacing w:val="-25"/>
        </w:rPr>
        <w:t xml:space="preserve"> </w:t>
      </w:r>
      <w:r>
        <w:rPr>
          <w:rFonts w:ascii="KaiTi" w:hAnsi="KaiTi" w:eastAsia="KaiTi" w:cs="KaiTi"/>
          <w:sz w:val="16"/>
          <w:szCs w:val="16"/>
          <w:spacing w:val="23"/>
        </w:rPr>
        <w:t>一</w:t>
      </w:r>
      <w:r>
        <w:rPr>
          <w:rFonts w:ascii="KaiTi" w:hAnsi="KaiTi" w:eastAsia="KaiTi" w:cs="KaiTi"/>
          <w:sz w:val="16"/>
          <w:szCs w:val="16"/>
          <w:spacing w:val="-23"/>
        </w:rPr>
        <w:t xml:space="preserve"> </w:t>
      </w:r>
      <w:r>
        <w:rPr>
          <w:rFonts w:ascii="KaiTi" w:hAnsi="KaiTi" w:eastAsia="KaiTi" w:cs="KaiTi"/>
          <w:sz w:val="16"/>
          <w:szCs w:val="16"/>
          <w:spacing w:val="23"/>
        </w:rPr>
        <w:t>医院);吴浩(北京市丰台区方庄</w:t>
      </w:r>
      <w:r>
        <w:rPr>
          <w:rFonts w:ascii="KaiTi" w:hAnsi="KaiTi" w:eastAsia="KaiTi" w:cs="KaiTi"/>
          <w:sz w:val="16"/>
          <w:szCs w:val="16"/>
        </w:rPr>
        <w:t xml:space="preserve"> </w:t>
      </w:r>
      <w:r>
        <w:rPr>
          <w:rFonts w:ascii="KaiTi" w:hAnsi="KaiTi" w:eastAsia="KaiTi" w:cs="KaiTi"/>
          <w:sz w:val="16"/>
          <w:szCs w:val="16"/>
          <w:spacing w:val="16"/>
        </w:rPr>
        <w:t>社区卫生服务中心);武琳(首都医科大学附属复兴医院月坛</w:t>
      </w:r>
      <w:r>
        <w:rPr>
          <w:rFonts w:ascii="KaiTi" w:hAnsi="KaiTi" w:eastAsia="KaiTi" w:cs="KaiTi"/>
          <w:sz w:val="16"/>
          <w:szCs w:val="16"/>
          <w:spacing w:val="14"/>
        </w:rPr>
        <w:t xml:space="preserve"> </w:t>
      </w:r>
      <w:r>
        <w:rPr>
          <w:rFonts w:ascii="KaiTi" w:hAnsi="KaiTi" w:eastAsia="KaiTi" w:cs="KaiTi"/>
          <w:sz w:val="16"/>
          <w:szCs w:val="16"/>
          <w:spacing w:val="31"/>
        </w:rPr>
        <w:t>社区卫生服务中心);尹朝霞(深圳市罗湖医院集团东门</w:t>
      </w:r>
      <w:r>
        <w:rPr>
          <w:rFonts w:ascii="KaiTi" w:hAnsi="KaiTi" w:eastAsia="KaiTi" w:cs="KaiTi"/>
          <w:sz w:val="16"/>
          <w:szCs w:val="16"/>
          <w:spacing w:val="8"/>
        </w:rPr>
        <w:t xml:space="preserve"> </w:t>
      </w:r>
      <w:r>
        <w:rPr>
          <w:rFonts w:ascii="KaiTi" w:hAnsi="KaiTi" w:eastAsia="KaiTi" w:cs="KaiTi"/>
          <w:sz w:val="16"/>
          <w:szCs w:val="16"/>
          <w:spacing w:val="17"/>
        </w:rPr>
        <w:t>街道社康中心);于晓松(中国医科大学附属第一</w:t>
      </w:r>
      <w:r>
        <w:rPr>
          <w:rFonts w:ascii="KaiTi" w:hAnsi="KaiTi" w:eastAsia="KaiTi" w:cs="KaiTi"/>
          <w:sz w:val="16"/>
          <w:szCs w:val="16"/>
          <w:spacing w:val="-18"/>
        </w:rPr>
        <w:t xml:space="preserve"> </w:t>
      </w:r>
      <w:r>
        <w:rPr>
          <w:rFonts w:ascii="KaiTi" w:hAnsi="KaiTi" w:eastAsia="KaiTi" w:cs="KaiTi"/>
          <w:sz w:val="16"/>
          <w:szCs w:val="16"/>
          <w:spacing w:val="17"/>
        </w:rPr>
        <w:t>医院)</w:t>
      </w:r>
    </w:p>
    <w:p>
      <w:pPr>
        <w:pStyle w:val="BodyText"/>
        <w:ind w:left="962"/>
        <w:spacing w:before="98" w:line="224" w:lineRule="auto"/>
        <w:rPr>
          <w:rFonts w:ascii="KaiTi" w:hAnsi="KaiTi" w:eastAsia="KaiTi" w:cs="KaiTi"/>
          <w:sz w:val="16"/>
          <w:szCs w:val="16"/>
        </w:rPr>
      </w:pPr>
      <w:r>
        <w:rPr>
          <w:rFonts w:ascii="SimHei" w:hAnsi="SimHei" w:eastAsia="SimHei" w:cs="SimHei"/>
          <w:sz w:val="16"/>
          <w:szCs w:val="16"/>
          <w:b/>
          <w:bCs/>
          <w:spacing w:val="-11"/>
        </w:rPr>
        <w:t>本</w:t>
      </w:r>
      <w:r>
        <w:rPr>
          <w:rFonts w:ascii="SimHei" w:hAnsi="SimHei" w:eastAsia="SimHei" w:cs="SimHei"/>
          <w:sz w:val="16"/>
          <w:szCs w:val="16"/>
          <w:spacing w:val="-11"/>
        </w:rPr>
        <w:t xml:space="preserve"> </w:t>
      </w:r>
      <w:r>
        <w:rPr>
          <w:rFonts w:ascii="SimHei" w:hAnsi="SimHei" w:eastAsia="SimHei" w:cs="SimHei"/>
          <w:sz w:val="16"/>
          <w:szCs w:val="16"/>
          <w:b/>
          <w:bCs/>
          <w:spacing w:val="-11"/>
        </w:rPr>
        <w:t>指</w:t>
      </w:r>
      <w:r>
        <w:rPr>
          <w:rFonts w:ascii="SimHei" w:hAnsi="SimHei" w:eastAsia="SimHei" w:cs="SimHei"/>
          <w:sz w:val="16"/>
          <w:szCs w:val="16"/>
          <w:spacing w:val="-11"/>
        </w:rPr>
        <w:t xml:space="preserve"> </w:t>
      </w:r>
      <w:r>
        <w:rPr>
          <w:rFonts w:ascii="SimHei" w:hAnsi="SimHei" w:eastAsia="SimHei" w:cs="SimHei"/>
          <w:sz w:val="16"/>
          <w:szCs w:val="16"/>
          <w:b/>
          <w:bCs/>
          <w:spacing w:val="-11"/>
        </w:rPr>
        <w:t>南</w:t>
      </w:r>
      <w:r>
        <w:rPr>
          <w:rFonts w:ascii="SimHei" w:hAnsi="SimHei" w:eastAsia="SimHei" w:cs="SimHei"/>
          <w:sz w:val="16"/>
          <w:szCs w:val="16"/>
          <w:spacing w:val="-11"/>
        </w:rPr>
        <w:t xml:space="preserve"> </w:t>
      </w:r>
      <w:r>
        <w:rPr>
          <w:rFonts w:ascii="SimHei" w:hAnsi="SimHei" w:eastAsia="SimHei" w:cs="SimHei"/>
          <w:sz w:val="16"/>
          <w:szCs w:val="16"/>
          <w:b/>
          <w:bCs/>
          <w:spacing w:val="-11"/>
        </w:rPr>
        <w:t>执</w:t>
      </w:r>
      <w:r>
        <w:rPr>
          <w:rFonts w:ascii="SimHei" w:hAnsi="SimHei" w:eastAsia="SimHei" w:cs="SimHei"/>
          <w:sz w:val="16"/>
          <w:szCs w:val="16"/>
          <w:spacing w:val="-11"/>
        </w:rPr>
        <w:t xml:space="preserve"> </w:t>
      </w:r>
      <w:r>
        <w:rPr>
          <w:rFonts w:ascii="SimHei" w:hAnsi="SimHei" w:eastAsia="SimHei" w:cs="SimHei"/>
          <w:sz w:val="16"/>
          <w:szCs w:val="16"/>
          <w:b/>
          <w:bCs/>
          <w:spacing w:val="-11"/>
        </w:rPr>
        <w:t>笔</w:t>
      </w:r>
      <w:r>
        <w:rPr>
          <w:rFonts w:ascii="SimHei" w:hAnsi="SimHei" w:eastAsia="SimHei" w:cs="SimHei"/>
          <w:sz w:val="16"/>
          <w:szCs w:val="16"/>
          <w:spacing w:val="-11"/>
        </w:rPr>
        <w:t xml:space="preserve"> </w:t>
      </w:r>
      <w:r>
        <w:rPr>
          <w:rFonts w:ascii="SimHei" w:hAnsi="SimHei" w:eastAsia="SimHei" w:cs="SimHei"/>
          <w:sz w:val="16"/>
          <w:szCs w:val="16"/>
          <w:b/>
          <w:bCs/>
          <w:spacing w:val="-11"/>
        </w:rPr>
        <w:t>专</w:t>
      </w:r>
      <w:r>
        <w:rPr>
          <w:rFonts w:ascii="SimHei" w:hAnsi="SimHei" w:eastAsia="SimHei" w:cs="SimHei"/>
          <w:sz w:val="16"/>
          <w:szCs w:val="16"/>
          <w:spacing w:val="4"/>
        </w:rPr>
        <w:t xml:space="preserve"> </w:t>
      </w:r>
      <w:r>
        <w:rPr>
          <w:rFonts w:ascii="SimHei" w:hAnsi="SimHei" w:eastAsia="SimHei" w:cs="SimHei"/>
          <w:sz w:val="16"/>
          <w:szCs w:val="16"/>
          <w:b/>
          <w:bCs/>
          <w:spacing w:val="-11"/>
        </w:rPr>
        <w:t>家</w:t>
      </w:r>
      <w:r>
        <w:rPr>
          <w:sz w:val="16"/>
          <w:szCs w:val="16"/>
          <w:b/>
          <w:bCs/>
          <w:spacing w:val="-11"/>
        </w:rPr>
        <w:t>：</w:t>
      </w:r>
      <w:r>
        <w:rPr>
          <w:rFonts w:ascii="KaiTi" w:hAnsi="KaiTi" w:eastAsia="KaiTi" w:cs="KaiTi"/>
          <w:sz w:val="16"/>
          <w:szCs w:val="16"/>
          <w:spacing w:val="-11"/>
        </w:rPr>
        <w:t>刘</w:t>
      </w:r>
      <w:r>
        <w:rPr>
          <w:rFonts w:ascii="KaiTi" w:hAnsi="KaiTi" w:eastAsia="KaiTi" w:cs="KaiTi"/>
          <w:sz w:val="16"/>
          <w:szCs w:val="16"/>
          <w:spacing w:val="-29"/>
        </w:rPr>
        <w:t xml:space="preserve"> </w:t>
      </w:r>
      <w:r>
        <w:rPr>
          <w:rFonts w:ascii="KaiTi" w:hAnsi="KaiTi" w:eastAsia="KaiTi" w:cs="KaiTi"/>
          <w:sz w:val="16"/>
          <w:szCs w:val="16"/>
          <w:spacing w:val="-11"/>
        </w:rPr>
        <w:t>震</w:t>
      </w:r>
      <w:r>
        <w:rPr>
          <w:rFonts w:ascii="KaiTi" w:hAnsi="KaiTi" w:eastAsia="KaiTi" w:cs="KaiTi"/>
          <w:sz w:val="16"/>
          <w:szCs w:val="16"/>
          <w:spacing w:val="-16"/>
        </w:rPr>
        <w:t xml:space="preserve"> </w:t>
      </w:r>
      <w:r>
        <w:rPr>
          <w:rFonts w:ascii="KaiTi" w:hAnsi="KaiTi" w:eastAsia="KaiTi" w:cs="KaiTi"/>
          <w:sz w:val="16"/>
          <w:szCs w:val="16"/>
          <w:spacing w:val="-11"/>
        </w:rPr>
        <w:t>宇</w:t>
      </w:r>
      <w:r>
        <w:rPr>
          <w:rFonts w:ascii="KaiTi" w:hAnsi="KaiTi" w:eastAsia="KaiTi" w:cs="KaiTi"/>
          <w:sz w:val="16"/>
          <w:szCs w:val="16"/>
          <w:spacing w:val="-11"/>
        </w:rPr>
        <w:t xml:space="preserve">  </w:t>
      </w:r>
      <w:r>
        <w:rPr>
          <w:rFonts w:ascii="KaiTi" w:hAnsi="KaiTi" w:eastAsia="KaiTi" w:cs="KaiTi"/>
          <w:sz w:val="16"/>
          <w:szCs w:val="16"/>
          <w:spacing w:val="-11"/>
        </w:rPr>
        <w:t>王</w:t>
      </w:r>
      <w:r>
        <w:rPr>
          <w:rFonts w:ascii="KaiTi" w:hAnsi="KaiTi" w:eastAsia="KaiTi" w:cs="KaiTi"/>
          <w:sz w:val="16"/>
          <w:szCs w:val="16"/>
          <w:spacing w:val="-29"/>
        </w:rPr>
        <w:t xml:space="preserve"> </w:t>
      </w:r>
      <w:r>
        <w:rPr>
          <w:rFonts w:ascii="KaiTi" w:hAnsi="KaiTi" w:eastAsia="KaiTi" w:cs="KaiTi"/>
          <w:sz w:val="16"/>
          <w:szCs w:val="16"/>
          <w:spacing w:val="-11"/>
        </w:rPr>
        <w:t>辉</w:t>
      </w:r>
      <w:r>
        <w:rPr>
          <w:rFonts w:ascii="KaiTi" w:hAnsi="KaiTi" w:eastAsia="KaiTi" w:cs="KaiTi"/>
          <w:sz w:val="16"/>
          <w:szCs w:val="16"/>
          <w:spacing w:val="-11"/>
        </w:rPr>
        <w:t xml:space="preserve">   </w:t>
      </w:r>
      <w:r>
        <w:rPr>
          <w:rFonts w:ascii="SimHei" w:hAnsi="SimHei" w:eastAsia="SimHei" w:cs="SimHei"/>
          <w:sz w:val="16"/>
          <w:szCs w:val="16"/>
          <w:b/>
          <w:bCs/>
          <w:spacing w:val="-11"/>
        </w:rPr>
        <w:t>审</w:t>
      </w:r>
      <w:r>
        <w:rPr>
          <w:rFonts w:ascii="SimHei" w:hAnsi="SimHei" w:eastAsia="SimHei" w:cs="SimHei"/>
          <w:sz w:val="16"/>
          <w:szCs w:val="16"/>
          <w:spacing w:val="-11"/>
        </w:rPr>
        <w:t xml:space="preserve"> </w:t>
      </w:r>
      <w:r>
        <w:rPr>
          <w:rFonts w:ascii="SimHei" w:hAnsi="SimHei" w:eastAsia="SimHei" w:cs="SimHei"/>
          <w:sz w:val="16"/>
          <w:szCs w:val="16"/>
          <w:b/>
          <w:bCs/>
          <w:spacing w:val="-11"/>
        </w:rPr>
        <w:t>校</w:t>
      </w:r>
      <w:r>
        <w:rPr>
          <w:rFonts w:ascii="SimHei" w:hAnsi="SimHei" w:eastAsia="SimHei" w:cs="SimHei"/>
          <w:sz w:val="16"/>
          <w:szCs w:val="16"/>
          <w:spacing w:val="-11"/>
        </w:rPr>
        <w:t xml:space="preserve"> </w:t>
      </w:r>
      <w:r>
        <w:rPr>
          <w:rFonts w:ascii="SimHei" w:hAnsi="SimHei" w:eastAsia="SimHei" w:cs="SimHei"/>
          <w:sz w:val="16"/>
          <w:szCs w:val="16"/>
          <w:b/>
          <w:bCs/>
          <w:spacing w:val="-11"/>
        </w:rPr>
        <w:t>专</w:t>
      </w:r>
      <w:r>
        <w:rPr>
          <w:rFonts w:ascii="SimHei" w:hAnsi="SimHei" w:eastAsia="SimHei" w:cs="SimHei"/>
          <w:sz w:val="16"/>
          <w:szCs w:val="16"/>
          <w:spacing w:val="2"/>
        </w:rPr>
        <w:t xml:space="preserve"> </w:t>
      </w:r>
      <w:r>
        <w:rPr>
          <w:rFonts w:ascii="SimHei" w:hAnsi="SimHei" w:eastAsia="SimHei" w:cs="SimHei"/>
          <w:sz w:val="16"/>
          <w:szCs w:val="16"/>
          <w:b/>
          <w:bCs/>
          <w:spacing w:val="-11"/>
        </w:rPr>
        <w:t>家</w:t>
      </w:r>
      <w:r>
        <w:rPr>
          <w:sz w:val="16"/>
          <w:szCs w:val="16"/>
          <w:b/>
          <w:bCs/>
          <w:spacing w:val="-11"/>
        </w:rPr>
        <w:t>：</w:t>
      </w:r>
      <w:r>
        <w:rPr>
          <w:rFonts w:ascii="KaiTi" w:hAnsi="KaiTi" w:eastAsia="KaiTi" w:cs="KaiTi"/>
          <w:sz w:val="16"/>
          <w:szCs w:val="16"/>
          <w:spacing w:val="-11"/>
        </w:rPr>
        <w:t>胡大</w:t>
      </w:r>
      <w:r>
        <w:rPr>
          <w:rFonts w:ascii="KaiTi" w:hAnsi="KaiTi" w:eastAsia="KaiTi" w:cs="KaiTi"/>
          <w:sz w:val="16"/>
          <w:szCs w:val="16"/>
          <w:spacing w:val="-37"/>
        </w:rPr>
        <w:t xml:space="preserve"> </w:t>
      </w:r>
      <w:r>
        <w:rPr>
          <w:rFonts w:ascii="KaiTi" w:hAnsi="KaiTi" w:eastAsia="KaiTi" w:cs="KaiTi"/>
          <w:sz w:val="16"/>
          <w:szCs w:val="16"/>
          <w:spacing w:val="-11"/>
        </w:rPr>
        <w:t>一</w:t>
      </w:r>
    </w:p>
    <w:p>
      <w:pPr>
        <w:spacing w:line="282" w:lineRule="auto"/>
        <w:rPr>
          <w:rFonts w:ascii="Arial"/>
          <w:sz w:val="21"/>
        </w:rPr>
      </w:pPr>
      <w:r/>
    </w:p>
    <w:p>
      <w:pPr>
        <w:spacing w:line="282" w:lineRule="auto"/>
        <w:rPr>
          <w:rFonts w:ascii="Arial"/>
          <w:sz w:val="21"/>
        </w:rPr>
      </w:pPr>
      <w:r/>
    </w:p>
    <w:p>
      <w:pPr>
        <w:spacing w:before="36"/>
        <w:rPr>
          <w:rFonts w:ascii="KaiTi" w:hAnsi="KaiTi" w:eastAsia="KaiTi" w:cs="KaiTi"/>
          <w:sz w:val="11"/>
          <w:szCs w:val="11"/>
        </w:rPr>
      </w:pPr>
      <w:r>
        <w:rPr>
          <w:rFonts w:ascii="KaiTi" w:hAnsi="KaiTi" w:eastAsia="KaiTi" w:cs="KaiTi"/>
          <w:sz w:val="11"/>
          <w:szCs w:val="11"/>
          <w:position w:val="-10"/>
        </w:rPr>
        <w:drawing>
          <wp:inline distT="0" distB="0" distL="0" distR="0">
            <wp:extent cx="190423" cy="177844"/>
            <wp:effectExtent l="0" t="0" r="0" b="0"/>
            <wp:docPr id="20" name="IM 20"/>
            <wp:cNvGraphicFramePr/>
            <a:graphic>
              <a:graphicData uri="http://schemas.openxmlformats.org/drawingml/2006/picture">
                <pic:pic>
                  <pic:nvPicPr>
                    <pic:cNvPr id="20" name="IM 20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190423" cy="17784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KaiTi" w:hAnsi="KaiTi" w:eastAsia="KaiTi" w:cs="KaiTi"/>
          <w:sz w:val="11"/>
          <w:szCs w:val="11"/>
          <w:spacing w:val="3"/>
        </w:rPr>
        <w:t xml:space="preserve"> </w:t>
      </w:r>
      <w:r>
        <w:rPr>
          <w:rFonts w:ascii="KaiTi" w:hAnsi="KaiTi" w:eastAsia="KaiTi" w:cs="KaiTi"/>
          <w:sz w:val="11"/>
          <w:szCs w:val="11"/>
          <w:i/>
          <w:iCs/>
          <w:spacing w:val="-5"/>
        </w:rPr>
        <w:t>中桑亭个会品泣</w:t>
      </w:r>
    </w:p>
    <w:p>
      <w:pPr>
        <w:spacing w:line="14" w:lineRule="auto"/>
        <w:rPr>
          <w:rFonts w:ascii="Arial"/>
          <w:sz w:val="2"/>
        </w:rPr>
      </w:pPr>
      <w:r>
        <w:rPr>
          <w:rFonts w:ascii="Arial" w:hAnsi="Arial" w:eastAsia="Arial" w:cs="Arial"/>
          <w:sz w:val="2"/>
          <w:szCs w:val="2"/>
        </w:rPr>
        <w:br w:type="column"/>
      </w:r>
    </w:p>
    <w:p>
      <w:pPr>
        <w:pStyle w:val="BodyText"/>
        <w:spacing w:before="38" w:line="222" w:lineRule="auto"/>
        <w:rPr>
          <w:sz w:val="16"/>
          <w:szCs w:val="16"/>
        </w:rPr>
      </w:pPr>
      <w:r>
        <w:rPr>
          <w:rFonts w:ascii="SimHei" w:hAnsi="SimHei" w:eastAsia="SimHei" w:cs="SimHei"/>
          <w:sz w:val="16"/>
          <w:szCs w:val="16"/>
          <w:b/>
          <w:bCs/>
          <w:spacing w:val="1"/>
        </w:rPr>
        <w:t>利益冲突</w:t>
      </w:r>
      <w:r>
        <w:rPr>
          <w:rFonts w:ascii="SimHei" w:hAnsi="SimHei" w:eastAsia="SimHei" w:cs="SimHei"/>
          <w:sz w:val="16"/>
          <w:szCs w:val="16"/>
          <w:spacing w:val="1"/>
        </w:rPr>
        <w:t xml:space="preserve"> </w:t>
      </w:r>
      <w:r>
        <w:rPr>
          <w:sz w:val="16"/>
          <w:szCs w:val="16"/>
          <w:spacing w:val="1"/>
        </w:rPr>
        <w:t>所有作者均声明不存在利益冲突</w:t>
      </w:r>
    </w:p>
    <w:p>
      <w:pPr>
        <w:ind w:left="1629"/>
        <w:spacing w:before="277" w:line="222" w:lineRule="auto"/>
        <w:rPr>
          <w:rFonts w:ascii="SimHei" w:hAnsi="SimHei" w:eastAsia="SimHei" w:cs="SimHei"/>
          <w:sz w:val="16"/>
          <w:szCs w:val="16"/>
        </w:rPr>
      </w:pPr>
      <w:r>
        <w:rPr>
          <w:rFonts w:ascii="SimHei" w:hAnsi="SimHei" w:eastAsia="SimHei" w:cs="SimHei"/>
          <w:sz w:val="16"/>
          <w:szCs w:val="16"/>
          <w:b/>
          <w:bCs/>
          <w:spacing w:val="-7"/>
        </w:rPr>
        <w:t>参</w:t>
      </w:r>
      <w:r>
        <w:rPr>
          <w:rFonts w:ascii="SimHei" w:hAnsi="SimHei" w:eastAsia="SimHei" w:cs="SimHei"/>
          <w:sz w:val="16"/>
          <w:szCs w:val="16"/>
          <w:spacing w:val="22"/>
        </w:rPr>
        <w:t xml:space="preserve">  </w:t>
      </w:r>
      <w:r>
        <w:rPr>
          <w:rFonts w:ascii="SimHei" w:hAnsi="SimHei" w:eastAsia="SimHei" w:cs="SimHei"/>
          <w:sz w:val="16"/>
          <w:szCs w:val="16"/>
          <w:b/>
          <w:bCs/>
          <w:spacing w:val="-7"/>
        </w:rPr>
        <w:t>考</w:t>
      </w:r>
      <w:r>
        <w:rPr>
          <w:rFonts w:ascii="SimHei" w:hAnsi="SimHei" w:eastAsia="SimHei" w:cs="SimHei"/>
          <w:sz w:val="16"/>
          <w:szCs w:val="16"/>
          <w:spacing w:val="23"/>
          <w:w w:val="101"/>
        </w:rPr>
        <w:t xml:space="preserve">  </w:t>
      </w:r>
      <w:r>
        <w:rPr>
          <w:rFonts w:ascii="SimHei" w:hAnsi="SimHei" w:eastAsia="SimHei" w:cs="SimHei"/>
          <w:sz w:val="16"/>
          <w:szCs w:val="16"/>
          <w:b/>
          <w:bCs/>
          <w:spacing w:val="-7"/>
        </w:rPr>
        <w:t>文</w:t>
      </w:r>
      <w:r>
        <w:rPr>
          <w:rFonts w:ascii="SimHei" w:hAnsi="SimHei" w:eastAsia="SimHei" w:cs="SimHei"/>
          <w:sz w:val="16"/>
          <w:szCs w:val="16"/>
          <w:spacing w:val="22"/>
        </w:rPr>
        <w:t xml:space="preserve">  </w:t>
      </w:r>
      <w:r>
        <w:rPr>
          <w:rFonts w:ascii="SimHei" w:hAnsi="SimHei" w:eastAsia="SimHei" w:cs="SimHei"/>
          <w:sz w:val="16"/>
          <w:szCs w:val="16"/>
          <w:b/>
          <w:bCs/>
          <w:spacing w:val="-7"/>
        </w:rPr>
        <w:t>献</w:t>
      </w:r>
    </w:p>
    <w:p>
      <w:pPr>
        <w:spacing w:line="269" w:lineRule="auto"/>
        <w:rPr>
          <w:rFonts w:ascii="Arial"/>
          <w:sz w:val="21"/>
        </w:rPr>
      </w:pPr>
      <w:r/>
    </w:p>
    <w:p>
      <w:pPr>
        <w:ind w:left="496" w:right="58" w:hanging="369"/>
        <w:spacing w:before="47" w:line="264" w:lineRule="auto"/>
        <w:rPr>
          <w:rFonts w:ascii="Times New Roman" w:hAnsi="Times New Roman" w:eastAsia="Times New Roman" w:cs="Times New Roman"/>
          <w:sz w:val="16"/>
          <w:szCs w:val="16"/>
        </w:rPr>
      </w:pPr>
      <w:r>
        <w:rPr>
          <w:rFonts w:ascii="Times New Roman" w:hAnsi="Times New Roman" w:eastAsia="Times New Roman" w:cs="Times New Roman"/>
          <w:sz w:val="16"/>
          <w:szCs w:val="16"/>
        </w:rPr>
        <w:t>[1]</w:t>
      </w:r>
      <w:r>
        <w:rPr>
          <w:rFonts w:ascii="Times New Roman" w:hAnsi="Times New Roman" w:eastAsia="Times New Roman" w:cs="Times New Roman"/>
          <w:sz w:val="16"/>
          <w:szCs w:val="16"/>
          <w:spacing w:val="9"/>
        </w:rPr>
        <w:t xml:space="preserve">    </w:t>
      </w:r>
      <w:r>
        <w:rPr>
          <w:rFonts w:ascii="Times New Roman" w:hAnsi="Times New Roman" w:eastAsia="Times New Roman" w:cs="Times New Roman"/>
          <w:sz w:val="16"/>
          <w:szCs w:val="16"/>
        </w:rPr>
        <w:t>Thygesen   K,Alpert    JS,Jaffe    AS,et</w:t>
      </w:r>
      <w:r>
        <w:rPr>
          <w:rFonts w:ascii="Times New Roman" w:hAnsi="Times New Roman" w:eastAsia="Times New Roman" w:cs="Times New Roman"/>
          <w:sz w:val="16"/>
          <w:szCs w:val="16"/>
          <w:spacing w:val="10"/>
          <w:w w:val="101"/>
        </w:rPr>
        <w:t xml:space="preserve">   </w:t>
      </w:r>
      <w:r>
        <w:rPr>
          <w:rFonts w:ascii="Times New Roman" w:hAnsi="Times New Roman" w:eastAsia="Times New Roman" w:cs="Times New Roman"/>
          <w:sz w:val="16"/>
          <w:szCs w:val="16"/>
        </w:rPr>
        <w:t>al.Fourth   </w:t>
      </w:r>
      <w:r>
        <w:rPr>
          <w:rFonts w:ascii="Times New Roman" w:hAnsi="Times New Roman" w:eastAsia="Times New Roman" w:cs="Times New Roman"/>
          <w:sz w:val="16"/>
          <w:szCs w:val="16"/>
          <w:spacing w:val="-1"/>
        </w:rPr>
        <w:t>universal</w:t>
      </w:r>
      <w:r>
        <w:rPr>
          <w:rFonts w:ascii="Times New Roman" w:hAnsi="Times New Roman" w:eastAsia="Times New Roman" w:cs="Times New Roman"/>
          <w:sz w:val="16"/>
          <w:szCs w:val="16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</w:rPr>
        <w:t>definition</w:t>
      </w:r>
      <w:r>
        <w:rPr>
          <w:rFonts w:ascii="Times New Roman" w:hAnsi="Times New Roman" w:eastAsia="Times New Roman" w:cs="Times New Roman"/>
          <w:sz w:val="16"/>
          <w:szCs w:val="16"/>
          <w:spacing w:val="1"/>
        </w:rPr>
        <w:t xml:space="preserve">   </w:t>
      </w:r>
      <w:r>
        <w:rPr>
          <w:rFonts w:ascii="Times New Roman" w:hAnsi="Times New Roman" w:eastAsia="Times New Roman" w:cs="Times New Roman"/>
          <w:sz w:val="16"/>
          <w:szCs w:val="16"/>
        </w:rPr>
        <w:t>of</w:t>
      </w:r>
      <w:r>
        <w:rPr>
          <w:rFonts w:ascii="Times New Roman" w:hAnsi="Times New Roman" w:eastAsia="Times New Roman" w:cs="Times New Roman"/>
          <w:sz w:val="16"/>
          <w:szCs w:val="16"/>
          <w:spacing w:val="1"/>
        </w:rPr>
        <w:t xml:space="preserve">   </w:t>
      </w:r>
      <w:r>
        <w:rPr>
          <w:rFonts w:ascii="Times New Roman" w:hAnsi="Times New Roman" w:eastAsia="Times New Roman" w:cs="Times New Roman"/>
          <w:sz w:val="16"/>
          <w:szCs w:val="16"/>
        </w:rPr>
        <w:t>myocardial</w:t>
      </w:r>
      <w:r>
        <w:rPr>
          <w:rFonts w:ascii="Times New Roman" w:hAnsi="Times New Roman" w:eastAsia="Times New Roman" w:cs="Times New Roman"/>
          <w:sz w:val="16"/>
          <w:szCs w:val="16"/>
          <w:spacing w:val="1"/>
        </w:rPr>
        <w:t xml:space="preserve">   </w:t>
      </w:r>
      <w:r>
        <w:rPr>
          <w:rFonts w:ascii="Times New Roman" w:hAnsi="Times New Roman" w:eastAsia="Times New Roman" w:cs="Times New Roman"/>
          <w:sz w:val="16"/>
          <w:szCs w:val="16"/>
        </w:rPr>
        <w:t>infarction</w:t>
      </w:r>
      <w:r>
        <w:rPr>
          <w:rFonts w:ascii="Times New Roman" w:hAnsi="Times New Roman" w:eastAsia="Times New Roman" w:cs="Times New Roman"/>
          <w:sz w:val="16"/>
          <w:szCs w:val="16"/>
          <w:spacing w:val="1"/>
        </w:rPr>
        <w:t>(2018)[J].</w:t>
      </w:r>
      <w:r>
        <w:rPr>
          <w:rFonts w:ascii="Times New Roman" w:hAnsi="Times New Roman" w:eastAsia="Times New Roman" w:cs="Times New Roman"/>
          <w:sz w:val="16"/>
          <w:szCs w:val="16"/>
        </w:rPr>
        <w:t>J</w:t>
      </w:r>
      <w:r>
        <w:rPr>
          <w:rFonts w:ascii="Times New Roman" w:hAnsi="Times New Roman" w:eastAsia="Times New Roman" w:cs="Times New Roman"/>
          <w:sz w:val="16"/>
          <w:szCs w:val="16"/>
          <w:spacing w:val="1"/>
        </w:rPr>
        <w:t xml:space="preserve">  </w:t>
      </w:r>
      <w:r>
        <w:rPr>
          <w:rFonts w:ascii="Times New Roman" w:hAnsi="Times New Roman" w:eastAsia="Times New Roman" w:cs="Times New Roman"/>
          <w:sz w:val="16"/>
          <w:szCs w:val="16"/>
        </w:rPr>
        <w:t xml:space="preserve"> Am   Coll </w:t>
      </w:r>
      <w:r>
        <w:rPr>
          <w:rFonts w:ascii="Times New Roman" w:hAnsi="Times New Roman" w:eastAsia="Times New Roman" w:cs="Times New Roman"/>
          <w:sz w:val="16"/>
          <w:szCs w:val="16"/>
        </w:rPr>
        <w:t>Cardiol,2018,72(18):2231-2264.DOI:10.1016/j.jace.2018.</w:t>
      </w:r>
    </w:p>
    <w:p>
      <w:pPr>
        <w:ind w:left="497"/>
        <w:spacing w:before="88" w:line="188" w:lineRule="auto"/>
        <w:rPr>
          <w:rFonts w:ascii="Times New Roman" w:hAnsi="Times New Roman" w:eastAsia="Times New Roman" w:cs="Times New Roman"/>
          <w:sz w:val="16"/>
          <w:szCs w:val="16"/>
        </w:rPr>
      </w:pPr>
      <w:r>
        <w:rPr>
          <w:rFonts w:ascii="Times New Roman" w:hAnsi="Times New Roman" w:eastAsia="Times New Roman" w:cs="Times New Roman"/>
          <w:sz w:val="16"/>
          <w:szCs w:val="16"/>
          <w:spacing w:val="-1"/>
        </w:rPr>
        <w:t>08.1038.</w:t>
      </w:r>
    </w:p>
    <w:p>
      <w:pPr>
        <w:pStyle w:val="BodyText"/>
        <w:ind w:left="496" w:right="39" w:hanging="369"/>
        <w:spacing w:before="53" w:line="248" w:lineRule="auto"/>
        <w:rPr>
          <w:rFonts w:ascii="Times New Roman" w:hAnsi="Times New Roman" w:eastAsia="Times New Roman" w:cs="Times New Roman"/>
          <w:sz w:val="16"/>
          <w:szCs w:val="16"/>
        </w:rPr>
      </w:pPr>
      <w:r>
        <w:rPr>
          <w:sz w:val="16"/>
          <w:szCs w:val="16"/>
          <w:color w:val="404050"/>
          <w:spacing w:val="-3"/>
        </w:rPr>
        <w:t>[2]  </w:t>
      </w:r>
      <w:r>
        <w:rPr>
          <w:sz w:val="16"/>
          <w:szCs w:val="16"/>
          <w:spacing w:val="-3"/>
        </w:rPr>
        <w:t>中华医学会心血管病学分会，中华心血管病杂志编辑委员</w:t>
      </w:r>
      <w:r>
        <w:rPr>
          <w:sz w:val="16"/>
          <w:szCs w:val="16"/>
          <w:spacing w:val="10"/>
        </w:rPr>
        <w:t xml:space="preserve"> </w:t>
      </w:r>
      <w:r>
        <w:rPr>
          <w:sz w:val="16"/>
          <w:szCs w:val="16"/>
          <w:spacing w:val="3"/>
        </w:rPr>
        <w:t>会.急性</w:t>
      </w:r>
      <w:r>
        <w:rPr>
          <w:rFonts w:ascii="Times New Roman" w:hAnsi="Times New Roman" w:eastAsia="Times New Roman" w:cs="Times New Roman"/>
          <w:sz w:val="16"/>
          <w:szCs w:val="16"/>
        </w:rPr>
        <w:t>ST</w:t>
      </w:r>
      <w:r>
        <w:rPr>
          <w:sz w:val="16"/>
          <w:szCs w:val="16"/>
          <w:spacing w:val="3"/>
        </w:rPr>
        <w:t>段抬高型心肌梗死诊断和治疗指南(2019)</w:t>
      </w:r>
      <w:r>
        <w:rPr>
          <w:rFonts w:ascii="Times New Roman" w:hAnsi="Times New Roman" w:eastAsia="Times New Roman" w:cs="Times New Roman"/>
          <w:sz w:val="16"/>
          <w:szCs w:val="16"/>
          <w:spacing w:val="3"/>
        </w:rPr>
        <w:t>[J].</w:t>
      </w:r>
      <w:r>
        <w:rPr>
          <w:rFonts w:ascii="Times New Roman" w:hAnsi="Times New Roman" w:eastAsia="Times New Roman" w:cs="Times New Roman"/>
          <w:sz w:val="16"/>
          <w:szCs w:val="16"/>
          <w:spacing w:val="12"/>
        </w:rPr>
        <w:t xml:space="preserve"> </w:t>
      </w:r>
      <w:r>
        <w:rPr>
          <w:sz w:val="16"/>
          <w:szCs w:val="16"/>
          <w:spacing w:val="-7"/>
        </w:rPr>
        <w:t>中华心血管病杂志，2019,47(10):766-783.</w:t>
      </w:r>
      <w:r>
        <w:rPr>
          <w:rFonts w:ascii="Times New Roman" w:hAnsi="Times New Roman" w:eastAsia="Times New Roman" w:cs="Times New Roman"/>
          <w:sz w:val="16"/>
          <w:szCs w:val="16"/>
          <w:spacing w:val="-7"/>
        </w:rPr>
        <w:t>DOI:10.3760</w:t>
      </w:r>
      <w:r>
        <w:rPr>
          <w:rFonts w:ascii="Times New Roman" w:hAnsi="Times New Roman" w:eastAsia="Times New Roman" w:cs="Times New Roman"/>
          <w:sz w:val="16"/>
          <w:szCs w:val="16"/>
          <w:spacing w:val="-8"/>
        </w:rPr>
        <w:t>/cma.</w:t>
      </w:r>
      <w:r>
        <w:rPr>
          <w:rFonts w:ascii="Times New Roman" w:hAnsi="Times New Roman" w:eastAsia="Times New Roman" w:cs="Times New Roman"/>
          <w:sz w:val="16"/>
          <w:szCs w:val="16"/>
        </w:rPr>
        <w:t xml:space="preserve">  </w:t>
      </w:r>
      <w:r>
        <w:rPr>
          <w:rFonts w:ascii="Times New Roman" w:hAnsi="Times New Roman" w:eastAsia="Times New Roman" w:cs="Times New Roman"/>
          <w:sz w:val="16"/>
          <w:szCs w:val="16"/>
          <w:spacing w:val="1"/>
        </w:rPr>
        <w:t>j.</w:t>
      </w:r>
      <w:r>
        <w:rPr>
          <w:rFonts w:ascii="Times New Roman" w:hAnsi="Times New Roman" w:eastAsia="Times New Roman" w:cs="Times New Roman"/>
          <w:sz w:val="16"/>
          <w:szCs w:val="16"/>
        </w:rPr>
        <w:t>issn</w:t>
      </w:r>
      <w:r>
        <w:rPr>
          <w:rFonts w:ascii="Times New Roman" w:hAnsi="Times New Roman" w:eastAsia="Times New Roman" w:cs="Times New Roman"/>
          <w:sz w:val="16"/>
          <w:szCs w:val="16"/>
          <w:spacing w:val="1"/>
        </w:rPr>
        <w:t>.0253-3758.2019.10.0</w:t>
      </w:r>
      <w:r>
        <w:rPr>
          <w:rFonts w:ascii="Times New Roman" w:hAnsi="Times New Roman" w:eastAsia="Times New Roman" w:cs="Times New Roman"/>
          <w:sz w:val="16"/>
          <w:szCs w:val="16"/>
        </w:rPr>
        <w:t>03.</w:t>
      </w:r>
    </w:p>
    <w:p>
      <w:pPr>
        <w:ind w:left="497" w:right="34"/>
        <w:spacing w:before="71" w:line="281" w:lineRule="auto"/>
        <w:jc w:val="both"/>
        <w:rPr>
          <w:rFonts w:ascii="Times New Roman" w:hAnsi="Times New Roman" w:eastAsia="Times New Roman" w:cs="Times New Roman"/>
          <w:sz w:val="16"/>
          <w:szCs w:val="16"/>
        </w:rPr>
      </w:pPr>
      <w:r>
        <w:rPr>
          <w:rFonts w:ascii="Times New Roman" w:hAnsi="Times New Roman" w:eastAsia="Times New Roman" w:cs="Times New Roman"/>
          <w:sz w:val="16"/>
          <w:szCs w:val="16"/>
          <w:spacing w:val="-2"/>
        </w:rPr>
        <w:t>Chinese</w:t>
      </w:r>
      <w:r>
        <w:rPr>
          <w:rFonts w:ascii="Times New Roman" w:hAnsi="Times New Roman" w:eastAsia="Times New Roman" w:cs="Times New Roman"/>
          <w:sz w:val="16"/>
          <w:szCs w:val="16"/>
          <w:spacing w:val="9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spacing w:val="-2"/>
        </w:rPr>
        <w:t>Society of</w:t>
      </w:r>
      <w:r>
        <w:rPr>
          <w:rFonts w:ascii="Times New Roman" w:hAnsi="Times New Roman" w:eastAsia="Times New Roman" w:cs="Times New Roman"/>
          <w:sz w:val="16"/>
          <w:szCs w:val="16"/>
          <w:spacing w:val="-12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spacing w:val="-2"/>
        </w:rPr>
        <w:t>Cardiology </w:t>
      </w:r>
      <w:r>
        <w:rPr>
          <w:rFonts w:ascii="Times New Roman" w:hAnsi="Times New Roman" w:eastAsia="Times New Roman" w:cs="Times New Roman"/>
          <w:sz w:val="16"/>
          <w:szCs w:val="16"/>
          <w:spacing w:val="-3"/>
        </w:rPr>
        <w:t>of</w:t>
      </w:r>
      <w:r>
        <w:rPr>
          <w:rFonts w:ascii="Times New Roman" w:hAnsi="Times New Roman" w:eastAsia="Times New Roman" w:cs="Times New Roman"/>
          <w:sz w:val="16"/>
          <w:szCs w:val="16"/>
          <w:spacing w:val="-12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spacing w:val="-3"/>
        </w:rPr>
        <w:t>Chinese Medical Association,</w:t>
      </w:r>
      <w:r>
        <w:rPr>
          <w:rFonts w:ascii="Times New Roman" w:hAnsi="Times New Roman" w:eastAsia="Times New Roman" w:cs="Times New Roman"/>
          <w:sz w:val="16"/>
          <w:szCs w:val="16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</w:rPr>
        <w:t>Editorial</w:t>
      </w:r>
      <w:r>
        <w:rPr>
          <w:rFonts w:ascii="Times New Roman" w:hAnsi="Times New Roman" w:eastAsia="Times New Roman" w:cs="Times New Roman"/>
          <w:sz w:val="16"/>
          <w:szCs w:val="16"/>
          <w:spacing w:val="17"/>
        </w:rPr>
        <w:t xml:space="preserve">  </w:t>
      </w:r>
      <w:r>
        <w:rPr>
          <w:rFonts w:ascii="Times New Roman" w:hAnsi="Times New Roman" w:eastAsia="Times New Roman" w:cs="Times New Roman"/>
          <w:sz w:val="16"/>
          <w:szCs w:val="16"/>
        </w:rPr>
        <w:t>Board</w:t>
      </w:r>
      <w:r>
        <w:rPr>
          <w:rFonts w:ascii="Times New Roman" w:hAnsi="Times New Roman" w:eastAsia="Times New Roman" w:cs="Times New Roman"/>
          <w:sz w:val="16"/>
          <w:szCs w:val="16"/>
          <w:spacing w:val="18"/>
          <w:w w:val="101"/>
        </w:rPr>
        <w:t xml:space="preserve">  </w:t>
      </w:r>
      <w:r>
        <w:rPr>
          <w:rFonts w:ascii="Times New Roman" w:hAnsi="Times New Roman" w:eastAsia="Times New Roman" w:cs="Times New Roman"/>
          <w:sz w:val="16"/>
          <w:szCs w:val="16"/>
        </w:rPr>
        <w:t>of</w:t>
      </w:r>
      <w:r>
        <w:rPr>
          <w:rFonts w:ascii="Times New Roman" w:hAnsi="Times New Roman" w:eastAsia="Times New Roman" w:cs="Times New Roman"/>
          <w:sz w:val="16"/>
          <w:szCs w:val="16"/>
          <w:spacing w:val="10"/>
          <w:w w:val="101"/>
        </w:rPr>
        <w:t xml:space="preserve">  </w:t>
      </w:r>
      <w:r>
        <w:rPr>
          <w:rFonts w:ascii="Times New Roman" w:hAnsi="Times New Roman" w:eastAsia="Times New Roman" w:cs="Times New Roman"/>
          <w:sz w:val="16"/>
          <w:szCs w:val="16"/>
        </w:rPr>
        <w:t>Chinese</w:t>
      </w:r>
      <w:r>
        <w:rPr>
          <w:rFonts w:ascii="Times New Roman" w:hAnsi="Times New Roman" w:eastAsia="Times New Roman" w:cs="Times New Roman"/>
          <w:sz w:val="16"/>
          <w:szCs w:val="16"/>
          <w:spacing w:val="17"/>
        </w:rPr>
        <w:t xml:space="preserve">  </w:t>
      </w:r>
      <w:r>
        <w:rPr>
          <w:rFonts w:ascii="Times New Roman" w:hAnsi="Times New Roman" w:eastAsia="Times New Roman" w:cs="Times New Roman"/>
          <w:sz w:val="16"/>
          <w:szCs w:val="16"/>
        </w:rPr>
        <w:t>Joumal</w:t>
      </w:r>
      <w:r>
        <w:rPr>
          <w:rFonts w:ascii="Times New Roman" w:hAnsi="Times New Roman" w:eastAsia="Times New Roman" w:cs="Times New Roman"/>
          <w:sz w:val="16"/>
          <w:szCs w:val="16"/>
          <w:spacing w:val="18"/>
          <w:w w:val="101"/>
        </w:rPr>
        <w:t xml:space="preserve">  </w:t>
      </w:r>
      <w:r>
        <w:rPr>
          <w:rFonts w:ascii="Times New Roman" w:hAnsi="Times New Roman" w:eastAsia="Times New Roman" w:cs="Times New Roman"/>
          <w:sz w:val="16"/>
          <w:szCs w:val="16"/>
        </w:rPr>
        <w:t>of</w:t>
      </w:r>
      <w:r>
        <w:rPr>
          <w:rFonts w:ascii="Times New Roman" w:hAnsi="Times New Roman" w:eastAsia="Times New Roman" w:cs="Times New Roman"/>
          <w:sz w:val="16"/>
          <w:szCs w:val="16"/>
          <w:spacing w:val="10"/>
          <w:w w:val="101"/>
        </w:rPr>
        <w:t xml:space="preserve">  </w:t>
      </w:r>
      <w:r>
        <w:rPr>
          <w:rFonts w:ascii="Times New Roman" w:hAnsi="Times New Roman" w:eastAsia="Times New Roman" w:cs="Times New Roman"/>
          <w:sz w:val="16"/>
          <w:szCs w:val="16"/>
        </w:rPr>
        <w:t>Cardiology.2</w:t>
      </w:r>
      <w:r>
        <w:rPr>
          <w:rFonts w:ascii="Times New Roman" w:hAnsi="Times New Roman" w:eastAsia="Times New Roman" w:cs="Times New Roman"/>
          <w:sz w:val="16"/>
          <w:szCs w:val="16"/>
          <w:spacing w:val="-1"/>
        </w:rPr>
        <w:t>019</w:t>
      </w:r>
      <w:r>
        <w:rPr>
          <w:rFonts w:ascii="Times New Roman" w:hAnsi="Times New Roman" w:eastAsia="Times New Roman" w:cs="Times New Roman"/>
          <w:sz w:val="16"/>
          <w:szCs w:val="16"/>
        </w:rPr>
        <w:t xml:space="preserve">  </w:t>
      </w:r>
      <w:r>
        <w:rPr>
          <w:rFonts w:ascii="Times New Roman" w:hAnsi="Times New Roman" w:eastAsia="Times New Roman" w:cs="Times New Roman"/>
          <w:sz w:val="16"/>
          <w:szCs w:val="16"/>
        </w:rPr>
        <w:t>Chinese   Society</w:t>
      </w:r>
      <w:r>
        <w:rPr>
          <w:rFonts w:ascii="Times New Roman" w:hAnsi="Times New Roman" w:eastAsia="Times New Roman" w:cs="Times New Roman"/>
          <w:sz w:val="16"/>
          <w:szCs w:val="16"/>
          <w:spacing w:val="6"/>
        </w:rPr>
        <w:t xml:space="preserve">   </w:t>
      </w:r>
      <w:r>
        <w:rPr>
          <w:rFonts w:ascii="Times New Roman" w:hAnsi="Times New Roman" w:eastAsia="Times New Roman" w:cs="Times New Roman"/>
          <w:sz w:val="16"/>
          <w:szCs w:val="16"/>
        </w:rPr>
        <w:t>of   Cardiology(CSC)guidelines</w:t>
      </w:r>
      <w:r>
        <w:rPr>
          <w:rFonts w:ascii="Times New Roman" w:hAnsi="Times New Roman" w:eastAsia="Times New Roman" w:cs="Times New Roman"/>
          <w:sz w:val="16"/>
          <w:szCs w:val="16"/>
          <w:spacing w:val="6"/>
        </w:rPr>
        <w:t xml:space="preserve">   </w:t>
      </w:r>
      <w:r>
        <w:rPr>
          <w:rFonts w:ascii="Times New Roman" w:hAnsi="Times New Roman" w:eastAsia="Times New Roman" w:cs="Times New Roman"/>
          <w:sz w:val="16"/>
          <w:szCs w:val="16"/>
        </w:rPr>
        <w:t>for   the  </w:t>
      </w:r>
      <w:r>
        <w:rPr>
          <w:rFonts w:ascii="Times New Roman" w:hAnsi="Times New Roman" w:eastAsia="Times New Roman" w:cs="Times New Roman"/>
          <w:sz w:val="16"/>
          <w:szCs w:val="16"/>
        </w:rPr>
        <w:t>diagnosis</w:t>
      </w:r>
      <w:r>
        <w:rPr>
          <w:rFonts w:ascii="Times New Roman" w:hAnsi="Times New Roman" w:eastAsia="Times New Roman" w:cs="Times New Roman"/>
          <w:sz w:val="16"/>
          <w:szCs w:val="16"/>
          <w:spacing w:val="12"/>
          <w:w w:val="101"/>
        </w:rPr>
        <w:t xml:space="preserve">  </w:t>
      </w:r>
      <w:r>
        <w:rPr>
          <w:rFonts w:ascii="Times New Roman" w:hAnsi="Times New Roman" w:eastAsia="Times New Roman" w:cs="Times New Roman"/>
          <w:sz w:val="16"/>
          <w:szCs w:val="16"/>
        </w:rPr>
        <w:t>and</w:t>
      </w:r>
      <w:r>
        <w:rPr>
          <w:rFonts w:ascii="Times New Roman" w:hAnsi="Times New Roman" w:eastAsia="Times New Roman" w:cs="Times New Roman"/>
          <w:sz w:val="16"/>
          <w:szCs w:val="16"/>
          <w:spacing w:val="10"/>
          <w:w w:val="101"/>
        </w:rPr>
        <w:t xml:space="preserve">  </w:t>
      </w:r>
      <w:r>
        <w:rPr>
          <w:rFonts w:ascii="Times New Roman" w:hAnsi="Times New Roman" w:eastAsia="Times New Roman" w:cs="Times New Roman"/>
          <w:sz w:val="16"/>
          <w:szCs w:val="16"/>
        </w:rPr>
        <w:t>management</w:t>
      </w:r>
      <w:r>
        <w:rPr>
          <w:rFonts w:ascii="Times New Roman" w:hAnsi="Times New Roman" w:eastAsia="Times New Roman" w:cs="Times New Roman"/>
          <w:sz w:val="16"/>
          <w:szCs w:val="16"/>
          <w:spacing w:val="12"/>
          <w:w w:val="101"/>
        </w:rPr>
        <w:t xml:space="preserve">  </w:t>
      </w:r>
      <w:r>
        <w:rPr>
          <w:rFonts w:ascii="Times New Roman" w:hAnsi="Times New Roman" w:eastAsia="Times New Roman" w:cs="Times New Roman"/>
          <w:sz w:val="16"/>
          <w:szCs w:val="16"/>
        </w:rPr>
        <w:t>of  patients</w:t>
      </w:r>
      <w:r>
        <w:rPr>
          <w:rFonts w:ascii="Times New Roman" w:hAnsi="Times New Roman" w:eastAsia="Times New Roman" w:cs="Times New Roman"/>
          <w:sz w:val="16"/>
          <w:szCs w:val="16"/>
          <w:spacing w:val="10"/>
        </w:rPr>
        <w:t xml:space="preserve">  </w:t>
      </w:r>
      <w:r>
        <w:rPr>
          <w:rFonts w:ascii="Times New Roman" w:hAnsi="Times New Roman" w:eastAsia="Times New Roman" w:cs="Times New Roman"/>
          <w:sz w:val="16"/>
          <w:szCs w:val="16"/>
        </w:rPr>
        <w:t>w</w:t>
      </w:r>
      <w:r>
        <w:rPr>
          <w:rFonts w:ascii="Times New Roman" w:hAnsi="Times New Roman" w:eastAsia="Times New Roman" w:cs="Times New Roman"/>
          <w:sz w:val="16"/>
          <w:szCs w:val="16"/>
          <w:spacing w:val="-1"/>
        </w:rPr>
        <w:t>ith</w:t>
      </w:r>
      <w:r>
        <w:rPr>
          <w:rFonts w:ascii="Times New Roman" w:hAnsi="Times New Roman" w:eastAsia="Times New Roman" w:cs="Times New Roman"/>
          <w:sz w:val="16"/>
          <w:szCs w:val="16"/>
          <w:spacing w:val="15"/>
        </w:rPr>
        <w:t xml:space="preserve">  </w:t>
      </w:r>
      <w:r>
        <w:rPr>
          <w:rFonts w:ascii="Times New Roman" w:hAnsi="Times New Roman" w:eastAsia="Times New Roman" w:cs="Times New Roman"/>
          <w:sz w:val="16"/>
          <w:szCs w:val="16"/>
          <w:spacing w:val="-1"/>
        </w:rPr>
        <w:t>ST-segment</w:t>
      </w:r>
      <w:r>
        <w:rPr>
          <w:rFonts w:ascii="Times New Roman" w:hAnsi="Times New Roman" w:eastAsia="Times New Roman" w:cs="Times New Roman"/>
          <w:sz w:val="16"/>
          <w:szCs w:val="16"/>
        </w:rPr>
        <w:t xml:space="preserve">  </w:t>
      </w:r>
      <w:r>
        <w:rPr>
          <w:rFonts w:ascii="Times New Roman" w:hAnsi="Times New Roman" w:eastAsia="Times New Roman" w:cs="Times New Roman"/>
          <w:sz w:val="16"/>
          <w:szCs w:val="16"/>
        </w:rPr>
        <w:t>elevation</w:t>
      </w:r>
      <w:r>
        <w:rPr>
          <w:rFonts w:ascii="Times New Roman" w:hAnsi="Times New Roman" w:eastAsia="Times New Roman" w:cs="Times New Roman"/>
          <w:sz w:val="16"/>
          <w:szCs w:val="16"/>
          <w:spacing w:val="13"/>
        </w:rPr>
        <w:t xml:space="preserve">  </w:t>
      </w:r>
      <w:r>
        <w:rPr>
          <w:rFonts w:ascii="Times New Roman" w:hAnsi="Times New Roman" w:eastAsia="Times New Roman" w:cs="Times New Roman"/>
          <w:sz w:val="16"/>
          <w:szCs w:val="16"/>
        </w:rPr>
        <w:t>myocardial</w:t>
      </w:r>
      <w:r>
        <w:rPr>
          <w:rFonts w:ascii="Times New Roman" w:hAnsi="Times New Roman" w:eastAsia="Times New Roman" w:cs="Times New Roman"/>
          <w:sz w:val="16"/>
          <w:szCs w:val="16"/>
          <w:spacing w:val="14"/>
        </w:rPr>
        <w:t xml:space="preserve">  </w:t>
      </w:r>
      <w:r>
        <w:rPr>
          <w:rFonts w:ascii="Times New Roman" w:hAnsi="Times New Roman" w:eastAsia="Times New Roman" w:cs="Times New Roman"/>
          <w:sz w:val="16"/>
          <w:szCs w:val="16"/>
        </w:rPr>
        <w:t>infarcti</w:t>
      </w:r>
      <w:r>
        <w:rPr>
          <w:rFonts w:ascii="Times New Roman" w:hAnsi="Times New Roman" w:eastAsia="Times New Roman" w:cs="Times New Roman"/>
          <w:sz w:val="16"/>
          <w:szCs w:val="16"/>
          <w:spacing w:val="-1"/>
        </w:rPr>
        <w:t>on[J].Chin</w:t>
      </w:r>
      <w:r>
        <w:rPr>
          <w:rFonts w:ascii="Times New Roman" w:hAnsi="Times New Roman" w:eastAsia="Times New Roman" w:cs="Times New Roman"/>
          <w:sz w:val="16"/>
          <w:szCs w:val="16"/>
          <w:spacing w:val="14"/>
        </w:rPr>
        <w:t xml:space="preserve">  </w:t>
      </w:r>
      <w:r>
        <w:rPr>
          <w:rFonts w:ascii="Times New Roman" w:hAnsi="Times New Roman" w:eastAsia="Times New Roman" w:cs="Times New Roman"/>
          <w:sz w:val="16"/>
          <w:szCs w:val="16"/>
          <w:spacing w:val="-1"/>
        </w:rPr>
        <w:t>J</w:t>
      </w:r>
      <w:r>
        <w:rPr>
          <w:rFonts w:ascii="Times New Roman" w:hAnsi="Times New Roman" w:eastAsia="Times New Roman" w:cs="Times New Roman"/>
          <w:sz w:val="16"/>
          <w:szCs w:val="16"/>
          <w:spacing w:val="14"/>
          <w:w w:val="102"/>
        </w:rPr>
        <w:t xml:space="preserve">  </w:t>
      </w:r>
      <w:r>
        <w:rPr>
          <w:rFonts w:ascii="Times New Roman" w:hAnsi="Times New Roman" w:eastAsia="Times New Roman" w:cs="Times New Roman"/>
          <w:sz w:val="16"/>
          <w:szCs w:val="16"/>
          <w:spacing w:val="-1"/>
        </w:rPr>
        <w:t>Cardiol,2019,47</w:t>
      </w:r>
    </w:p>
    <w:p>
      <w:pPr>
        <w:spacing w:before="64" w:line="192" w:lineRule="auto"/>
        <w:jc w:val="right"/>
        <w:rPr>
          <w:rFonts w:ascii="Times New Roman" w:hAnsi="Times New Roman" w:eastAsia="Times New Roman" w:cs="Times New Roman"/>
          <w:sz w:val="16"/>
          <w:szCs w:val="16"/>
        </w:rPr>
      </w:pPr>
      <w:r>
        <w:rPr>
          <w:rFonts w:ascii="Times New Roman" w:hAnsi="Times New Roman" w:eastAsia="Times New Roman" w:cs="Times New Roman"/>
          <w:sz w:val="16"/>
          <w:szCs w:val="16"/>
          <w:spacing w:val="-1"/>
        </w:rPr>
        <w:t>(10):766-783.DOI:10.3760/cma.j.issn.0253-3758.2019.10.003.</w:t>
      </w:r>
    </w:p>
    <w:p>
      <w:pPr>
        <w:pStyle w:val="BodyText"/>
        <w:ind w:left="496" w:right="8" w:hanging="369"/>
        <w:spacing w:before="55" w:line="274" w:lineRule="auto"/>
        <w:rPr>
          <w:rFonts w:ascii="Times New Roman" w:hAnsi="Times New Roman" w:eastAsia="Times New Roman" w:cs="Times New Roman"/>
          <w:sz w:val="16"/>
          <w:szCs w:val="16"/>
        </w:rPr>
      </w:pPr>
      <w:r>
        <w:rPr>
          <w:sz w:val="16"/>
          <w:szCs w:val="16"/>
          <w:color w:val="405070"/>
          <w:spacing w:val="-1"/>
          <w:position w:val="-3"/>
        </w:rPr>
        <w:t>[3]  </w:t>
      </w:r>
      <w:r>
        <w:rPr>
          <w:rFonts w:ascii="Times New Roman" w:hAnsi="Times New Roman" w:eastAsia="Times New Roman" w:cs="Times New Roman"/>
          <w:sz w:val="16"/>
          <w:szCs w:val="16"/>
          <w:spacing w:val="-1"/>
        </w:rPr>
        <w:t>Ibanez</w:t>
      </w:r>
      <w:r>
        <w:rPr>
          <w:rFonts w:ascii="Times New Roman" w:hAnsi="Times New Roman" w:eastAsia="Times New Roman" w:cs="Times New Roman"/>
          <w:sz w:val="16"/>
          <w:szCs w:val="16"/>
          <w:spacing w:val="21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spacing w:val="-1"/>
        </w:rPr>
        <w:t>B,James</w:t>
      </w:r>
      <w:r>
        <w:rPr>
          <w:rFonts w:ascii="Times New Roman" w:hAnsi="Times New Roman" w:eastAsia="Times New Roman" w:cs="Times New Roman"/>
          <w:sz w:val="16"/>
          <w:szCs w:val="16"/>
          <w:spacing w:val="28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spacing w:val="-1"/>
        </w:rPr>
        <w:t>S,Agewall</w:t>
      </w:r>
      <w:r>
        <w:rPr>
          <w:rFonts w:ascii="Times New Roman" w:hAnsi="Times New Roman" w:eastAsia="Times New Roman" w:cs="Times New Roman"/>
          <w:sz w:val="16"/>
          <w:szCs w:val="16"/>
          <w:spacing w:val="28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spacing w:val="-2"/>
        </w:rPr>
        <w:t>S,et</w:t>
      </w:r>
      <w:r>
        <w:rPr>
          <w:rFonts w:ascii="Times New Roman" w:hAnsi="Times New Roman" w:eastAsia="Times New Roman" w:cs="Times New Roman"/>
          <w:sz w:val="16"/>
          <w:szCs w:val="16"/>
          <w:spacing w:val="23"/>
          <w:w w:val="102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spacing w:val="-2"/>
        </w:rPr>
        <w:t>al.2017</w:t>
      </w:r>
      <w:r>
        <w:rPr>
          <w:rFonts w:ascii="Times New Roman" w:hAnsi="Times New Roman" w:eastAsia="Times New Roman" w:cs="Times New Roman"/>
          <w:sz w:val="16"/>
          <w:szCs w:val="16"/>
          <w:spacing w:val="21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spacing w:val="-2"/>
        </w:rPr>
        <w:t>ESC</w:t>
      </w:r>
      <w:r>
        <w:rPr>
          <w:rFonts w:ascii="Times New Roman" w:hAnsi="Times New Roman" w:eastAsia="Times New Roman" w:cs="Times New Roman"/>
          <w:sz w:val="16"/>
          <w:szCs w:val="16"/>
          <w:spacing w:val="24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spacing w:val="-2"/>
        </w:rPr>
        <w:t>Guidelines</w:t>
      </w:r>
      <w:r>
        <w:rPr>
          <w:rFonts w:ascii="Times New Roman" w:hAnsi="Times New Roman" w:eastAsia="Times New Roman" w:cs="Times New Roman"/>
          <w:sz w:val="16"/>
          <w:szCs w:val="16"/>
          <w:spacing w:val="24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spacing w:val="-2"/>
        </w:rPr>
        <w:t>for</w:t>
      </w:r>
      <w:r>
        <w:rPr>
          <w:rFonts w:ascii="Times New Roman" w:hAnsi="Times New Roman" w:eastAsia="Times New Roman" w:cs="Times New Roman"/>
          <w:sz w:val="16"/>
          <w:szCs w:val="16"/>
        </w:rPr>
        <w:t xml:space="preserve">  </w:t>
      </w:r>
      <w:r>
        <w:rPr>
          <w:rFonts w:ascii="Times New Roman" w:hAnsi="Times New Roman" w:eastAsia="Times New Roman" w:cs="Times New Roman"/>
          <w:sz w:val="16"/>
          <w:szCs w:val="16"/>
        </w:rPr>
        <w:t>the</w:t>
      </w:r>
      <w:r>
        <w:rPr>
          <w:rFonts w:ascii="Times New Roman" w:hAnsi="Times New Roman" w:eastAsia="Times New Roman" w:cs="Times New Roman"/>
          <w:sz w:val="16"/>
          <w:szCs w:val="16"/>
          <w:spacing w:val="34"/>
          <w:w w:val="102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</w:rPr>
        <w:t>management</w:t>
      </w:r>
      <w:r>
        <w:rPr>
          <w:rFonts w:ascii="Times New Roman" w:hAnsi="Times New Roman" w:eastAsia="Times New Roman" w:cs="Times New Roman"/>
          <w:sz w:val="16"/>
          <w:szCs w:val="16"/>
          <w:spacing w:val="38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</w:rPr>
        <w:t>of</w:t>
      </w:r>
      <w:r>
        <w:rPr>
          <w:rFonts w:ascii="Times New Roman" w:hAnsi="Times New Roman" w:eastAsia="Times New Roman" w:cs="Times New Roman"/>
          <w:sz w:val="16"/>
          <w:szCs w:val="16"/>
          <w:spacing w:val="23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</w:rPr>
        <w:t>acute</w:t>
      </w:r>
      <w:r>
        <w:rPr>
          <w:rFonts w:ascii="Times New Roman" w:hAnsi="Times New Roman" w:eastAsia="Times New Roman" w:cs="Times New Roman"/>
          <w:sz w:val="16"/>
          <w:szCs w:val="16"/>
          <w:spacing w:val="34"/>
          <w:w w:val="102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</w:rPr>
        <w:t>myocardial</w:t>
      </w:r>
      <w:r>
        <w:rPr>
          <w:rFonts w:ascii="Times New Roman" w:hAnsi="Times New Roman" w:eastAsia="Times New Roman" w:cs="Times New Roman"/>
          <w:sz w:val="16"/>
          <w:szCs w:val="16"/>
          <w:spacing w:val="38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</w:rPr>
        <w:t>infarct</w:t>
      </w:r>
      <w:r>
        <w:rPr>
          <w:rFonts w:ascii="Times New Roman" w:hAnsi="Times New Roman" w:eastAsia="Times New Roman" w:cs="Times New Roman"/>
          <w:sz w:val="16"/>
          <w:szCs w:val="16"/>
          <w:spacing w:val="-1"/>
        </w:rPr>
        <w:t>ion</w:t>
      </w:r>
      <w:r>
        <w:rPr>
          <w:rFonts w:ascii="Times New Roman" w:hAnsi="Times New Roman" w:eastAsia="Times New Roman" w:cs="Times New Roman"/>
          <w:sz w:val="16"/>
          <w:szCs w:val="16"/>
          <w:spacing w:val="38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spacing w:val="-1"/>
        </w:rPr>
        <w:t>in</w:t>
      </w:r>
      <w:r>
        <w:rPr>
          <w:rFonts w:ascii="Times New Roman" w:hAnsi="Times New Roman" w:eastAsia="Times New Roman" w:cs="Times New Roman"/>
          <w:sz w:val="16"/>
          <w:szCs w:val="16"/>
          <w:spacing w:val="33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spacing w:val="-1"/>
        </w:rPr>
        <w:t>patients</w:t>
      </w:r>
      <w:r>
        <w:rPr>
          <w:rFonts w:ascii="Times New Roman" w:hAnsi="Times New Roman" w:eastAsia="Times New Roman" w:cs="Times New Roman"/>
          <w:sz w:val="16"/>
          <w:szCs w:val="16"/>
        </w:rPr>
        <w:t xml:space="preserve">  </w:t>
      </w:r>
      <w:r>
        <w:rPr>
          <w:rFonts w:ascii="Times New Roman" w:hAnsi="Times New Roman" w:eastAsia="Times New Roman" w:cs="Times New Roman"/>
          <w:sz w:val="16"/>
          <w:szCs w:val="16"/>
        </w:rPr>
        <w:t>presenting with</w:t>
      </w:r>
      <w:r>
        <w:rPr>
          <w:rFonts w:ascii="Times New Roman" w:hAnsi="Times New Roman" w:eastAsia="Times New Roman" w:cs="Times New Roman"/>
          <w:sz w:val="16"/>
          <w:szCs w:val="16"/>
          <w:spacing w:val="10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</w:rPr>
        <w:t>ST-segment elevation:The Tas</w:t>
      </w:r>
      <w:r>
        <w:rPr>
          <w:rFonts w:ascii="Times New Roman" w:hAnsi="Times New Roman" w:eastAsia="Times New Roman" w:cs="Times New Roman"/>
          <w:sz w:val="16"/>
          <w:szCs w:val="16"/>
          <w:spacing w:val="-1"/>
        </w:rPr>
        <w:t>k Force for the</w:t>
      </w:r>
      <w:r>
        <w:rPr>
          <w:rFonts w:ascii="Times New Roman" w:hAnsi="Times New Roman" w:eastAsia="Times New Roman" w:cs="Times New Roman"/>
          <w:sz w:val="16"/>
          <w:szCs w:val="16"/>
        </w:rPr>
        <w:t xml:space="preserve">  </w:t>
      </w:r>
      <w:r>
        <w:rPr>
          <w:rFonts w:ascii="Times New Roman" w:hAnsi="Times New Roman" w:eastAsia="Times New Roman" w:cs="Times New Roman"/>
          <w:sz w:val="16"/>
          <w:szCs w:val="16"/>
        </w:rPr>
        <w:t>management   of</w:t>
      </w:r>
      <w:r>
        <w:rPr>
          <w:rFonts w:ascii="Times New Roman" w:hAnsi="Times New Roman" w:eastAsia="Times New Roman" w:cs="Times New Roman"/>
          <w:sz w:val="16"/>
          <w:szCs w:val="16"/>
          <w:spacing w:val="12"/>
        </w:rPr>
        <w:t xml:space="preserve">  </w:t>
      </w:r>
      <w:r>
        <w:rPr>
          <w:rFonts w:ascii="Times New Roman" w:hAnsi="Times New Roman" w:eastAsia="Times New Roman" w:cs="Times New Roman"/>
          <w:sz w:val="16"/>
          <w:szCs w:val="16"/>
        </w:rPr>
        <w:t>acute</w:t>
      </w:r>
      <w:r>
        <w:rPr>
          <w:rFonts w:ascii="Times New Roman" w:hAnsi="Times New Roman" w:eastAsia="Times New Roman" w:cs="Times New Roman"/>
          <w:sz w:val="16"/>
          <w:szCs w:val="16"/>
          <w:spacing w:val="18"/>
        </w:rPr>
        <w:t xml:space="preserve">  </w:t>
      </w:r>
      <w:r>
        <w:rPr>
          <w:rFonts w:ascii="Times New Roman" w:hAnsi="Times New Roman" w:eastAsia="Times New Roman" w:cs="Times New Roman"/>
          <w:sz w:val="16"/>
          <w:szCs w:val="16"/>
        </w:rPr>
        <w:t>myocardial   infarcti</w:t>
      </w:r>
      <w:r>
        <w:rPr>
          <w:rFonts w:ascii="Times New Roman" w:hAnsi="Times New Roman" w:eastAsia="Times New Roman" w:cs="Times New Roman"/>
          <w:sz w:val="16"/>
          <w:szCs w:val="16"/>
          <w:spacing w:val="-1"/>
        </w:rPr>
        <w:t>on</w:t>
      </w:r>
      <w:r>
        <w:rPr>
          <w:rFonts w:ascii="Times New Roman" w:hAnsi="Times New Roman" w:eastAsia="Times New Roman" w:cs="Times New Roman"/>
          <w:sz w:val="16"/>
          <w:szCs w:val="16"/>
          <w:spacing w:val="20"/>
        </w:rPr>
        <w:t xml:space="preserve">  </w:t>
      </w:r>
      <w:r>
        <w:rPr>
          <w:rFonts w:ascii="Times New Roman" w:hAnsi="Times New Roman" w:eastAsia="Times New Roman" w:cs="Times New Roman"/>
          <w:sz w:val="16"/>
          <w:szCs w:val="16"/>
          <w:spacing w:val="-1"/>
        </w:rPr>
        <w:t>in</w:t>
      </w:r>
      <w:r>
        <w:rPr>
          <w:rFonts w:ascii="Times New Roman" w:hAnsi="Times New Roman" w:eastAsia="Times New Roman" w:cs="Times New Roman"/>
          <w:sz w:val="16"/>
          <w:szCs w:val="16"/>
          <w:spacing w:val="17"/>
        </w:rPr>
        <w:t xml:space="preserve">  </w:t>
      </w:r>
      <w:r>
        <w:rPr>
          <w:rFonts w:ascii="Times New Roman" w:hAnsi="Times New Roman" w:eastAsia="Times New Roman" w:cs="Times New Roman"/>
          <w:sz w:val="16"/>
          <w:szCs w:val="16"/>
          <w:spacing w:val="-1"/>
        </w:rPr>
        <w:t>patients</w:t>
      </w:r>
      <w:r>
        <w:rPr>
          <w:rFonts w:ascii="Times New Roman" w:hAnsi="Times New Roman" w:eastAsia="Times New Roman" w:cs="Times New Roman"/>
          <w:sz w:val="16"/>
          <w:szCs w:val="16"/>
        </w:rPr>
        <w:t xml:space="preserve">  </w:t>
      </w:r>
      <w:r>
        <w:rPr>
          <w:rFonts w:ascii="Times New Roman" w:hAnsi="Times New Roman" w:eastAsia="Times New Roman" w:cs="Times New Roman"/>
          <w:sz w:val="16"/>
          <w:szCs w:val="16"/>
          <w:spacing w:val="-1"/>
        </w:rPr>
        <w:t>presenting with</w:t>
      </w:r>
      <w:r>
        <w:rPr>
          <w:rFonts w:ascii="Times New Roman" w:hAnsi="Times New Roman" w:eastAsia="Times New Roman" w:cs="Times New Roman"/>
          <w:sz w:val="16"/>
          <w:szCs w:val="16"/>
          <w:spacing w:val="9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spacing w:val="-1"/>
        </w:rPr>
        <w:t>ST-segment el</w:t>
      </w:r>
      <w:r>
        <w:rPr>
          <w:rFonts w:ascii="Times New Roman" w:hAnsi="Times New Roman" w:eastAsia="Times New Roman" w:cs="Times New Roman"/>
          <w:sz w:val="16"/>
          <w:szCs w:val="16"/>
          <w:spacing w:val="-2"/>
        </w:rPr>
        <w:t>evation of</w:t>
      </w:r>
      <w:r>
        <w:rPr>
          <w:rFonts w:ascii="Times New Roman" w:hAnsi="Times New Roman" w:eastAsia="Times New Roman" w:cs="Times New Roman"/>
          <w:sz w:val="16"/>
          <w:szCs w:val="16"/>
          <w:spacing w:val="-15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spacing w:val="-2"/>
        </w:rPr>
        <w:t>the European</w:t>
      </w:r>
      <w:r>
        <w:rPr>
          <w:rFonts w:ascii="Times New Roman" w:hAnsi="Times New Roman" w:eastAsia="Times New Roman" w:cs="Times New Roman"/>
          <w:sz w:val="16"/>
          <w:szCs w:val="16"/>
          <w:spacing w:val="9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spacing w:val="-2"/>
        </w:rPr>
        <w:t>Society</w:t>
      </w:r>
      <w:r>
        <w:rPr>
          <w:rFonts w:ascii="Times New Roman" w:hAnsi="Times New Roman" w:eastAsia="Times New Roman" w:cs="Times New Roman"/>
          <w:sz w:val="16"/>
          <w:szCs w:val="16"/>
        </w:rPr>
        <w:t xml:space="preserve">  </w:t>
      </w:r>
      <w:r>
        <w:rPr>
          <w:rFonts w:ascii="Times New Roman" w:hAnsi="Times New Roman" w:eastAsia="Times New Roman" w:cs="Times New Roman"/>
          <w:sz w:val="16"/>
          <w:szCs w:val="16"/>
        </w:rPr>
        <w:t>of</w:t>
      </w:r>
      <w:r>
        <w:rPr>
          <w:rFonts w:ascii="Times New Roman" w:hAnsi="Times New Roman" w:eastAsia="Times New Roman" w:cs="Times New Roman"/>
          <w:sz w:val="16"/>
          <w:szCs w:val="16"/>
          <w:spacing w:val="31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</w:rPr>
        <w:t>Cardiology(ESC)J].Eur  Heart  J,2018,39(2):119-177.DOI: </w:t>
      </w:r>
      <w:r>
        <w:rPr>
          <w:rFonts w:ascii="Times New Roman" w:hAnsi="Times New Roman" w:eastAsia="Times New Roman" w:cs="Times New Roman"/>
          <w:sz w:val="16"/>
          <w:szCs w:val="16"/>
          <w:spacing w:val="-1"/>
        </w:rPr>
        <w:t>10.1093/eurheartj/ehx393.</w:t>
      </w:r>
    </w:p>
    <w:p>
      <w:pPr>
        <w:ind w:left="496" w:right="39" w:hanging="369"/>
        <w:spacing w:before="77" w:line="281" w:lineRule="auto"/>
        <w:rPr>
          <w:rFonts w:ascii="Times New Roman" w:hAnsi="Times New Roman" w:eastAsia="Times New Roman" w:cs="Times New Roman"/>
          <w:sz w:val="16"/>
          <w:szCs w:val="16"/>
        </w:rPr>
      </w:pPr>
      <w:r>
        <w:rPr>
          <w:rFonts w:ascii="Times New Roman" w:hAnsi="Times New Roman" w:eastAsia="Times New Roman" w:cs="Times New Roman"/>
          <w:sz w:val="16"/>
          <w:szCs w:val="16"/>
        </w:rPr>
        <w:t>[4]0'Gara    PT,Kushner    FG,Asc</w:t>
      </w:r>
      <w:r>
        <w:rPr>
          <w:rFonts w:ascii="Times New Roman" w:hAnsi="Times New Roman" w:eastAsia="Times New Roman" w:cs="Times New Roman"/>
          <w:sz w:val="16"/>
          <w:szCs w:val="16"/>
          <w:spacing w:val="-1"/>
        </w:rPr>
        <w:t>heim    DD,et    al.2013     ACCF/</w:t>
      </w:r>
      <w:r>
        <w:rPr>
          <w:rFonts w:ascii="Times New Roman" w:hAnsi="Times New Roman" w:eastAsia="Times New Roman" w:cs="Times New Roman"/>
          <w:sz w:val="16"/>
          <w:szCs w:val="16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</w:rPr>
        <w:t>AHA   guideline    for   the    management</w:t>
      </w:r>
      <w:r>
        <w:rPr>
          <w:rFonts w:ascii="Times New Roman" w:hAnsi="Times New Roman" w:eastAsia="Times New Roman" w:cs="Times New Roman"/>
          <w:sz w:val="16"/>
          <w:szCs w:val="16"/>
          <w:spacing w:val="9"/>
        </w:rPr>
        <w:t xml:space="preserve">   </w:t>
      </w:r>
      <w:r>
        <w:rPr>
          <w:rFonts w:ascii="Times New Roman" w:hAnsi="Times New Roman" w:eastAsia="Times New Roman" w:cs="Times New Roman"/>
          <w:sz w:val="16"/>
          <w:szCs w:val="16"/>
        </w:rPr>
        <w:t>of   ST-elevation  </w:t>
      </w:r>
      <w:r>
        <w:rPr>
          <w:rFonts w:ascii="Times New Roman" w:hAnsi="Times New Roman" w:eastAsia="Times New Roman" w:cs="Times New Roman"/>
          <w:sz w:val="16"/>
          <w:szCs w:val="16"/>
        </w:rPr>
        <w:t>myocardial</w:t>
      </w:r>
      <w:r>
        <w:rPr>
          <w:rFonts w:ascii="Times New Roman" w:hAnsi="Times New Roman" w:eastAsia="Times New Roman" w:cs="Times New Roman"/>
          <w:sz w:val="16"/>
          <w:szCs w:val="16"/>
          <w:spacing w:val="19"/>
          <w:w w:val="101"/>
        </w:rPr>
        <w:t xml:space="preserve">  </w:t>
      </w:r>
      <w:r>
        <w:rPr>
          <w:rFonts w:ascii="Times New Roman" w:hAnsi="Times New Roman" w:eastAsia="Times New Roman" w:cs="Times New Roman"/>
          <w:sz w:val="16"/>
          <w:szCs w:val="16"/>
        </w:rPr>
        <w:t>nfarction</w:t>
      </w:r>
      <w:r>
        <w:rPr>
          <w:rFonts w:ascii="Times New Roman" w:hAnsi="Times New Roman" w:eastAsia="Times New Roman" w:cs="Times New Roman"/>
          <w:sz w:val="16"/>
          <w:szCs w:val="16"/>
          <w:spacing w:val="1"/>
        </w:rPr>
        <w:t>:</w:t>
      </w:r>
      <w:r>
        <w:rPr>
          <w:rFonts w:ascii="Times New Roman" w:hAnsi="Times New Roman" w:eastAsia="Times New Roman" w:cs="Times New Roman"/>
          <w:sz w:val="16"/>
          <w:szCs w:val="16"/>
        </w:rPr>
        <w:t>executive</w:t>
      </w:r>
      <w:r>
        <w:rPr>
          <w:rFonts w:ascii="Times New Roman" w:hAnsi="Times New Roman" w:eastAsia="Times New Roman" w:cs="Times New Roman"/>
          <w:sz w:val="16"/>
          <w:szCs w:val="16"/>
          <w:spacing w:val="1"/>
        </w:rPr>
        <w:t xml:space="preserve">   </w:t>
      </w:r>
      <w:r>
        <w:rPr>
          <w:rFonts w:ascii="Times New Roman" w:hAnsi="Times New Roman" w:eastAsia="Times New Roman" w:cs="Times New Roman"/>
          <w:sz w:val="16"/>
          <w:szCs w:val="16"/>
        </w:rPr>
        <w:t>summary</w:t>
      </w:r>
      <w:r>
        <w:rPr>
          <w:rFonts w:ascii="Times New Roman" w:hAnsi="Times New Roman" w:eastAsia="Times New Roman" w:cs="Times New Roman"/>
          <w:sz w:val="16"/>
          <w:szCs w:val="16"/>
          <w:spacing w:val="1"/>
        </w:rPr>
        <w:t>:</w:t>
      </w:r>
      <w:r>
        <w:rPr>
          <w:rFonts w:ascii="Times New Roman" w:hAnsi="Times New Roman" w:eastAsia="Times New Roman" w:cs="Times New Roman"/>
          <w:sz w:val="16"/>
          <w:szCs w:val="16"/>
        </w:rPr>
        <w:t>a</w:t>
      </w:r>
      <w:r>
        <w:rPr>
          <w:rFonts w:ascii="Times New Roman" w:hAnsi="Times New Roman" w:eastAsia="Times New Roman" w:cs="Times New Roman"/>
          <w:sz w:val="16"/>
          <w:szCs w:val="16"/>
          <w:spacing w:val="16"/>
          <w:w w:val="101"/>
        </w:rPr>
        <w:t xml:space="preserve">  </w:t>
      </w:r>
      <w:r>
        <w:rPr>
          <w:rFonts w:ascii="Times New Roman" w:hAnsi="Times New Roman" w:eastAsia="Times New Roman" w:cs="Times New Roman"/>
          <w:sz w:val="16"/>
          <w:szCs w:val="16"/>
        </w:rPr>
        <w:t>report</w:t>
      </w:r>
      <w:r>
        <w:rPr>
          <w:rFonts w:ascii="Times New Roman" w:hAnsi="Times New Roman" w:eastAsia="Times New Roman" w:cs="Times New Roman"/>
          <w:sz w:val="16"/>
          <w:szCs w:val="16"/>
          <w:spacing w:val="19"/>
        </w:rPr>
        <w:t xml:space="preserve">  </w:t>
      </w:r>
      <w:r>
        <w:rPr>
          <w:rFonts w:ascii="Times New Roman" w:hAnsi="Times New Roman" w:eastAsia="Times New Roman" w:cs="Times New Roman"/>
          <w:sz w:val="16"/>
          <w:szCs w:val="16"/>
        </w:rPr>
        <w:t>of</w:t>
      </w:r>
      <w:r>
        <w:rPr>
          <w:rFonts w:ascii="Times New Roman" w:hAnsi="Times New Roman" w:eastAsia="Times New Roman" w:cs="Times New Roman"/>
          <w:sz w:val="16"/>
          <w:szCs w:val="16"/>
          <w:spacing w:val="1"/>
        </w:rPr>
        <w:t xml:space="preserve">  </w:t>
      </w:r>
      <w:r>
        <w:rPr>
          <w:rFonts w:ascii="Times New Roman" w:hAnsi="Times New Roman" w:eastAsia="Times New Roman" w:cs="Times New Roman"/>
          <w:sz w:val="16"/>
          <w:szCs w:val="16"/>
        </w:rPr>
        <w:t>the </w:t>
      </w:r>
      <w:r>
        <w:rPr>
          <w:rFonts w:ascii="Times New Roman" w:hAnsi="Times New Roman" w:eastAsia="Times New Roman" w:cs="Times New Roman"/>
          <w:sz w:val="16"/>
          <w:szCs w:val="16"/>
          <w:spacing w:val="-1"/>
        </w:rPr>
        <w:t>American College of</w:t>
      </w:r>
      <w:r>
        <w:rPr>
          <w:rFonts w:ascii="Times New Roman" w:hAnsi="Times New Roman" w:eastAsia="Times New Roman" w:cs="Times New Roman"/>
          <w:sz w:val="16"/>
          <w:szCs w:val="16"/>
          <w:spacing w:val="2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spacing w:val="-1"/>
        </w:rPr>
        <w:t>Cardiology Foundation/American Heart</w:t>
      </w:r>
      <w:r>
        <w:rPr>
          <w:rFonts w:ascii="Times New Roman" w:hAnsi="Times New Roman" w:eastAsia="Times New Roman" w:cs="Times New Roman"/>
          <w:sz w:val="16"/>
          <w:szCs w:val="16"/>
        </w:rPr>
        <w:t xml:space="preserve">   </w:t>
      </w:r>
      <w:r>
        <w:rPr>
          <w:rFonts w:ascii="Times New Roman" w:hAnsi="Times New Roman" w:eastAsia="Times New Roman" w:cs="Times New Roman"/>
          <w:sz w:val="16"/>
          <w:szCs w:val="16"/>
          <w:spacing w:val="-1"/>
        </w:rPr>
        <w:t>Association</w:t>
      </w:r>
      <w:r>
        <w:rPr>
          <w:rFonts w:ascii="Times New Roman" w:hAnsi="Times New Roman" w:eastAsia="Times New Roman" w:cs="Times New Roman"/>
          <w:sz w:val="16"/>
          <w:szCs w:val="16"/>
          <w:spacing w:val="33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spacing w:val="-1"/>
        </w:rPr>
        <w:t>Task</w:t>
      </w:r>
      <w:r>
        <w:rPr>
          <w:rFonts w:ascii="Times New Roman" w:hAnsi="Times New Roman" w:eastAsia="Times New Roman" w:cs="Times New Roman"/>
          <w:sz w:val="16"/>
          <w:szCs w:val="16"/>
          <w:spacing w:val="11"/>
          <w:w w:val="102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spacing w:val="-1"/>
        </w:rPr>
        <w:t>Force</w:t>
      </w:r>
      <w:r>
        <w:rPr>
          <w:rFonts w:ascii="Times New Roman" w:hAnsi="Times New Roman" w:eastAsia="Times New Roman" w:cs="Times New Roman"/>
          <w:sz w:val="16"/>
          <w:szCs w:val="16"/>
          <w:spacing w:val="15"/>
          <w:w w:val="102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spacing w:val="-1"/>
        </w:rPr>
        <w:t>on</w:t>
      </w:r>
      <w:r>
        <w:rPr>
          <w:rFonts w:ascii="Times New Roman" w:hAnsi="Times New Roman" w:eastAsia="Times New Roman" w:cs="Times New Roman"/>
          <w:sz w:val="16"/>
          <w:szCs w:val="16"/>
          <w:spacing w:val="13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spacing w:val="-1"/>
        </w:rPr>
        <w:t>Practice</w:t>
      </w:r>
      <w:r>
        <w:rPr>
          <w:rFonts w:ascii="Times New Roman" w:hAnsi="Times New Roman" w:eastAsia="Times New Roman" w:cs="Times New Roman"/>
          <w:sz w:val="16"/>
          <w:szCs w:val="16"/>
          <w:spacing w:val="16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spacing w:val="-1"/>
        </w:rPr>
        <w:t>Guidelines[J].J</w:t>
      </w:r>
      <w:r>
        <w:rPr>
          <w:rFonts w:ascii="Times New Roman" w:hAnsi="Times New Roman" w:eastAsia="Times New Roman" w:cs="Times New Roman"/>
          <w:sz w:val="16"/>
          <w:szCs w:val="16"/>
          <w:spacing w:val="11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spacing w:val="-1"/>
        </w:rPr>
        <w:t>Am</w:t>
      </w:r>
      <w:r>
        <w:rPr>
          <w:rFonts w:ascii="Times New Roman" w:hAnsi="Times New Roman" w:eastAsia="Times New Roman" w:cs="Times New Roman"/>
          <w:sz w:val="16"/>
          <w:szCs w:val="16"/>
          <w:spacing w:val="16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spacing w:val="-1"/>
        </w:rPr>
        <w:t>Coll</w:t>
      </w:r>
      <w:r>
        <w:rPr>
          <w:rFonts w:ascii="Times New Roman" w:hAnsi="Times New Roman" w:eastAsia="Times New Roman" w:cs="Times New Roman"/>
          <w:sz w:val="16"/>
          <w:szCs w:val="16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</w:rPr>
        <w:t>Cardiol,2013,61(4):485-510.DOI:10.1016/j.jacc.201</w:t>
      </w:r>
      <w:r>
        <w:rPr>
          <w:rFonts w:ascii="Times New Roman" w:hAnsi="Times New Roman" w:eastAsia="Times New Roman" w:cs="Times New Roman"/>
          <w:sz w:val="16"/>
          <w:szCs w:val="16"/>
          <w:spacing w:val="-1"/>
        </w:rPr>
        <w:t>2.11.018.</w:t>
      </w:r>
    </w:p>
    <w:p>
      <w:pPr>
        <w:pStyle w:val="BodyText"/>
        <w:ind w:left="496" w:hanging="369"/>
        <w:spacing w:before="75" w:line="242" w:lineRule="auto"/>
        <w:rPr>
          <w:rFonts w:ascii="Times New Roman" w:hAnsi="Times New Roman" w:eastAsia="Times New Roman" w:cs="Times New Roman"/>
          <w:sz w:val="16"/>
          <w:szCs w:val="16"/>
        </w:rPr>
      </w:pPr>
      <w:r>
        <w:rPr>
          <w:sz w:val="16"/>
          <w:szCs w:val="16"/>
          <w:spacing w:val="4"/>
        </w:rPr>
        <w:t>[5]中华医学会心血管病学分会，中华心血管病杂志编辑委员</w:t>
      </w:r>
      <w:r>
        <w:rPr>
          <w:sz w:val="16"/>
          <w:szCs w:val="16"/>
          <w:spacing w:val="8"/>
        </w:rPr>
        <w:t xml:space="preserve"> </w:t>
      </w:r>
      <w:r>
        <w:rPr>
          <w:sz w:val="16"/>
          <w:szCs w:val="16"/>
          <w:spacing w:val="3"/>
        </w:rPr>
        <w:t>会.非</w:t>
      </w:r>
      <w:r>
        <w:rPr>
          <w:rFonts w:ascii="Times New Roman" w:hAnsi="Times New Roman" w:eastAsia="Times New Roman" w:cs="Times New Roman"/>
          <w:sz w:val="16"/>
          <w:szCs w:val="16"/>
        </w:rPr>
        <w:t>ST</w:t>
      </w:r>
      <w:r>
        <w:rPr>
          <w:rFonts w:ascii="Times New Roman" w:hAnsi="Times New Roman" w:eastAsia="Times New Roman" w:cs="Times New Roman"/>
          <w:sz w:val="16"/>
          <w:szCs w:val="16"/>
          <w:spacing w:val="1"/>
        </w:rPr>
        <w:t xml:space="preserve"> </w:t>
      </w:r>
      <w:r>
        <w:rPr>
          <w:sz w:val="16"/>
          <w:szCs w:val="16"/>
          <w:spacing w:val="3"/>
        </w:rPr>
        <w:t>段抬高型急性冠状动脉综合征诊断和治疗指南</w:t>
      </w:r>
      <w:r>
        <w:rPr>
          <w:sz w:val="16"/>
          <w:szCs w:val="16"/>
        </w:rPr>
        <w:t xml:space="preserve">  </w:t>
      </w:r>
      <w:r>
        <w:rPr>
          <w:rFonts w:ascii="Times New Roman" w:hAnsi="Times New Roman" w:eastAsia="Times New Roman" w:cs="Times New Roman"/>
          <w:sz w:val="16"/>
          <w:szCs w:val="16"/>
          <w:spacing w:val="-1"/>
        </w:rPr>
        <w:t>(2016)[J].</w:t>
      </w:r>
      <w:r>
        <w:rPr>
          <w:rFonts w:ascii="Times New Roman" w:hAnsi="Times New Roman" w:eastAsia="Times New Roman" w:cs="Times New Roman"/>
          <w:sz w:val="16"/>
          <w:szCs w:val="16"/>
          <w:spacing w:val="32"/>
          <w:w w:val="101"/>
        </w:rPr>
        <w:t xml:space="preserve"> </w:t>
      </w:r>
      <w:r>
        <w:rPr>
          <w:sz w:val="16"/>
          <w:szCs w:val="16"/>
          <w:spacing w:val="-1"/>
        </w:rPr>
        <w:t>中华心血管病杂志，2017,45(5):359-376.</w:t>
      </w:r>
      <w:r>
        <w:rPr>
          <w:rFonts w:ascii="Times New Roman" w:hAnsi="Times New Roman" w:eastAsia="Times New Roman" w:cs="Times New Roman"/>
          <w:sz w:val="16"/>
          <w:szCs w:val="16"/>
          <w:spacing w:val="-1"/>
        </w:rPr>
        <w:t>DOI:</w:t>
      </w:r>
      <w:r>
        <w:rPr>
          <w:rFonts w:ascii="Times New Roman" w:hAnsi="Times New Roman" w:eastAsia="Times New Roman" w:cs="Times New Roman"/>
          <w:sz w:val="16"/>
          <w:szCs w:val="16"/>
        </w:rPr>
        <w:t xml:space="preserve">  </w:t>
      </w:r>
      <w:r>
        <w:rPr>
          <w:rFonts w:ascii="Times New Roman" w:hAnsi="Times New Roman" w:eastAsia="Times New Roman" w:cs="Times New Roman"/>
          <w:sz w:val="16"/>
          <w:szCs w:val="16"/>
          <w:spacing w:val="-1"/>
        </w:rPr>
        <w:t>10.3760/ema.j.issn.0253-37</w:t>
      </w:r>
      <w:r>
        <w:rPr>
          <w:rFonts w:ascii="Times New Roman" w:hAnsi="Times New Roman" w:eastAsia="Times New Roman" w:cs="Times New Roman"/>
          <w:sz w:val="16"/>
          <w:szCs w:val="16"/>
          <w:spacing w:val="-2"/>
        </w:rPr>
        <w:t>58.2017.05.003.</w:t>
      </w:r>
    </w:p>
    <w:p>
      <w:pPr>
        <w:ind w:left="497" w:right="53"/>
        <w:spacing w:before="92" w:line="281" w:lineRule="auto"/>
        <w:rPr>
          <w:rFonts w:ascii="Times New Roman" w:hAnsi="Times New Roman" w:eastAsia="Times New Roman" w:cs="Times New Roman"/>
          <w:sz w:val="16"/>
          <w:szCs w:val="16"/>
        </w:rPr>
      </w:pPr>
      <w:r>
        <w:rPr>
          <w:rFonts w:ascii="Times New Roman" w:hAnsi="Times New Roman" w:eastAsia="Times New Roman" w:cs="Times New Roman"/>
          <w:sz w:val="16"/>
          <w:szCs w:val="16"/>
          <w:spacing w:val="-2"/>
        </w:rPr>
        <w:t>Chinese</w:t>
      </w:r>
      <w:r>
        <w:rPr>
          <w:rFonts w:ascii="Times New Roman" w:hAnsi="Times New Roman" w:eastAsia="Times New Roman" w:cs="Times New Roman"/>
          <w:sz w:val="16"/>
          <w:szCs w:val="16"/>
          <w:spacing w:val="9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spacing w:val="-2"/>
        </w:rPr>
        <w:t>Society of</w:t>
      </w:r>
      <w:r>
        <w:rPr>
          <w:rFonts w:ascii="Times New Roman" w:hAnsi="Times New Roman" w:eastAsia="Times New Roman" w:cs="Times New Roman"/>
          <w:sz w:val="16"/>
          <w:szCs w:val="16"/>
          <w:spacing w:val="-12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spacing w:val="-2"/>
        </w:rPr>
        <w:t>Cardiology </w:t>
      </w:r>
      <w:r>
        <w:rPr>
          <w:rFonts w:ascii="Times New Roman" w:hAnsi="Times New Roman" w:eastAsia="Times New Roman" w:cs="Times New Roman"/>
          <w:sz w:val="16"/>
          <w:szCs w:val="16"/>
          <w:spacing w:val="-3"/>
        </w:rPr>
        <w:t>of</w:t>
      </w:r>
      <w:r>
        <w:rPr>
          <w:rFonts w:ascii="Times New Roman" w:hAnsi="Times New Roman" w:eastAsia="Times New Roman" w:cs="Times New Roman"/>
          <w:sz w:val="16"/>
          <w:szCs w:val="16"/>
          <w:spacing w:val="-12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spacing w:val="-3"/>
        </w:rPr>
        <w:t>Chinese Medical Association,</w:t>
      </w:r>
      <w:r>
        <w:rPr>
          <w:rFonts w:ascii="Times New Roman" w:hAnsi="Times New Roman" w:eastAsia="Times New Roman" w:cs="Times New Roman"/>
          <w:sz w:val="16"/>
          <w:szCs w:val="16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</w:rPr>
        <w:t>Editorial</w:t>
      </w:r>
      <w:r>
        <w:rPr>
          <w:rFonts w:ascii="Times New Roman" w:hAnsi="Times New Roman" w:eastAsia="Times New Roman" w:cs="Times New Roman"/>
          <w:sz w:val="16"/>
          <w:szCs w:val="16"/>
          <w:spacing w:val="18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</w:rPr>
        <w:t>Board</w:t>
      </w:r>
      <w:r>
        <w:rPr>
          <w:rFonts w:ascii="Times New Roman" w:hAnsi="Times New Roman" w:eastAsia="Times New Roman" w:cs="Times New Roman"/>
          <w:sz w:val="16"/>
          <w:szCs w:val="16"/>
          <w:spacing w:val="19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</w:rPr>
        <w:t>of</w:t>
      </w:r>
      <w:r>
        <w:rPr>
          <w:rFonts w:ascii="Times New Roman" w:hAnsi="Times New Roman" w:eastAsia="Times New Roman" w:cs="Times New Roman"/>
          <w:sz w:val="16"/>
          <w:szCs w:val="16"/>
          <w:spacing w:val="1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</w:rPr>
        <w:t>Chinese</w:t>
      </w:r>
      <w:r>
        <w:rPr>
          <w:rFonts w:ascii="Times New Roman" w:hAnsi="Times New Roman" w:eastAsia="Times New Roman" w:cs="Times New Roman"/>
          <w:sz w:val="16"/>
          <w:szCs w:val="16"/>
          <w:spacing w:val="18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</w:rPr>
        <w:t>Journal</w:t>
      </w:r>
      <w:r>
        <w:rPr>
          <w:rFonts w:ascii="Times New Roman" w:hAnsi="Times New Roman" w:eastAsia="Times New Roman" w:cs="Times New Roman"/>
          <w:sz w:val="16"/>
          <w:szCs w:val="16"/>
          <w:spacing w:val="19"/>
          <w:w w:val="102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</w:rPr>
        <w:t>of</w:t>
      </w:r>
      <w:r>
        <w:rPr>
          <w:rFonts w:ascii="Times New Roman" w:hAnsi="Times New Roman" w:eastAsia="Times New Roman" w:cs="Times New Roman"/>
          <w:sz w:val="16"/>
          <w:szCs w:val="16"/>
          <w:spacing w:val="1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</w:rPr>
        <w:t>Cardiology</w:t>
      </w:r>
      <w:r>
        <w:rPr>
          <w:rFonts w:ascii="Times New Roman" w:hAnsi="Times New Roman" w:eastAsia="Times New Roman" w:cs="Times New Roman"/>
          <w:sz w:val="16"/>
          <w:szCs w:val="16"/>
          <w:spacing w:val="1"/>
        </w:rPr>
        <w:t>.</w:t>
      </w:r>
      <w:r>
        <w:rPr>
          <w:rFonts w:ascii="Times New Roman" w:hAnsi="Times New Roman" w:eastAsia="Times New Roman" w:cs="Times New Roman"/>
          <w:sz w:val="16"/>
          <w:szCs w:val="16"/>
        </w:rPr>
        <w:t>Guideline  </w:t>
      </w:r>
      <w:r>
        <w:rPr>
          <w:rFonts w:ascii="Times New Roman" w:hAnsi="Times New Roman" w:eastAsia="Times New Roman" w:cs="Times New Roman"/>
          <w:sz w:val="16"/>
          <w:szCs w:val="16"/>
        </w:rPr>
        <w:t>and   consensus    for   the</w:t>
      </w:r>
      <w:r>
        <w:rPr>
          <w:rFonts w:ascii="Times New Roman" w:hAnsi="Times New Roman" w:eastAsia="Times New Roman" w:cs="Times New Roman"/>
          <w:sz w:val="16"/>
          <w:szCs w:val="16"/>
          <w:spacing w:val="6"/>
        </w:rPr>
        <w:t xml:space="preserve">   </w:t>
      </w:r>
      <w:r>
        <w:rPr>
          <w:rFonts w:ascii="Times New Roman" w:hAnsi="Times New Roman" w:eastAsia="Times New Roman" w:cs="Times New Roman"/>
          <w:sz w:val="16"/>
          <w:szCs w:val="16"/>
        </w:rPr>
        <w:t>management</w:t>
      </w:r>
      <w:r>
        <w:rPr>
          <w:rFonts w:ascii="Times New Roman" w:hAnsi="Times New Roman" w:eastAsia="Times New Roman" w:cs="Times New Roman"/>
          <w:sz w:val="16"/>
          <w:szCs w:val="16"/>
          <w:spacing w:val="7"/>
        </w:rPr>
        <w:t xml:space="preserve">   </w:t>
      </w:r>
      <w:r>
        <w:rPr>
          <w:rFonts w:ascii="Times New Roman" w:hAnsi="Times New Roman" w:eastAsia="Times New Roman" w:cs="Times New Roman"/>
          <w:sz w:val="16"/>
          <w:szCs w:val="16"/>
        </w:rPr>
        <w:t>of   patients</w:t>
      </w:r>
      <w:r>
        <w:rPr>
          <w:rFonts w:ascii="Times New Roman" w:hAnsi="Times New Roman" w:eastAsia="Times New Roman" w:cs="Times New Roman"/>
          <w:sz w:val="16"/>
          <w:szCs w:val="16"/>
          <w:spacing w:val="5"/>
        </w:rPr>
        <w:t xml:space="preserve">   </w:t>
      </w:r>
      <w:r>
        <w:rPr>
          <w:rFonts w:ascii="Times New Roman" w:hAnsi="Times New Roman" w:eastAsia="Times New Roman" w:cs="Times New Roman"/>
          <w:sz w:val="16"/>
          <w:szCs w:val="16"/>
        </w:rPr>
        <w:t>with</w:t>
      </w:r>
      <w:r>
        <w:rPr>
          <w:rFonts w:ascii="Times New Roman" w:hAnsi="Times New Roman" w:eastAsia="Times New Roman" w:cs="Times New Roman"/>
          <w:sz w:val="16"/>
          <w:szCs w:val="16"/>
          <w:spacing w:val="1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</w:rPr>
        <w:t>non-ST-elevation</w:t>
      </w:r>
      <w:r>
        <w:rPr>
          <w:rFonts w:ascii="Times New Roman" w:hAnsi="Times New Roman" w:eastAsia="Times New Roman" w:cs="Times New Roman"/>
          <w:sz w:val="16"/>
          <w:szCs w:val="16"/>
          <w:spacing w:val="33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</w:rPr>
        <w:t>acute</w:t>
      </w:r>
      <w:r>
        <w:rPr>
          <w:rFonts w:ascii="Times New Roman" w:hAnsi="Times New Roman" w:eastAsia="Times New Roman" w:cs="Times New Roman"/>
          <w:sz w:val="16"/>
          <w:szCs w:val="16"/>
          <w:spacing w:val="32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</w:rPr>
        <w:t>coro</w:t>
      </w:r>
      <w:r>
        <w:rPr>
          <w:rFonts w:ascii="Times New Roman" w:hAnsi="Times New Roman" w:eastAsia="Times New Roman" w:cs="Times New Roman"/>
          <w:sz w:val="16"/>
          <w:szCs w:val="16"/>
          <w:spacing w:val="-1"/>
        </w:rPr>
        <w:t>nary</w:t>
      </w:r>
      <w:r>
        <w:rPr>
          <w:rFonts w:ascii="Times New Roman" w:hAnsi="Times New Roman" w:eastAsia="Times New Roman" w:cs="Times New Roman"/>
          <w:sz w:val="16"/>
          <w:szCs w:val="16"/>
          <w:spacing w:val="35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spacing w:val="-1"/>
        </w:rPr>
        <w:t>syndrome(2016)[J].Chin</w:t>
      </w:r>
      <w:r>
        <w:rPr>
          <w:rFonts w:ascii="Times New Roman" w:hAnsi="Times New Roman" w:eastAsia="Times New Roman" w:cs="Times New Roman"/>
          <w:sz w:val="16"/>
          <w:szCs w:val="16"/>
          <w:spacing w:val="30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spacing w:val="-1"/>
        </w:rPr>
        <w:t>J</w:t>
      </w:r>
      <w:r>
        <w:rPr>
          <w:rFonts w:ascii="Times New Roman" w:hAnsi="Times New Roman" w:eastAsia="Times New Roman" w:cs="Times New Roman"/>
          <w:sz w:val="16"/>
          <w:szCs w:val="16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</w:rPr>
        <w:t>Cardiol,2017,45(5):359-376.DOI:10.3760/cma.j.issn.025</w:t>
      </w:r>
      <w:r>
        <w:rPr>
          <w:rFonts w:ascii="Times New Roman" w:hAnsi="Times New Roman" w:eastAsia="Times New Roman" w:cs="Times New Roman"/>
          <w:sz w:val="16"/>
          <w:szCs w:val="16"/>
          <w:spacing w:val="-1"/>
        </w:rPr>
        <w:t>3-</w:t>
      </w:r>
    </w:p>
    <w:p>
      <w:pPr>
        <w:ind w:left="497"/>
        <w:spacing w:before="59" w:line="188" w:lineRule="auto"/>
        <w:rPr>
          <w:rFonts w:ascii="Times New Roman" w:hAnsi="Times New Roman" w:eastAsia="Times New Roman" w:cs="Times New Roman"/>
          <w:sz w:val="16"/>
          <w:szCs w:val="16"/>
        </w:rPr>
      </w:pPr>
      <w:r>
        <w:rPr>
          <w:rFonts w:ascii="Times New Roman" w:hAnsi="Times New Roman" w:eastAsia="Times New Roman" w:cs="Times New Roman"/>
          <w:sz w:val="16"/>
          <w:szCs w:val="16"/>
          <w:spacing w:val="-1"/>
        </w:rPr>
        <w:t>3758.2017.05.003.</w:t>
      </w:r>
    </w:p>
    <w:p>
      <w:pPr>
        <w:ind w:left="496" w:right="36" w:hanging="369"/>
        <w:spacing w:before="86" w:line="280" w:lineRule="auto"/>
        <w:rPr>
          <w:rFonts w:ascii="Times New Roman" w:hAnsi="Times New Roman" w:eastAsia="Times New Roman" w:cs="Times New Roman"/>
          <w:sz w:val="16"/>
          <w:szCs w:val="16"/>
        </w:rPr>
      </w:pPr>
      <w:r>
        <w:rPr>
          <w:rFonts w:ascii="Times New Roman" w:hAnsi="Times New Roman" w:eastAsia="Times New Roman" w:cs="Times New Roman"/>
          <w:sz w:val="16"/>
          <w:szCs w:val="16"/>
          <w:spacing w:val="-1"/>
        </w:rPr>
        <w:t>[6]</w:t>
      </w:r>
      <w:r>
        <w:rPr>
          <w:rFonts w:ascii="Times New Roman" w:hAnsi="Times New Roman" w:eastAsia="Times New Roman" w:cs="Times New Roman"/>
          <w:sz w:val="16"/>
          <w:szCs w:val="16"/>
          <w:spacing w:val="9"/>
        </w:rPr>
        <w:t xml:space="preserve">    </w:t>
      </w:r>
      <w:r>
        <w:rPr>
          <w:rFonts w:ascii="Times New Roman" w:hAnsi="Times New Roman" w:eastAsia="Times New Roman" w:cs="Times New Roman"/>
          <w:sz w:val="16"/>
          <w:szCs w:val="16"/>
          <w:spacing w:val="-1"/>
        </w:rPr>
        <w:t>Roffi</w:t>
      </w:r>
      <w:r>
        <w:rPr>
          <w:rFonts w:ascii="Times New Roman" w:hAnsi="Times New Roman" w:eastAsia="Times New Roman" w:cs="Times New Roman"/>
          <w:sz w:val="16"/>
          <w:szCs w:val="16"/>
          <w:spacing w:val="25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spacing w:val="-1"/>
        </w:rPr>
        <w:t>M,Patrono</w:t>
      </w:r>
      <w:r>
        <w:rPr>
          <w:rFonts w:ascii="Times New Roman" w:hAnsi="Times New Roman" w:eastAsia="Times New Roman" w:cs="Times New Roman"/>
          <w:sz w:val="16"/>
          <w:szCs w:val="16"/>
          <w:spacing w:val="26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spacing w:val="-1"/>
        </w:rPr>
        <w:t>C,Collet</w:t>
      </w:r>
      <w:r>
        <w:rPr>
          <w:rFonts w:ascii="Times New Roman" w:hAnsi="Times New Roman" w:eastAsia="Times New Roman" w:cs="Times New Roman"/>
          <w:sz w:val="16"/>
          <w:szCs w:val="16"/>
          <w:spacing w:val="23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spacing w:val="-1"/>
        </w:rPr>
        <w:t>JP,et</w:t>
      </w:r>
      <w:r>
        <w:rPr>
          <w:rFonts w:ascii="Times New Roman" w:hAnsi="Times New Roman" w:eastAsia="Times New Roman" w:cs="Times New Roman"/>
          <w:sz w:val="16"/>
          <w:szCs w:val="16"/>
          <w:spacing w:val="26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spacing w:val="-1"/>
        </w:rPr>
        <w:t>al.2015</w:t>
      </w:r>
      <w:r>
        <w:rPr>
          <w:rFonts w:ascii="Times New Roman" w:hAnsi="Times New Roman" w:eastAsia="Times New Roman" w:cs="Times New Roman"/>
          <w:sz w:val="16"/>
          <w:szCs w:val="16"/>
          <w:spacing w:val="24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spacing w:val="-1"/>
        </w:rPr>
        <w:t>ESC</w:t>
      </w:r>
      <w:r>
        <w:rPr>
          <w:rFonts w:ascii="Times New Roman" w:hAnsi="Times New Roman" w:eastAsia="Times New Roman" w:cs="Times New Roman"/>
          <w:sz w:val="16"/>
          <w:szCs w:val="16"/>
          <w:spacing w:val="26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spacing w:val="-1"/>
        </w:rPr>
        <w:t>Guidelines</w:t>
      </w:r>
      <w:r>
        <w:rPr>
          <w:rFonts w:ascii="Times New Roman" w:hAnsi="Times New Roman" w:eastAsia="Times New Roman" w:cs="Times New Roman"/>
          <w:sz w:val="16"/>
          <w:szCs w:val="16"/>
          <w:spacing w:val="26"/>
          <w:w w:val="102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spacing w:val="-1"/>
        </w:rPr>
        <w:t>for</w:t>
      </w:r>
      <w:r>
        <w:rPr>
          <w:rFonts w:ascii="Times New Roman" w:hAnsi="Times New Roman" w:eastAsia="Times New Roman" w:cs="Times New Roman"/>
          <w:sz w:val="16"/>
          <w:szCs w:val="16"/>
        </w:rPr>
        <w:t xml:space="preserve">  </w:t>
      </w:r>
      <w:r>
        <w:rPr>
          <w:rFonts w:ascii="Times New Roman" w:hAnsi="Times New Roman" w:eastAsia="Times New Roman" w:cs="Times New Roman"/>
          <w:sz w:val="16"/>
          <w:szCs w:val="16"/>
        </w:rPr>
        <w:t>the</w:t>
      </w:r>
      <w:r>
        <w:rPr>
          <w:rFonts w:ascii="Times New Roman" w:hAnsi="Times New Roman" w:eastAsia="Times New Roman" w:cs="Times New Roman"/>
          <w:sz w:val="16"/>
          <w:szCs w:val="16"/>
          <w:spacing w:val="1"/>
        </w:rPr>
        <w:t xml:space="preserve">  </w:t>
      </w:r>
      <w:r>
        <w:rPr>
          <w:rFonts w:ascii="Times New Roman" w:hAnsi="Times New Roman" w:eastAsia="Times New Roman" w:cs="Times New Roman"/>
          <w:sz w:val="16"/>
          <w:szCs w:val="16"/>
        </w:rPr>
        <w:t>management</w:t>
      </w:r>
      <w:r>
        <w:rPr>
          <w:rFonts w:ascii="Times New Roman" w:hAnsi="Times New Roman" w:eastAsia="Times New Roman" w:cs="Times New Roman"/>
          <w:sz w:val="16"/>
          <w:szCs w:val="16"/>
          <w:spacing w:val="1"/>
        </w:rPr>
        <w:t xml:space="preserve">  </w:t>
      </w:r>
      <w:r>
        <w:rPr>
          <w:rFonts w:ascii="Times New Roman" w:hAnsi="Times New Roman" w:eastAsia="Times New Roman" w:cs="Times New Roman"/>
          <w:sz w:val="16"/>
          <w:szCs w:val="16"/>
        </w:rPr>
        <w:t>of</w:t>
      </w:r>
      <w:r>
        <w:rPr>
          <w:rFonts w:ascii="Times New Roman" w:hAnsi="Times New Roman" w:eastAsia="Times New Roman" w:cs="Times New Roman"/>
          <w:sz w:val="16"/>
          <w:szCs w:val="16"/>
          <w:spacing w:val="1"/>
        </w:rPr>
        <w:t xml:space="preserve">  </w:t>
      </w:r>
      <w:r>
        <w:rPr>
          <w:rFonts w:ascii="Times New Roman" w:hAnsi="Times New Roman" w:eastAsia="Times New Roman" w:cs="Times New Roman"/>
          <w:sz w:val="16"/>
          <w:szCs w:val="16"/>
        </w:rPr>
        <w:t>acute</w:t>
      </w:r>
      <w:r>
        <w:rPr>
          <w:rFonts w:ascii="Times New Roman" w:hAnsi="Times New Roman" w:eastAsia="Times New Roman" w:cs="Times New Roman"/>
          <w:sz w:val="16"/>
          <w:szCs w:val="16"/>
          <w:spacing w:val="1"/>
        </w:rPr>
        <w:t xml:space="preserve">  </w:t>
      </w:r>
      <w:r>
        <w:rPr>
          <w:rFonts w:ascii="Times New Roman" w:hAnsi="Times New Roman" w:eastAsia="Times New Roman" w:cs="Times New Roman"/>
          <w:sz w:val="16"/>
          <w:szCs w:val="16"/>
        </w:rPr>
        <w:t>coronary</w:t>
      </w:r>
      <w:r>
        <w:rPr>
          <w:rFonts w:ascii="Times New Roman" w:hAnsi="Times New Roman" w:eastAsia="Times New Roman" w:cs="Times New Roman"/>
          <w:sz w:val="16"/>
          <w:szCs w:val="16"/>
          <w:spacing w:val="6"/>
        </w:rPr>
        <w:t xml:space="preserve">  </w:t>
      </w:r>
      <w:r>
        <w:rPr>
          <w:rFonts w:ascii="Times New Roman" w:hAnsi="Times New Roman" w:eastAsia="Times New Roman" w:cs="Times New Roman"/>
          <w:sz w:val="16"/>
          <w:szCs w:val="16"/>
        </w:rPr>
        <w:t>syndromes</w:t>
      </w:r>
      <w:r>
        <w:rPr>
          <w:rFonts w:ascii="Times New Roman" w:hAnsi="Times New Roman" w:eastAsia="Times New Roman" w:cs="Times New Roman"/>
          <w:sz w:val="16"/>
          <w:szCs w:val="16"/>
          <w:spacing w:val="1"/>
        </w:rPr>
        <w:t xml:space="preserve">  </w:t>
      </w:r>
      <w:r>
        <w:rPr>
          <w:rFonts w:ascii="Times New Roman" w:hAnsi="Times New Roman" w:eastAsia="Times New Roman" w:cs="Times New Roman"/>
          <w:sz w:val="16"/>
          <w:szCs w:val="16"/>
        </w:rPr>
        <w:t>in</w:t>
      </w:r>
      <w:r>
        <w:rPr>
          <w:rFonts w:ascii="Times New Roman" w:hAnsi="Times New Roman" w:eastAsia="Times New Roman" w:cs="Times New Roman"/>
          <w:sz w:val="16"/>
          <w:szCs w:val="16"/>
          <w:spacing w:val="2"/>
        </w:rPr>
        <w:t xml:space="preserve">  </w:t>
      </w:r>
      <w:r>
        <w:rPr>
          <w:rFonts w:ascii="Times New Roman" w:hAnsi="Times New Roman" w:eastAsia="Times New Roman" w:cs="Times New Roman"/>
          <w:sz w:val="16"/>
          <w:szCs w:val="16"/>
        </w:rPr>
        <w:t>patients </w:t>
      </w:r>
      <w:r>
        <w:rPr>
          <w:rFonts w:ascii="Times New Roman" w:hAnsi="Times New Roman" w:eastAsia="Times New Roman" w:cs="Times New Roman"/>
          <w:sz w:val="16"/>
          <w:szCs w:val="16"/>
        </w:rPr>
        <w:t>presenting</w:t>
      </w:r>
      <w:r>
        <w:rPr>
          <w:rFonts w:ascii="Times New Roman" w:hAnsi="Times New Roman" w:eastAsia="Times New Roman" w:cs="Times New Roman"/>
          <w:sz w:val="16"/>
          <w:szCs w:val="16"/>
          <w:spacing w:val="14"/>
          <w:w w:val="101"/>
        </w:rPr>
        <w:t xml:space="preserve">  </w:t>
      </w:r>
      <w:r>
        <w:rPr>
          <w:rFonts w:ascii="Times New Roman" w:hAnsi="Times New Roman" w:eastAsia="Times New Roman" w:cs="Times New Roman"/>
          <w:sz w:val="16"/>
          <w:szCs w:val="16"/>
        </w:rPr>
        <w:t>without</w:t>
      </w:r>
      <w:r>
        <w:rPr>
          <w:rFonts w:ascii="Times New Roman" w:hAnsi="Times New Roman" w:eastAsia="Times New Roman" w:cs="Times New Roman"/>
          <w:sz w:val="16"/>
          <w:szCs w:val="16"/>
          <w:spacing w:val="13"/>
          <w:w w:val="101"/>
        </w:rPr>
        <w:t xml:space="preserve">  </w:t>
      </w:r>
      <w:r>
        <w:rPr>
          <w:rFonts w:ascii="Times New Roman" w:hAnsi="Times New Roman" w:eastAsia="Times New Roman" w:cs="Times New Roman"/>
          <w:sz w:val="16"/>
          <w:szCs w:val="16"/>
        </w:rPr>
        <w:t>persistent</w:t>
      </w:r>
      <w:r>
        <w:rPr>
          <w:rFonts w:ascii="Times New Roman" w:hAnsi="Times New Roman" w:eastAsia="Times New Roman" w:cs="Times New Roman"/>
          <w:sz w:val="16"/>
          <w:szCs w:val="16"/>
          <w:spacing w:val="18"/>
          <w:w w:val="101"/>
        </w:rPr>
        <w:t xml:space="preserve">  </w:t>
      </w:r>
      <w:r>
        <w:rPr>
          <w:rFonts w:ascii="Times New Roman" w:hAnsi="Times New Roman" w:eastAsia="Times New Roman" w:cs="Times New Roman"/>
          <w:sz w:val="16"/>
          <w:szCs w:val="16"/>
        </w:rPr>
        <w:t>ST-s</w:t>
      </w:r>
      <w:r>
        <w:rPr>
          <w:rFonts w:ascii="Times New Roman" w:hAnsi="Times New Roman" w:eastAsia="Times New Roman" w:cs="Times New Roman"/>
          <w:sz w:val="16"/>
          <w:szCs w:val="16"/>
          <w:spacing w:val="-1"/>
        </w:rPr>
        <w:t>egment</w:t>
      </w:r>
      <w:r>
        <w:rPr>
          <w:rFonts w:ascii="Times New Roman" w:hAnsi="Times New Roman" w:eastAsia="Times New Roman" w:cs="Times New Roman"/>
          <w:sz w:val="16"/>
          <w:szCs w:val="16"/>
          <w:spacing w:val="16"/>
          <w:w w:val="101"/>
        </w:rPr>
        <w:t xml:space="preserve">  </w:t>
      </w:r>
      <w:r>
        <w:rPr>
          <w:rFonts w:ascii="Times New Roman" w:hAnsi="Times New Roman" w:eastAsia="Times New Roman" w:cs="Times New Roman"/>
          <w:sz w:val="16"/>
          <w:szCs w:val="16"/>
          <w:spacing w:val="-1"/>
        </w:rPr>
        <w:t>elevation:Task</w:t>
      </w:r>
      <w:r>
        <w:rPr>
          <w:rFonts w:ascii="Times New Roman" w:hAnsi="Times New Roman" w:eastAsia="Times New Roman" w:cs="Times New Roman"/>
          <w:sz w:val="16"/>
          <w:szCs w:val="16"/>
        </w:rPr>
        <w:t xml:space="preserve">  </w:t>
      </w:r>
      <w:r>
        <w:rPr>
          <w:rFonts w:ascii="Times New Roman" w:hAnsi="Times New Roman" w:eastAsia="Times New Roman" w:cs="Times New Roman"/>
          <w:sz w:val="16"/>
          <w:szCs w:val="16"/>
        </w:rPr>
        <w:t>Force</w:t>
      </w:r>
      <w:r>
        <w:rPr>
          <w:rFonts w:ascii="Times New Roman" w:hAnsi="Times New Roman" w:eastAsia="Times New Roman" w:cs="Times New Roman"/>
          <w:sz w:val="16"/>
          <w:szCs w:val="16"/>
          <w:spacing w:val="15"/>
          <w:w w:val="102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</w:rPr>
        <w:t>for the</w:t>
      </w:r>
      <w:r>
        <w:rPr>
          <w:rFonts w:ascii="Times New Roman" w:hAnsi="Times New Roman" w:eastAsia="Times New Roman" w:cs="Times New Roman"/>
          <w:sz w:val="16"/>
          <w:szCs w:val="16"/>
          <w:spacing w:val="11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</w:rPr>
        <w:t>Management</w:t>
      </w:r>
      <w:r>
        <w:rPr>
          <w:rFonts w:ascii="Times New Roman" w:hAnsi="Times New Roman" w:eastAsia="Times New Roman" w:cs="Times New Roman"/>
          <w:sz w:val="16"/>
          <w:szCs w:val="16"/>
          <w:spacing w:val="14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</w:rPr>
        <w:t>of </w:t>
      </w:r>
      <w:r>
        <w:rPr>
          <w:rFonts w:ascii="Times New Roman" w:hAnsi="Times New Roman" w:eastAsia="Times New Roman" w:cs="Times New Roman"/>
          <w:sz w:val="16"/>
          <w:szCs w:val="16"/>
          <w:spacing w:val="-1"/>
        </w:rPr>
        <w:t>Acute</w:t>
      </w:r>
      <w:r>
        <w:rPr>
          <w:rFonts w:ascii="Times New Roman" w:hAnsi="Times New Roman" w:eastAsia="Times New Roman" w:cs="Times New Roman"/>
          <w:sz w:val="16"/>
          <w:szCs w:val="16"/>
          <w:spacing w:val="14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spacing w:val="-1"/>
        </w:rPr>
        <w:t>Coronary</w:t>
      </w:r>
      <w:r>
        <w:rPr>
          <w:rFonts w:ascii="Times New Roman" w:hAnsi="Times New Roman" w:eastAsia="Times New Roman" w:cs="Times New Roman"/>
          <w:sz w:val="16"/>
          <w:szCs w:val="16"/>
          <w:spacing w:val="19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spacing w:val="-1"/>
        </w:rPr>
        <w:t>Syndromes</w:t>
      </w:r>
      <w:r>
        <w:rPr>
          <w:rFonts w:ascii="Times New Roman" w:hAnsi="Times New Roman" w:eastAsia="Times New Roman" w:cs="Times New Roman"/>
          <w:sz w:val="16"/>
          <w:szCs w:val="16"/>
          <w:spacing w:val="13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spacing w:val="-1"/>
        </w:rPr>
        <w:t>in</w:t>
      </w:r>
      <w:r>
        <w:rPr>
          <w:rFonts w:ascii="Times New Roman" w:hAnsi="Times New Roman" w:eastAsia="Times New Roman" w:cs="Times New Roman"/>
          <w:sz w:val="16"/>
          <w:szCs w:val="16"/>
        </w:rPr>
        <w:t xml:space="preserve">  </w:t>
      </w:r>
      <w:r>
        <w:rPr>
          <w:rFonts w:ascii="Times New Roman" w:hAnsi="Times New Roman" w:eastAsia="Times New Roman" w:cs="Times New Roman"/>
          <w:sz w:val="16"/>
          <w:szCs w:val="16"/>
        </w:rPr>
        <w:t>Patients Presenting without Persistent</w:t>
      </w:r>
      <w:r>
        <w:rPr>
          <w:rFonts w:ascii="Times New Roman" w:hAnsi="Times New Roman" w:eastAsia="Times New Roman" w:cs="Times New Roman"/>
          <w:sz w:val="16"/>
          <w:szCs w:val="16"/>
          <w:spacing w:val="16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</w:rPr>
        <w:t>ST-Segment</w:t>
      </w:r>
      <w:r>
        <w:rPr>
          <w:rFonts w:ascii="Times New Roman" w:hAnsi="Times New Roman" w:eastAsia="Times New Roman" w:cs="Times New Roman"/>
          <w:sz w:val="16"/>
          <w:szCs w:val="16"/>
          <w:spacing w:val="9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</w:rPr>
        <w:t>Elevati</w:t>
      </w:r>
      <w:r>
        <w:rPr>
          <w:rFonts w:ascii="Times New Roman" w:hAnsi="Times New Roman" w:eastAsia="Times New Roman" w:cs="Times New Roman"/>
          <w:sz w:val="16"/>
          <w:szCs w:val="16"/>
          <w:spacing w:val="-1"/>
        </w:rPr>
        <w:t>on</w:t>
      </w:r>
      <w:r>
        <w:rPr>
          <w:rFonts w:ascii="Times New Roman" w:hAnsi="Times New Roman" w:eastAsia="Times New Roman" w:cs="Times New Roman"/>
          <w:sz w:val="16"/>
          <w:szCs w:val="16"/>
        </w:rPr>
        <w:t xml:space="preserve">  </w:t>
      </w:r>
      <w:r>
        <w:rPr>
          <w:rFonts w:ascii="Times New Roman" w:hAnsi="Times New Roman" w:eastAsia="Times New Roman" w:cs="Times New Roman"/>
          <w:sz w:val="16"/>
          <w:szCs w:val="16"/>
        </w:rPr>
        <w:t>of</w:t>
      </w:r>
      <w:r>
        <w:rPr>
          <w:rFonts w:ascii="Times New Roman" w:hAnsi="Times New Roman" w:eastAsia="Times New Roman" w:cs="Times New Roman"/>
          <w:sz w:val="16"/>
          <w:szCs w:val="16"/>
          <w:spacing w:val="-8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</w:rPr>
        <w:t>the</w:t>
      </w:r>
      <w:r>
        <w:rPr>
          <w:rFonts w:ascii="Times New Roman" w:hAnsi="Times New Roman" w:eastAsia="Times New Roman" w:cs="Times New Roman"/>
          <w:sz w:val="16"/>
          <w:szCs w:val="16"/>
          <w:spacing w:val="10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</w:rPr>
        <w:t>European</w:t>
      </w:r>
      <w:r>
        <w:rPr>
          <w:rFonts w:ascii="Times New Roman" w:hAnsi="Times New Roman" w:eastAsia="Times New Roman" w:cs="Times New Roman"/>
          <w:sz w:val="16"/>
          <w:szCs w:val="16"/>
          <w:spacing w:val="16"/>
          <w:w w:val="102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</w:rPr>
        <w:t>Society</w:t>
      </w:r>
      <w:r>
        <w:rPr>
          <w:rFonts w:ascii="Times New Roman" w:hAnsi="Times New Roman" w:eastAsia="Times New Roman" w:cs="Times New Roman"/>
          <w:sz w:val="16"/>
          <w:szCs w:val="16"/>
          <w:spacing w:val="12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</w:rPr>
        <w:t>of Cardiology</w:t>
      </w:r>
      <w:r>
        <w:rPr>
          <w:rFonts w:ascii="Times New Roman" w:hAnsi="Times New Roman" w:eastAsia="Times New Roman" w:cs="Times New Roman"/>
          <w:sz w:val="16"/>
          <w:szCs w:val="16"/>
          <w:spacing w:val="13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</w:rPr>
        <w:t>(ESC)[J].Eur Heart J, </w:t>
      </w:r>
      <w:r>
        <w:rPr>
          <w:rFonts w:ascii="Times New Roman" w:hAnsi="Times New Roman" w:eastAsia="Times New Roman" w:cs="Times New Roman"/>
          <w:sz w:val="16"/>
          <w:szCs w:val="16"/>
        </w:rPr>
        <w:t>2016,37(3):267-315.DOI:10.1093/eurheartj/ehv320.</w:t>
      </w:r>
    </w:p>
    <w:p>
      <w:pPr>
        <w:pStyle w:val="BodyText"/>
        <w:ind w:left="496" w:right="61" w:hanging="369"/>
        <w:spacing w:before="62" w:line="214" w:lineRule="auto"/>
        <w:rPr>
          <w:rFonts w:ascii="Times New Roman" w:hAnsi="Times New Roman" w:eastAsia="Times New Roman" w:cs="Times New Roman"/>
          <w:sz w:val="16"/>
          <w:szCs w:val="16"/>
        </w:rPr>
      </w:pPr>
      <w:r>
        <w:rPr>
          <w:sz w:val="16"/>
          <w:szCs w:val="16"/>
          <w:spacing w:val="-1"/>
          <w:position w:val="-3"/>
        </w:rPr>
        <w:t>[7]  </w:t>
      </w:r>
      <w:r>
        <w:rPr>
          <w:rFonts w:ascii="Times New Roman" w:hAnsi="Times New Roman" w:eastAsia="Times New Roman" w:cs="Times New Roman"/>
          <w:sz w:val="16"/>
          <w:szCs w:val="16"/>
          <w:spacing w:val="-1"/>
        </w:rPr>
        <w:t>Amsterdam</w:t>
      </w:r>
      <w:r>
        <w:rPr>
          <w:rFonts w:ascii="Times New Roman" w:hAnsi="Times New Roman" w:eastAsia="Times New Roman" w:cs="Times New Roman"/>
          <w:sz w:val="16"/>
          <w:szCs w:val="16"/>
          <w:spacing w:val="21"/>
          <w:w w:val="101"/>
        </w:rPr>
        <w:t xml:space="preserve">  </w:t>
      </w:r>
      <w:r>
        <w:rPr>
          <w:rFonts w:ascii="Times New Roman" w:hAnsi="Times New Roman" w:eastAsia="Times New Roman" w:cs="Times New Roman"/>
          <w:sz w:val="16"/>
          <w:szCs w:val="16"/>
          <w:spacing w:val="-1"/>
        </w:rPr>
        <w:t>EA,Wenger</w:t>
      </w:r>
      <w:r>
        <w:rPr>
          <w:rFonts w:ascii="Times New Roman" w:hAnsi="Times New Roman" w:eastAsia="Times New Roman" w:cs="Times New Roman"/>
          <w:sz w:val="16"/>
          <w:szCs w:val="16"/>
          <w:spacing w:val="14"/>
        </w:rPr>
        <w:t xml:space="preserve">  </w:t>
      </w:r>
      <w:r>
        <w:rPr>
          <w:rFonts w:ascii="Times New Roman" w:hAnsi="Times New Roman" w:eastAsia="Times New Roman" w:cs="Times New Roman"/>
          <w:sz w:val="16"/>
          <w:szCs w:val="16"/>
          <w:spacing w:val="-1"/>
        </w:rPr>
        <w:t>NK,Brindis</w:t>
      </w:r>
      <w:r>
        <w:rPr>
          <w:rFonts w:ascii="Times New Roman" w:hAnsi="Times New Roman" w:eastAsia="Times New Roman" w:cs="Times New Roman"/>
          <w:sz w:val="16"/>
          <w:szCs w:val="16"/>
          <w:spacing w:val="16"/>
          <w:w w:val="101"/>
        </w:rPr>
        <w:t xml:space="preserve">  </w:t>
      </w:r>
      <w:r>
        <w:rPr>
          <w:rFonts w:ascii="Times New Roman" w:hAnsi="Times New Roman" w:eastAsia="Times New Roman" w:cs="Times New Roman"/>
          <w:sz w:val="16"/>
          <w:szCs w:val="16"/>
          <w:spacing w:val="-1"/>
        </w:rPr>
        <w:t>RG,etal.2014</w:t>
      </w:r>
      <w:r>
        <w:rPr>
          <w:rFonts w:ascii="Times New Roman" w:hAnsi="Times New Roman" w:eastAsia="Times New Roman" w:cs="Times New Roman"/>
          <w:sz w:val="16"/>
          <w:szCs w:val="16"/>
          <w:spacing w:val="15"/>
          <w:w w:val="102"/>
        </w:rPr>
        <w:t xml:space="preserve">  </w:t>
      </w:r>
      <w:r>
        <w:rPr>
          <w:rFonts w:ascii="Times New Roman" w:hAnsi="Times New Roman" w:eastAsia="Times New Roman" w:cs="Times New Roman"/>
          <w:sz w:val="16"/>
          <w:szCs w:val="16"/>
          <w:spacing w:val="-1"/>
        </w:rPr>
        <w:t>AHA/</w:t>
      </w:r>
      <w:r>
        <w:rPr>
          <w:rFonts w:ascii="Times New Roman" w:hAnsi="Times New Roman" w:eastAsia="Times New Roman" w:cs="Times New Roman"/>
          <w:sz w:val="16"/>
          <w:szCs w:val="16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</w:rPr>
        <w:t>ACC   Guideline   for   the   Management   of</w:t>
      </w:r>
      <w:r>
        <w:rPr>
          <w:rFonts w:ascii="Times New Roman" w:hAnsi="Times New Roman" w:eastAsia="Times New Roman" w:cs="Times New Roman"/>
          <w:sz w:val="16"/>
          <w:szCs w:val="16"/>
          <w:spacing w:val="11"/>
          <w:w w:val="101"/>
        </w:rPr>
        <w:t xml:space="preserve">  </w:t>
      </w:r>
      <w:r>
        <w:rPr>
          <w:rFonts w:ascii="Times New Roman" w:hAnsi="Times New Roman" w:eastAsia="Times New Roman" w:cs="Times New Roman"/>
          <w:sz w:val="16"/>
          <w:szCs w:val="16"/>
        </w:rPr>
        <w:t>P</w:t>
      </w:r>
      <w:r>
        <w:rPr>
          <w:rFonts w:ascii="Times New Roman" w:hAnsi="Times New Roman" w:eastAsia="Times New Roman" w:cs="Times New Roman"/>
          <w:sz w:val="16"/>
          <w:szCs w:val="16"/>
          <w:spacing w:val="-1"/>
        </w:rPr>
        <w:t>atients   with</w:t>
      </w:r>
    </w:p>
    <w:p>
      <w:pPr>
        <w:ind w:left="497" w:right="38"/>
        <w:spacing w:before="112" w:line="288" w:lineRule="auto"/>
        <w:jc w:val="both"/>
        <w:rPr>
          <w:rFonts w:ascii="Times New Roman" w:hAnsi="Times New Roman" w:eastAsia="Times New Roman" w:cs="Times New Roman"/>
          <w:sz w:val="16"/>
          <w:szCs w:val="16"/>
        </w:rPr>
      </w:pPr>
      <w:r>
        <w:rPr>
          <w:rFonts w:ascii="Times New Roman" w:hAnsi="Times New Roman" w:eastAsia="Times New Roman" w:cs="Times New Roman"/>
          <w:sz w:val="16"/>
          <w:szCs w:val="16"/>
        </w:rPr>
        <w:t>Non</w:t>
      </w:r>
      <w:r>
        <w:rPr>
          <w:rFonts w:ascii="Times New Roman" w:hAnsi="Times New Roman" w:eastAsia="Times New Roman" w:cs="Times New Roman"/>
          <w:sz w:val="16"/>
          <w:szCs w:val="16"/>
          <w:spacing w:val="1"/>
        </w:rPr>
        <w:t>-</w:t>
      </w:r>
      <w:r>
        <w:rPr>
          <w:rFonts w:ascii="Times New Roman" w:hAnsi="Times New Roman" w:eastAsia="Times New Roman" w:cs="Times New Roman"/>
          <w:sz w:val="16"/>
          <w:szCs w:val="16"/>
        </w:rPr>
        <w:t>ST</w:t>
      </w:r>
      <w:r>
        <w:rPr>
          <w:rFonts w:ascii="Times New Roman" w:hAnsi="Times New Roman" w:eastAsia="Times New Roman" w:cs="Times New Roman"/>
          <w:sz w:val="16"/>
          <w:szCs w:val="16"/>
          <w:spacing w:val="1"/>
        </w:rPr>
        <w:t>-</w:t>
      </w:r>
      <w:r>
        <w:rPr>
          <w:rFonts w:ascii="Times New Roman" w:hAnsi="Times New Roman" w:eastAsia="Times New Roman" w:cs="Times New Roman"/>
          <w:sz w:val="16"/>
          <w:szCs w:val="16"/>
        </w:rPr>
        <w:t>Elevation</w:t>
      </w:r>
      <w:r>
        <w:rPr>
          <w:rFonts w:ascii="Times New Roman" w:hAnsi="Times New Roman" w:eastAsia="Times New Roman" w:cs="Times New Roman"/>
          <w:sz w:val="16"/>
          <w:szCs w:val="16"/>
          <w:spacing w:val="1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</w:rPr>
        <w:t>Acute</w:t>
      </w:r>
      <w:r>
        <w:rPr>
          <w:rFonts w:ascii="Times New Roman" w:hAnsi="Times New Roman" w:eastAsia="Times New Roman" w:cs="Times New Roman"/>
          <w:sz w:val="16"/>
          <w:szCs w:val="16"/>
          <w:spacing w:val="1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</w:rPr>
        <w:t>Coronary</w:t>
      </w:r>
      <w:r>
        <w:rPr>
          <w:rFonts w:ascii="Times New Roman" w:hAnsi="Times New Roman" w:eastAsia="Times New Roman" w:cs="Times New Roman"/>
          <w:sz w:val="16"/>
          <w:szCs w:val="16"/>
          <w:spacing w:val="1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</w:rPr>
        <w:t>Syndromes</w:t>
      </w:r>
      <w:r>
        <w:rPr>
          <w:rFonts w:ascii="Times New Roman" w:hAnsi="Times New Roman" w:eastAsia="Times New Roman" w:cs="Times New Roman"/>
          <w:sz w:val="16"/>
          <w:szCs w:val="16"/>
          <w:spacing w:val="1"/>
        </w:rPr>
        <w:t>:</w:t>
      </w:r>
      <w:r>
        <w:rPr>
          <w:rFonts w:ascii="Times New Roman" w:hAnsi="Times New Roman" w:eastAsia="Times New Roman" w:cs="Times New Roman"/>
          <w:sz w:val="16"/>
          <w:szCs w:val="16"/>
        </w:rPr>
        <w:t>a</w:t>
      </w:r>
      <w:r>
        <w:rPr>
          <w:rFonts w:ascii="Times New Roman" w:hAnsi="Times New Roman" w:eastAsia="Times New Roman" w:cs="Times New Roman"/>
          <w:sz w:val="16"/>
          <w:szCs w:val="16"/>
          <w:spacing w:val="1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</w:rPr>
        <w:t>report</w:t>
      </w:r>
      <w:r>
        <w:rPr>
          <w:rFonts w:ascii="Times New Roman" w:hAnsi="Times New Roman" w:eastAsia="Times New Roman" w:cs="Times New Roman"/>
          <w:sz w:val="16"/>
          <w:szCs w:val="16"/>
          <w:spacing w:val="1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</w:rPr>
        <w:t>of</w:t>
      </w:r>
      <w:r>
        <w:rPr>
          <w:rFonts w:ascii="Times New Roman" w:hAnsi="Times New Roman" w:eastAsia="Times New Roman" w:cs="Times New Roman"/>
          <w:sz w:val="16"/>
          <w:szCs w:val="16"/>
          <w:spacing w:val="-10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</w:rPr>
        <w:t>the </w:t>
      </w:r>
      <w:r>
        <w:rPr>
          <w:rFonts w:ascii="Times New Roman" w:hAnsi="Times New Roman" w:eastAsia="Times New Roman" w:cs="Times New Roman"/>
          <w:sz w:val="16"/>
          <w:szCs w:val="16"/>
        </w:rPr>
        <w:t>American College of</w:t>
      </w:r>
      <w:r>
        <w:rPr>
          <w:rFonts w:ascii="Times New Roman" w:hAnsi="Times New Roman" w:eastAsia="Times New Roman" w:cs="Times New Roman"/>
          <w:sz w:val="16"/>
          <w:szCs w:val="16"/>
          <w:spacing w:val="-10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</w:rPr>
        <w:t>Cardiolog</w:t>
      </w:r>
      <w:r>
        <w:rPr>
          <w:rFonts w:ascii="Times New Roman" w:hAnsi="Times New Roman" w:eastAsia="Times New Roman" w:cs="Times New Roman"/>
          <w:sz w:val="16"/>
          <w:szCs w:val="16"/>
          <w:spacing w:val="-1"/>
        </w:rPr>
        <w:t>y/American Heart Association</w:t>
      </w:r>
      <w:r>
        <w:rPr>
          <w:rFonts w:ascii="Times New Roman" w:hAnsi="Times New Roman" w:eastAsia="Times New Roman" w:cs="Times New Roman"/>
          <w:sz w:val="16"/>
          <w:szCs w:val="16"/>
        </w:rPr>
        <w:t xml:space="preserve">  </w:t>
      </w:r>
      <w:r>
        <w:rPr>
          <w:rFonts w:ascii="Times New Roman" w:hAnsi="Times New Roman" w:eastAsia="Times New Roman" w:cs="Times New Roman"/>
          <w:sz w:val="16"/>
          <w:szCs w:val="16"/>
        </w:rPr>
        <w:t>Task Force</w:t>
      </w:r>
      <w:r>
        <w:rPr>
          <w:rFonts w:ascii="Times New Roman" w:hAnsi="Times New Roman" w:eastAsia="Times New Roman" w:cs="Times New Roman"/>
          <w:sz w:val="16"/>
          <w:szCs w:val="16"/>
          <w:spacing w:val="13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</w:rPr>
        <w:t>on</w:t>
      </w:r>
      <w:r>
        <w:rPr>
          <w:rFonts w:ascii="Times New Roman" w:hAnsi="Times New Roman" w:eastAsia="Times New Roman" w:cs="Times New Roman"/>
          <w:sz w:val="16"/>
          <w:szCs w:val="16"/>
          <w:spacing w:val="10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</w:rPr>
        <w:t>Practice</w:t>
      </w:r>
      <w:r>
        <w:rPr>
          <w:rFonts w:ascii="Times New Roman" w:hAnsi="Times New Roman" w:eastAsia="Times New Roman" w:cs="Times New Roman"/>
          <w:sz w:val="16"/>
          <w:szCs w:val="16"/>
          <w:spacing w:val="12"/>
          <w:w w:val="102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</w:rPr>
        <w:t>Guidelines[J</w:t>
      </w:r>
      <w:r>
        <w:rPr>
          <w:rFonts w:ascii="Times New Roman" w:hAnsi="Times New Roman" w:eastAsia="Times New Roman" w:cs="Times New Roman"/>
          <w:sz w:val="16"/>
          <w:szCs w:val="16"/>
          <w:spacing w:val="-1"/>
        </w:rPr>
        <w:t>].JAm</w:t>
      </w:r>
      <w:r>
        <w:rPr>
          <w:rFonts w:ascii="Times New Roman" w:hAnsi="Times New Roman" w:eastAsia="Times New Roman" w:cs="Times New Roman"/>
          <w:sz w:val="16"/>
          <w:szCs w:val="16"/>
          <w:spacing w:val="13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spacing w:val="-1"/>
        </w:rPr>
        <w:t>CollCardiol,2014,</w:t>
      </w:r>
      <w:r>
        <w:rPr>
          <w:rFonts w:ascii="Times New Roman" w:hAnsi="Times New Roman" w:eastAsia="Times New Roman" w:cs="Times New Roman"/>
          <w:sz w:val="16"/>
          <w:szCs w:val="16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</w:rPr>
        <w:t>64(24):e139-139e228.DOI:10.1016/jjace.2014.09.017.</w:t>
      </w:r>
    </w:p>
    <w:p>
      <w:pPr>
        <w:pStyle w:val="BodyText"/>
        <w:ind w:left="127"/>
        <w:spacing w:before="1" w:line="217" w:lineRule="auto"/>
        <w:rPr>
          <w:sz w:val="16"/>
          <w:szCs w:val="16"/>
        </w:rPr>
      </w:pPr>
      <w:r>
        <w:rPr>
          <w:sz w:val="16"/>
          <w:szCs w:val="16"/>
          <w:spacing w:val="-14"/>
        </w:rPr>
        <w:t>[8]  胡盛寿，高润霖，刘力生，等.《中国心血管病报告2018》概要</w:t>
      </w:r>
    </w:p>
    <w:p>
      <w:pPr>
        <w:pStyle w:val="BodyText"/>
        <w:ind w:left="497"/>
        <w:spacing w:before="24" w:line="212" w:lineRule="auto"/>
        <w:rPr>
          <w:rFonts w:ascii="Times New Roman" w:hAnsi="Times New Roman" w:eastAsia="Times New Roman" w:cs="Times New Roman"/>
          <w:sz w:val="16"/>
          <w:szCs w:val="16"/>
        </w:rPr>
      </w:pPr>
      <w:r>
        <w:rPr>
          <w:rFonts w:ascii="Times New Roman" w:hAnsi="Times New Roman" w:eastAsia="Times New Roman" w:cs="Times New Roman"/>
          <w:sz w:val="16"/>
          <w:szCs w:val="16"/>
          <w:spacing w:val="-1"/>
        </w:rPr>
        <w:t>[J].</w:t>
      </w:r>
      <w:r>
        <w:rPr>
          <w:rFonts w:ascii="Times New Roman" w:hAnsi="Times New Roman" w:eastAsia="Times New Roman" w:cs="Times New Roman"/>
          <w:sz w:val="16"/>
          <w:szCs w:val="16"/>
          <w:spacing w:val="39"/>
          <w:w w:val="101"/>
        </w:rPr>
        <w:t xml:space="preserve"> </w:t>
      </w:r>
      <w:r>
        <w:rPr>
          <w:sz w:val="16"/>
          <w:szCs w:val="16"/>
          <w:spacing w:val="-1"/>
        </w:rPr>
        <w:t>中国循环杂志，2019,34(3):209-220.</w:t>
      </w:r>
      <w:r>
        <w:rPr>
          <w:sz w:val="16"/>
          <w:szCs w:val="16"/>
          <w:spacing w:val="-39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spacing w:val="-1"/>
        </w:rPr>
        <w:t>DOI:10.3969/j.</w:t>
      </w:r>
    </w:p>
    <w:p>
      <w:pPr>
        <w:ind w:left="497"/>
        <w:spacing w:before="103" w:line="192" w:lineRule="auto"/>
        <w:rPr>
          <w:rFonts w:ascii="Times New Roman" w:hAnsi="Times New Roman" w:eastAsia="Times New Roman" w:cs="Times New Roman"/>
          <w:sz w:val="16"/>
          <w:szCs w:val="16"/>
        </w:rPr>
      </w:pPr>
      <w:r>
        <w:rPr>
          <w:rFonts w:ascii="Times New Roman" w:hAnsi="Times New Roman" w:eastAsia="Times New Roman" w:cs="Times New Roman"/>
          <w:sz w:val="16"/>
          <w:szCs w:val="16"/>
        </w:rPr>
        <w:t>issn.1000-3614.2019.03.001.</w:t>
      </w:r>
    </w:p>
    <w:p>
      <w:pPr>
        <w:ind w:left="497" w:right="60"/>
        <w:spacing w:before="42" w:line="303" w:lineRule="auto"/>
        <w:rPr>
          <w:rFonts w:ascii="Times New Roman" w:hAnsi="Times New Roman" w:eastAsia="Times New Roman" w:cs="Times New Roman"/>
          <w:sz w:val="16"/>
          <w:szCs w:val="16"/>
        </w:rPr>
      </w:pPr>
      <w:r>
        <w:rPr>
          <w:rFonts w:ascii="Times New Roman" w:hAnsi="Times New Roman" w:eastAsia="Times New Roman" w:cs="Times New Roman"/>
          <w:sz w:val="16"/>
          <w:szCs w:val="16"/>
        </w:rPr>
        <w:t>Hu     SS,Gao     RL,Liu     IS,et     al.Summa</w:t>
      </w:r>
      <w:r>
        <w:rPr>
          <w:rFonts w:ascii="Times New Roman" w:hAnsi="Times New Roman" w:eastAsia="Times New Roman" w:cs="Times New Roman"/>
          <w:sz w:val="16"/>
          <w:szCs w:val="16"/>
          <w:spacing w:val="-1"/>
        </w:rPr>
        <w:t>ry</w:t>
      </w:r>
      <w:r>
        <w:rPr>
          <w:rFonts w:ascii="Times New Roman" w:hAnsi="Times New Roman" w:eastAsia="Times New Roman" w:cs="Times New Roman"/>
          <w:sz w:val="16"/>
          <w:szCs w:val="16"/>
          <w:spacing w:val="1"/>
        </w:rPr>
        <w:t xml:space="preserve">     </w:t>
      </w:r>
      <w:r>
        <w:rPr>
          <w:rFonts w:ascii="Times New Roman" w:hAnsi="Times New Roman" w:eastAsia="Times New Roman" w:cs="Times New Roman"/>
          <w:sz w:val="16"/>
          <w:szCs w:val="16"/>
          <w:spacing w:val="-1"/>
        </w:rPr>
        <w:t>of     China</w:t>
      </w:r>
      <w:r>
        <w:rPr>
          <w:rFonts w:ascii="Times New Roman" w:hAnsi="Times New Roman" w:eastAsia="Times New Roman" w:cs="Times New Roman"/>
          <w:sz w:val="16"/>
          <w:szCs w:val="16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</w:rPr>
        <w:t>cardiovascular</w:t>
      </w:r>
      <w:r>
        <w:rPr>
          <w:rFonts w:ascii="Times New Roman" w:hAnsi="Times New Roman" w:eastAsia="Times New Roman" w:cs="Times New Roman"/>
          <w:sz w:val="16"/>
          <w:szCs w:val="16"/>
          <w:spacing w:val="12"/>
        </w:rPr>
        <w:t xml:space="preserve">  </w:t>
      </w:r>
      <w:r>
        <w:rPr>
          <w:rFonts w:ascii="Times New Roman" w:hAnsi="Times New Roman" w:eastAsia="Times New Roman" w:cs="Times New Roman"/>
          <w:sz w:val="16"/>
          <w:szCs w:val="16"/>
        </w:rPr>
        <w:t>disease</w:t>
      </w:r>
      <w:r>
        <w:rPr>
          <w:rFonts w:ascii="Times New Roman" w:hAnsi="Times New Roman" w:eastAsia="Times New Roman" w:cs="Times New Roman"/>
          <w:sz w:val="16"/>
          <w:szCs w:val="16"/>
          <w:spacing w:val="10"/>
        </w:rPr>
        <w:t xml:space="preserve">  </w:t>
      </w:r>
      <w:r>
        <w:rPr>
          <w:rFonts w:ascii="Times New Roman" w:hAnsi="Times New Roman" w:eastAsia="Times New Roman" w:cs="Times New Roman"/>
          <w:sz w:val="16"/>
          <w:szCs w:val="16"/>
        </w:rPr>
        <w:t>report</w:t>
      </w:r>
      <w:r>
        <w:rPr>
          <w:rFonts w:ascii="Times New Roman" w:hAnsi="Times New Roman" w:eastAsia="Times New Roman" w:cs="Times New Roman"/>
          <w:sz w:val="16"/>
          <w:szCs w:val="16"/>
          <w:spacing w:val="11"/>
          <w:w w:val="101"/>
        </w:rPr>
        <w:t xml:space="preserve">  </w:t>
      </w:r>
      <w:r>
        <w:rPr>
          <w:rFonts w:ascii="Times New Roman" w:hAnsi="Times New Roman" w:eastAsia="Times New Roman" w:cs="Times New Roman"/>
          <w:sz w:val="16"/>
          <w:szCs w:val="16"/>
        </w:rPr>
        <w:t>20</w:t>
      </w:r>
      <w:r>
        <w:rPr>
          <w:rFonts w:ascii="Times New Roman" w:hAnsi="Times New Roman" w:eastAsia="Times New Roman" w:cs="Times New Roman"/>
          <w:sz w:val="16"/>
          <w:szCs w:val="16"/>
          <w:spacing w:val="-1"/>
        </w:rPr>
        <w:t>18[J].Chinese</w:t>
      </w:r>
      <w:r>
        <w:rPr>
          <w:rFonts w:ascii="Times New Roman" w:hAnsi="Times New Roman" w:eastAsia="Times New Roman" w:cs="Times New Roman"/>
          <w:sz w:val="16"/>
          <w:szCs w:val="16"/>
          <w:spacing w:val="12"/>
          <w:w w:val="102"/>
        </w:rPr>
        <w:t xml:space="preserve">  </w:t>
      </w:r>
      <w:r>
        <w:rPr>
          <w:rFonts w:ascii="Times New Roman" w:hAnsi="Times New Roman" w:eastAsia="Times New Roman" w:cs="Times New Roman"/>
          <w:sz w:val="16"/>
          <w:szCs w:val="16"/>
          <w:spacing w:val="-1"/>
        </w:rPr>
        <w:t>Circulation</w:t>
      </w:r>
      <w:r>
        <w:rPr>
          <w:rFonts w:ascii="Times New Roman" w:hAnsi="Times New Roman" w:eastAsia="Times New Roman" w:cs="Times New Roman"/>
          <w:sz w:val="16"/>
          <w:szCs w:val="16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</w:rPr>
        <w:t>Journal,2019,34(3):209-220.DOI:10.3969/j.issn.1000</w:t>
      </w:r>
      <w:r>
        <w:rPr>
          <w:rFonts w:ascii="Times New Roman" w:hAnsi="Times New Roman" w:eastAsia="Times New Roman" w:cs="Times New Roman"/>
          <w:sz w:val="16"/>
          <w:szCs w:val="16"/>
          <w:spacing w:val="-1"/>
        </w:rPr>
        <w:t>-3614.</w:t>
      </w:r>
      <w:r>
        <w:rPr>
          <w:rFonts w:ascii="Times New Roman" w:hAnsi="Times New Roman" w:eastAsia="Times New Roman" w:cs="Times New Roman"/>
          <w:sz w:val="16"/>
          <w:szCs w:val="16"/>
        </w:rPr>
        <w:t xml:space="preserve">   </w:t>
      </w:r>
      <w:r>
        <w:rPr>
          <w:rFonts w:ascii="Times New Roman" w:hAnsi="Times New Roman" w:eastAsia="Times New Roman" w:cs="Times New Roman"/>
          <w:sz w:val="16"/>
          <w:szCs w:val="16"/>
          <w:spacing w:val="-1"/>
        </w:rPr>
        <w:t>2019.03.001.</w:t>
      </w:r>
    </w:p>
    <w:p>
      <w:pPr>
        <w:spacing w:line="246" w:lineRule="auto"/>
        <w:rPr>
          <w:rFonts w:ascii="Arial"/>
          <w:sz w:val="21"/>
        </w:rPr>
      </w:pPr>
      <w:r/>
    </w:p>
    <w:p>
      <w:pPr>
        <w:spacing w:line="246" w:lineRule="auto"/>
        <w:rPr>
          <w:rFonts w:ascii="Arial"/>
          <w:sz w:val="21"/>
        </w:rPr>
      </w:pPr>
      <w:r/>
    </w:p>
    <w:p>
      <w:pPr>
        <w:ind w:left="3037"/>
        <w:spacing w:before="58" w:line="192" w:lineRule="auto"/>
        <w:rPr>
          <w:rFonts w:ascii="Times New Roman" w:hAnsi="Times New Roman" w:eastAsia="Times New Roman" w:cs="Times New Roman"/>
          <w:sz w:val="20"/>
          <w:szCs w:val="20"/>
        </w:rPr>
      </w:pPr>
      <w:r>
        <w:rPr>
          <w:rFonts w:ascii="Times New Roman" w:hAnsi="Times New Roman" w:eastAsia="Times New Roman" w:cs="Times New Roman"/>
          <w:sz w:val="20"/>
          <w:szCs w:val="20"/>
          <w:color w:val="C09080"/>
          <w:spacing w:val="-1"/>
        </w:rPr>
        <w:t>dWRWZXJza</w:t>
      </w:r>
    </w:p>
    <w:p>
      <w:pPr>
        <w:spacing w:line="192" w:lineRule="auto"/>
        <w:sectPr>
          <w:type w:val="continuous"/>
          <w:pgSz w:w="12250" w:h="16500"/>
          <w:pgMar w:top="400" w:right="1298" w:bottom="230" w:left="340" w:header="0" w:footer="0" w:gutter="0"/>
          <w:cols w:equalWidth="0" w:num="2">
            <w:col w:w="6023" w:space="100"/>
            <w:col w:w="4490" w:space="0"/>
          </w:cols>
        </w:sectPr>
        <w:rPr>
          <w:rFonts w:ascii="Times New Roman" w:hAnsi="Times New Roman" w:eastAsia="Times New Roman" w:cs="Times New Roman"/>
          <w:sz w:val="20"/>
          <w:szCs w:val="20"/>
        </w:rPr>
      </w:pPr>
    </w:p>
    <w:p>
      <w:pPr>
        <w:spacing w:line="301" w:lineRule="auto"/>
        <w:rPr>
          <w:rFonts w:ascii="Arial"/>
          <w:sz w:val="21"/>
        </w:rPr>
      </w:pPr>
      <w:r/>
    </w:p>
    <w:p>
      <w:pPr>
        <w:spacing w:line="302" w:lineRule="auto"/>
        <w:rPr>
          <w:rFonts w:ascii="Arial"/>
          <w:sz w:val="21"/>
        </w:rPr>
      </w:pPr>
      <w:r/>
    </w:p>
    <w:p>
      <w:pPr>
        <w:pStyle w:val="BodyText"/>
        <w:ind w:left="939"/>
        <w:spacing w:before="58" w:line="212" w:lineRule="auto"/>
        <w:rPr>
          <w:rFonts w:ascii="Times New Roman" w:hAnsi="Times New Roman" w:eastAsia="Times New Roman" w:cs="Times New Roman"/>
          <w:sz w:val="12"/>
          <w:szCs w:val="12"/>
        </w:rPr>
      </w:pPr>
      <w:r>
        <w:rPr>
          <w:sz w:val="18"/>
          <w:szCs w:val="18"/>
          <w:u w:val="single" w:color="auto"/>
          <w:spacing w:val="-1"/>
        </w:rPr>
        <w:t>中华全科医师杂志</w:t>
      </w:r>
      <w:r>
        <w:rPr>
          <w:rFonts w:ascii="Times New Roman" w:hAnsi="Times New Roman" w:eastAsia="Times New Roman" w:cs="Times New Roman"/>
          <w:sz w:val="18"/>
          <w:szCs w:val="18"/>
          <w:u w:val="single" w:color="auto"/>
          <w:spacing w:val="-1"/>
        </w:rPr>
        <w:t>2020</w:t>
      </w:r>
      <w:r>
        <w:rPr>
          <w:sz w:val="18"/>
          <w:szCs w:val="18"/>
          <w:u w:val="single" w:color="auto"/>
          <w:spacing w:val="-1"/>
        </w:rPr>
        <w:t>年</w:t>
      </w:r>
      <w:r>
        <w:rPr>
          <w:rFonts w:ascii="Times New Roman" w:hAnsi="Times New Roman" w:eastAsia="Times New Roman" w:cs="Times New Roman"/>
          <w:sz w:val="18"/>
          <w:szCs w:val="18"/>
          <w:u w:val="single" w:color="auto"/>
          <w:spacing w:val="-1"/>
        </w:rPr>
        <w:t>12</w:t>
      </w:r>
      <w:r>
        <w:rPr>
          <w:sz w:val="18"/>
          <w:szCs w:val="18"/>
          <w:u w:val="single" w:color="auto"/>
          <w:spacing w:val="-1"/>
        </w:rPr>
        <w:t>月第</w:t>
      </w:r>
      <w:r>
        <w:rPr>
          <w:rFonts w:ascii="Times New Roman" w:hAnsi="Times New Roman" w:eastAsia="Times New Roman" w:cs="Times New Roman"/>
          <w:sz w:val="18"/>
          <w:szCs w:val="18"/>
          <w:u w:val="single" w:color="auto"/>
          <w:spacing w:val="-1"/>
        </w:rPr>
        <w:t>19</w:t>
      </w:r>
      <w:r>
        <w:rPr>
          <w:sz w:val="18"/>
          <w:szCs w:val="18"/>
          <w:u w:val="single" w:color="auto"/>
          <w:spacing w:val="-1"/>
        </w:rPr>
        <w:t>卷第</w:t>
      </w:r>
      <w:r>
        <w:rPr>
          <w:rFonts w:ascii="Times New Roman" w:hAnsi="Times New Roman" w:eastAsia="Times New Roman" w:cs="Times New Roman"/>
          <w:sz w:val="18"/>
          <w:szCs w:val="18"/>
          <w:u w:val="single" w:color="auto"/>
          <w:spacing w:val="-1"/>
        </w:rPr>
        <w:t>12</w:t>
      </w:r>
      <w:r>
        <w:rPr>
          <w:sz w:val="18"/>
          <w:szCs w:val="18"/>
          <w:u w:val="single" w:color="auto"/>
          <w:spacing w:val="-1"/>
        </w:rPr>
        <w:t>期</w:t>
      </w:r>
      <w:r>
        <w:rPr>
          <w:rFonts w:ascii="Times New Roman" w:hAnsi="Times New Roman" w:eastAsia="Times New Roman" w:cs="Times New Roman"/>
          <w:sz w:val="18"/>
          <w:szCs w:val="18"/>
          <w:u w:val="single" w:color="auto"/>
          <w:spacing w:val="-1"/>
        </w:rPr>
        <w:t>ChinJGen Pract,December 2020,Vol.19,No.12</w:t>
      </w:r>
      <w:r>
        <w:rPr>
          <w:rFonts w:ascii="Times New Roman" w:hAnsi="Times New Roman" w:eastAsia="Times New Roman" w:cs="Times New Roman"/>
          <w:sz w:val="18"/>
          <w:szCs w:val="18"/>
          <w:spacing w:val="-1"/>
        </w:rPr>
        <w:t xml:space="preserve">                                                 </w:t>
      </w:r>
      <w:r>
        <w:rPr>
          <w:rFonts w:ascii="Times New Roman" w:hAnsi="Times New Roman" w:eastAsia="Times New Roman" w:cs="Times New Roman"/>
          <w:sz w:val="18"/>
          <w:szCs w:val="18"/>
          <w:spacing w:val="-2"/>
        </w:rPr>
        <w:t xml:space="preserve">       </w:t>
      </w:r>
      <w:r>
        <w:rPr>
          <w:rFonts w:ascii="Times New Roman" w:hAnsi="Times New Roman" w:eastAsia="Times New Roman" w:cs="Times New Roman"/>
          <w:sz w:val="12"/>
          <w:szCs w:val="12"/>
          <w:color w:val="404040"/>
          <w:spacing w:val="-2"/>
        </w:rPr>
        <w:t>·1091·</w:t>
      </w:r>
    </w:p>
    <w:p>
      <w:pPr>
        <w:spacing w:before="15"/>
        <w:rPr/>
      </w:pPr>
      <w:r/>
    </w:p>
    <w:p>
      <w:pPr>
        <w:sectPr>
          <w:footerReference w:type="default" r:id="rId15"/>
          <w:pgSz w:w="12250" w:h="16500"/>
          <w:pgMar w:top="400" w:right="1215" w:bottom="590" w:left="340" w:header="0" w:footer="260" w:gutter="0"/>
          <w:cols w:equalWidth="0" w:num="1">
            <w:col w:w="10695" w:space="0"/>
          </w:cols>
        </w:sectPr>
        <w:rPr/>
      </w:pPr>
    </w:p>
    <w:p>
      <w:pPr>
        <w:pStyle w:val="BodyText"/>
        <w:ind w:left="1499" w:right="508" w:hanging="410"/>
        <w:spacing w:before="30" w:line="320" w:lineRule="auto"/>
        <w:rPr>
          <w:sz w:val="15"/>
          <w:szCs w:val="15"/>
        </w:rPr>
      </w:pPr>
      <w:r>
        <w:rPr>
          <w:sz w:val="15"/>
          <w:szCs w:val="15"/>
          <w:spacing w:val="9"/>
        </w:rPr>
        <w:t>[9]国家心血管病中心</w:t>
      </w:r>
      <w:r>
        <w:rPr>
          <w:sz w:val="15"/>
          <w:szCs w:val="15"/>
          <w:spacing w:val="-31"/>
        </w:rPr>
        <w:t xml:space="preserve"> </w:t>
      </w:r>
      <w:r>
        <w:rPr>
          <w:sz w:val="15"/>
          <w:szCs w:val="15"/>
          <w:spacing w:val="9"/>
        </w:rPr>
        <w:t>.</w:t>
      </w:r>
      <w:r>
        <w:rPr>
          <w:sz w:val="15"/>
          <w:szCs w:val="15"/>
          <w:spacing w:val="-35"/>
        </w:rPr>
        <w:t xml:space="preserve"> </w:t>
      </w:r>
      <w:r>
        <w:rPr>
          <w:sz w:val="15"/>
          <w:szCs w:val="15"/>
          <w:spacing w:val="9"/>
        </w:rPr>
        <w:t>中国心血管病报告2018</w:t>
      </w:r>
      <w:r>
        <w:rPr>
          <w:rFonts w:ascii="Times New Roman" w:hAnsi="Times New Roman" w:eastAsia="Times New Roman" w:cs="Times New Roman"/>
          <w:sz w:val="15"/>
          <w:szCs w:val="15"/>
          <w:spacing w:val="9"/>
        </w:rPr>
        <w:t>[J].  </w:t>
      </w:r>
      <w:r>
        <w:rPr>
          <w:sz w:val="15"/>
          <w:szCs w:val="15"/>
          <w:spacing w:val="9"/>
        </w:rPr>
        <w:t>北京：中国</w:t>
      </w:r>
      <w:r>
        <w:rPr>
          <w:sz w:val="15"/>
          <w:szCs w:val="15"/>
        </w:rPr>
        <w:t xml:space="preserve"> </w:t>
      </w:r>
      <w:r>
        <w:rPr>
          <w:sz w:val="15"/>
          <w:szCs w:val="15"/>
          <w:spacing w:val="3"/>
        </w:rPr>
        <w:t>大百科全书出版社，2019.</w:t>
      </w:r>
    </w:p>
    <w:p>
      <w:pPr>
        <w:ind w:left="1499" w:right="527"/>
        <w:spacing w:before="2" w:line="318" w:lineRule="auto"/>
        <w:rPr>
          <w:rFonts w:ascii="Times New Roman" w:hAnsi="Times New Roman" w:eastAsia="Times New Roman" w:cs="Times New Roman"/>
          <w:sz w:val="15"/>
          <w:szCs w:val="15"/>
        </w:rPr>
      </w:pPr>
      <w:r>
        <w:rPr>
          <w:rFonts w:ascii="Times New Roman" w:hAnsi="Times New Roman" w:eastAsia="Times New Roman" w:cs="Times New Roman"/>
          <w:sz w:val="15"/>
          <w:szCs w:val="15"/>
        </w:rPr>
        <w:t>National</w:t>
      </w:r>
      <w:r>
        <w:rPr>
          <w:rFonts w:ascii="Times New Roman" w:hAnsi="Times New Roman" w:eastAsia="Times New Roman" w:cs="Times New Roman"/>
          <w:sz w:val="15"/>
          <w:szCs w:val="15"/>
          <w:spacing w:val="18"/>
        </w:rPr>
        <w:t xml:space="preserve">  </w:t>
      </w:r>
      <w:r>
        <w:rPr>
          <w:rFonts w:ascii="Times New Roman" w:hAnsi="Times New Roman" w:eastAsia="Times New Roman" w:cs="Times New Roman"/>
          <w:sz w:val="15"/>
          <w:szCs w:val="15"/>
        </w:rPr>
        <w:t>Center</w:t>
      </w:r>
      <w:r>
        <w:rPr>
          <w:rFonts w:ascii="Times New Roman" w:hAnsi="Times New Roman" w:eastAsia="Times New Roman" w:cs="Times New Roman"/>
          <w:sz w:val="15"/>
          <w:szCs w:val="15"/>
          <w:spacing w:val="17"/>
          <w:w w:val="101"/>
        </w:rPr>
        <w:t xml:space="preserve">  </w:t>
      </w:r>
      <w:r>
        <w:rPr>
          <w:rFonts w:ascii="Times New Roman" w:hAnsi="Times New Roman" w:eastAsia="Times New Roman" w:cs="Times New Roman"/>
          <w:sz w:val="15"/>
          <w:szCs w:val="15"/>
        </w:rPr>
        <w:t>for</w:t>
      </w:r>
      <w:r>
        <w:rPr>
          <w:rFonts w:ascii="Times New Roman" w:hAnsi="Times New Roman" w:eastAsia="Times New Roman" w:cs="Times New Roman"/>
          <w:sz w:val="15"/>
          <w:szCs w:val="15"/>
          <w:spacing w:val="17"/>
          <w:w w:val="101"/>
        </w:rPr>
        <w:t xml:space="preserve">  </w:t>
      </w:r>
      <w:r>
        <w:rPr>
          <w:rFonts w:ascii="Times New Roman" w:hAnsi="Times New Roman" w:eastAsia="Times New Roman" w:cs="Times New Roman"/>
          <w:sz w:val="15"/>
          <w:szCs w:val="15"/>
        </w:rPr>
        <w:t>Cardiovascu</w:t>
      </w:r>
      <w:r>
        <w:rPr>
          <w:rFonts w:ascii="Times New Roman" w:hAnsi="Times New Roman" w:eastAsia="Times New Roman" w:cs="Times New Roman"/>
          <w:sz w:val="15"/>
          <w:szCs w:val="15"/>
          <w:spacing w:val="-1"/>
        </w:rPr>
        <w:t>lar</w:t>
      </w:r>
      <w:r>
        <w:rPr>
          <w:rFonts w:ascii="Times New Roman" w:hAnsi="Times New Roman" w:eastAsia="Times New Roman" w:cs="Times New Roman"/>
          <w:sz w:val="15"/>
          <w:szCs w:val="15"/>
          <w:spacing w:val="16"/>
        </w:rPr>
        <w:t xml:space="preserve">  </w:t>
      </w:r>
      <w:r>
        <w:rPr>
          <w:rFonts w:ascii="Times New Roman" w:hAnsi="Times New Roman" w:eastAsia="Times New Roman" w:cs="Times New Roman"/>
          <w:sz w:val="15"/>
          <w:szCs w:val="15"/>
          <w:spacing w:val="-1"/>
        </w:rPr>
        <w:t>Disease,China.Report</w:t>
      </w:r>
      <w:r>
        <w:rPr>
          <w:rFonts w:ascii="Times New Roman" w:hAnsi="Times New Roman" w:eastAsia="Times New Roman" w:cs="Times New Roman"/>
          <w:sz w:val="15"/>
          <w:szCs w:val="15"/>
          <w:spacing w:val="17"/>
          <w:w w:val="101"/>
        </w:rPr>
        <w:t xml:space="preserve">  </w:t>
      </w:r>
      <w:r>
        <w:rPr>
          <w:rFonts w:ascii="Times New Roman" w:hAnsi="Times New Roman" w:eastAsia="Times New Roman" w:cs="Times New Roman"/>
          <w:sz w:val="15"/>
          <w:szCs w:val="15"/>
          <w:spacing w:val="-1"/>
        </w:rPr>
        <w:t>on</w:t>
      </w:r>
      <w:r>
        <w:rPr>
          <w:rFonts w:ascii="Times New Roman" w:hAnsi="Times New Roman" w:eastAsia="Times New Roman" w:cs="Times New Roman"/>
          <w:sz w:val="15"/>
          <w:szCs w:val="15"/>
        </w:rPr>
        <w:t xml:space="preserve"> </w:t>
      </w:r>
      <w:r>
        <w:rPr>
          <w:rFonts w:ascii="Times New Roman" w:hAnsi="Times New Roman" w:eastAsia="Times New Roman" w:cs="Times New Roman"/>
          <w:sz w:val="15"/>
          <w:szCs w:val="15"/>
        </w:rPr>
        <w:t>Cardiovascular         Disease          in        </w:t>
      </w:r>
      <w:r>
        <w:rPr>
          <w:rFonts w:ascii="Times New Roman" w:hAnsi="Times New Roman" w:eastAsia="Times New Roman" w:cs="Times New Roman"/>
          <w:sz w:val="15"/>
          <w:szCs w:val="15"/>
          <w:spacing w:val="-1"/>
        </w:rPr>
        <w:t xml:space="preserve">  China(2018)[J].Beijing:</w:t>
      </w:r>
    </w:p>
    <w:p>
      <w:pPr>
        <w:ind w:left="1499"/>
        <w:spacing w:before="23" w:line="192" w:lineRule="auto"/>
        <w:rPr>
          <w:rFonts w:ascii="Times New Roman" w:hAnsi="Times New Roman" w:eastAsia="Times New Roman" w:cs="Times New Roman"/>
          <w:sz w:val="15"/>
          <w:szCs w:val="15"/>
        </w:rPr>
      </w:pPr>
      <w:r>
        <w:rPr>
          <w:rFonts w:ascii="Times New Roman" w:hAnsi="Times New Roman" w:eastAsia="Times New Roman" w:cs="Times New Roman"/>
          <w:sz w:val="15"/>
          <w:szCs w:val="15"/>
        </w:rPr>
        <w:t>Encyclopedia</w:t>
      </w:r>
      <w:r>
        <w:rPr>
          <w:rFonts w:ascii="Times New Roman" w:hAnsi="Times New Roman" w:eastAsia="Times New Roman" w:cs="Times New Roman"/>
          <w:sz w:val="15"/>
          <w:szCs w:val="15"/>
          <w:spacing w:val="2"/>
        </w:rPr>
        <w:t xml:space="preserve">  </w:t>
      </w:r>
      <w:r>
        <w:rPr>
          <w:rFonts w:ascii="Times New Roman" w:hAnsi="Times New Roman" w:eastAsia="Times New Roman" w:cs="Times New Roman"/>
          <w:sz w:val="15"/>
          <w:szCs w:val="15"/>
        </w:rPr>
        <w:t>of</w:t>
      </w:r>
      <w:r>
        <w:rPr>
          <w:rFonts w:ascii="Times New Roman" w:hAnsi="Times New Roman" w:eastAsia="Times New Roman" w:cs="Times New Roman"/>
          <w:sz w:val="15"/>
          <w:szCs w:val="15"/>
          <w:spacing w:val="2"/>
        </w:rPr>
        <w:t xml:space="preserve">  </w:t>
      </w:r>
      <w:r>
        <w:rPr>
          <w:rFonts w:ascii="Times New Roman" w:hAnsi="Times New Roman" w:eastAsia="Times New Roman" w:cs="Times New Roman"/>
          <w:sz w:val="15"/>
          <w:szCs w:val="15"/>
        </w:rPr>
        <w:t>China</w:t>
      </w:r>
      <w:r>
        <w:rPr>
          <w:rFonts w:ascii="Times New Roman" w:hAnsi="Times New Roman" w:eastAsia="Times New Roman" w:cs="Times New Roman"/>
          <w:sz w:val="15"/>
          <w:szCs w:val="15"/>
          <w:spacing w:val="8"/>
        </w:rPr>
        <w:t xml:space="preserve">  </w:t>
      </w:r>
      <w:r>
        <w:rPr>
          <w:rFonts w:ascii="Times New Roman" w:hAnsi="Times New Roman" w:eastAsia="Times New Roman" w:cs="Times New Roman"/>
          <w:sz w:val="15"/>
          <w:szCs w:val="15"/>
        </w:rPr>
        <w:t>Publishing</w:t>
      </w:r>
      <w:r>
        <w:rPr>
          <w:rFonts w:ascii="Times New Roman" w:hAnsi="Times New Roman" w:eastAsia="Times New Roman" w:cs="Times New Roman"/>
          <w:sz w:val="15"/>
          <w:szCs w:val="15"/>
          <w:spacing w:val="7"/>
        </w:rPr>
        <w:t xml:space="preserve">  </w:t>
      </w:r>
      <w:r>
        <w:rPr>
          <w:rFonts w:ascii="Times New Roman" w:hAnsi="Times New Roman" w:eastAsia="Times New Roman" w:cs="Times New Roman"/>
          <w:sz w:val="15"/>
          <w:szCs w:val="15"/>
        </w:rPr>
        <w:t>House</w:t>
      </w:r>
      <w:r>
        <w:rPr>
          <w:rFonts w:ascii="Times New Roman" w:hAnsi="Times New Roman" w:eastAsia="Times New Roman" w:cs="Times New Roman"/>
          <w:sz w:val="15"/>
          <w:szCs w:val="15"/>
          <w:spacing w:val="2"/>
        </w:rPr>
        <w:t>,2019.</w:t>
      </w:r>
    </w:p>
    <w:p>
      <w:pPr>
        <w:ind w:left="1498" w:right="530" w:hanging="489"/>
        <w:spacing w:before="13" w:line="283" w:lineRule="auto"/>
        <w:rPr>
          <w:rFonts w:ascii="Times New Roman" w:hAnsi="Times New Roman" w:eastAsia="Times New Roman" w:cs="Times New Roman"/>
          <w:sz w:val="15"/>
          <w:szCs w:val="15"/>
        </w:rPr>
      </w:pPr>
      <w:r>
        <w:rPr>
          <w:rFonts w:ascii="Times New Roman" w:hAnsi="Times New Roman" w:eastAsia="Times New Roman" w:cs="Times New Roman"/>
          <w:sz w:val="15"/>
          <w:szCs w:val="15"/>
        </w:rPr>
        <w:t>[10]Li    J,Li     X,Wang     Q,et  </w:t>
      </w:r>
      <w:r>
        <w:rPr>
          <w:rFonts w:ascii="Times New Roman" w:hAnsi="Times New Roman" w:eastAsia="Times New Roman" w:cs="Times New Roman"/>
          <w:sz w:val="15"/>
          <w:szCs w:val="15"/>
          <w:spacing w:val="-1"/>
        </w:rPr>
        <w:t xml:space="preserve">  al.ST-segment     elevation     myocardial</w:t>
      </w:r>
      <w:r>
        <w:rPr>
          <w:rFonts w:ascii="Times New Roman" w:hAnsi="Times New Roman" w:eastAsia="Times New Roman" w:cs="Times New Roman"/>
          <w:sz w:val="15"/>
          <w:szCs w:val="15"/>
        </w:rPr>
        <w:t xml:space="preserve"> </w:t>
      </w:r>
      <w:r>
        <w:rPr>
          <w:rFonts w:ascii="Times New Roman" w:hAnsi="Times New Roman" w:eastAsia="Times New Roman" w:cs="Times New Roman"/>
          <w:sz w:val="15"/>
          <w:szCs w:val="15"/>
          <w:spacing w:val="-1"/>
        </w:rPr>
        <w:t>infarction    in     China</w:t>
      </w:r>
      <w:r>
        <w:rPr>
          <w:rFonts w:ascii="Times New Roman" w:hAnsi="Times New Roman" w:eastAsia="Times New Roman" w:cs="Times New Roman"/>
          <w:sz w:val="15"/>
          <w:szCs w:val="15"/>
          <w:spacing w:val="8"/>
        </w:rPr>
        <w:t xml:space="preserve">    </w:t>
      </w:r>
      <w:r>
        <w:rPr>
          <w:rFonts w:ascii="Times New Roman" w:hAnsi="Times New Roman" w:eastAsia="Times New Roman" w:cs="Times New Roman"/>
          <w:sz w:val="15"/>
          <w:szCs w:val="15"/>
          <w:spacing w:val="-1"/>
        </w:rPr>
        <w:t>from</w:t>
      </w:r>
      <w:r>
        <w:rPr>
          <w:rFonts w:ascii="Times New Roman" w:hAnsi="Times New Roman" w:eastAsia="Times New Roman" w:cs="Times New Roman"/>
          <w:sz w:val="15"/>
          <w:szCs w:val="15"/>
          <w:spacing w:val="5"/>
        </w:rPr>
        <w:t xml:space="preserve">    </w:t>
      </w:r>
      <w:r>
        <w:rPr>
          <w:rFonts w:ascii="Times New Roman" w:hAnsi="Times New Roman" w:eastAsia="Times New Roman" w:cs="Times New Roman"/>
          <w:sz w:val="15"/>
          <w:szCs w:val="15"/>
          <w:spacing w:val="-1"/>
        </w:rPr>
        <w:t>2001</w:t>
      </w:r>
      <w:r>
        <w:rPr>
          <w:rFonts w:ascii="Times New Roman" w:hAnsi="Times New Roman" w:eastAsia="Times New Roman" w:cs="Times New Roman"/>
          <w:sz w:val="15"/>
          <w:szCs w:val="15"/>
          <w:spacing w:val="4"/>
        </w:rPr>
        <w:t xml:space="preserve">    </w:t>
      </w:r>
      <w:r>
        <w:rPr>
          <w:rFonts w:ascii="Times New Roman" w:hAnsi="Times New Roman" w:eastAsia="Times New Roman" w:cs="Times New Roman"/>
          <w:sz w:val="15"/>
          <w:szCs w:val="15"/>
          <w:spacing w:val="-1"/>
        </w:rPr>
        <w:t>to</w:t>
      </w:r>
      <w:r>
        <w:rPr>
          <w:rFonts w:ascii="Times New Roman" w:hAnsi="Times New Roman" w:eastAsia="Times New Roman" w:cs="Times New Roman"/>
          <w:sz w:val="15"/>
          <w:szCs w:val="15"/>
          <w:spacing w:val="5"/>
        </w:rPr>
        <w:t xml:space="preserve">    </w:t>
      </w:r>
      <w:r>
        <w:rPr>
          <w:rFonts w:ascii="Times New Roman" w:hAnsi="Times New Roman" w:eastAsia="Times New Roman" w:cs="Times New Roman"/>
          <w:sz w:val="15"/>
          <w:szCs w:val="15"/>
          <w:spacing w:val="-1"/>
        </w:rPr>
        <w:t>2011</w:t>
      </w:r>
      <w:r>
        <w:rPr>
          <w:rFonts w:ascii="Times New Roman" w:hAnsi="Times New Roman" w:eastAsia="Times New Roman" w:cs="Times New Roman"/>
          <w:sz w:val="15"/>
          <w:szCs w:val="15"/>
          <w:spacing w:val="5"/>
        </w:rPr>
        <w:t xml:space="preserve">    </w:t>
      </w:r>
      <w:r>
        <w:rPr>
          <w:rFonts w:ascii="Times New Roman" w:hAnsi="Times New Roman" w:eastAsia="Times New Roman" w:cs="Times New Roman"/>
          <w:sz w:val="15"/>
          <w:szCs w:val="15"/>
          <w:spacing w:val="-1"/>
        </w:rPr>
        <w:t>(the</w:t>
      </w:r>
      <w:r>
        <w:rPr>
          <w:rFonts w:ascii="Times New Roman" w:hAnsi="Times New Roman" w:eastAsia="Times New Roman" w:cs="Times New Roman"/>
          <w:sz w:val="15"/>
          <w:szCs w:val="15"/>
          <w:spacing w:val="6"/>
        </w:rPr>
        <w:t xml:space="preserve">    </w:t>
      </w:r>
      <w:r>
        <w:rPr>
          <w:rFonts w:ascii="Times New Roman" w:hAnsi="Times New Roman" w:eastAsia="Times New Roman" w:cs="Times New Roman"/>
          <w:sz w:val="15"/>
          <w:szCs w:val="15"/>
          <w:spacing w:val="-1"/>
        </w:rPr>
        <w:t>China</w:t>
      </w:r>
      <w:r>
        <w:rPr>
          <w:rFonts w:ascii="Times New Roman" w:hAnsi="Times New Roman" w:eastAsia="Times New Roman" w:cs="Times New Roman"/>
          <w:sz w:val="15"/>
          <w:szCs w:val="15"/>
        </w:rPr>
        <w:t xml:space="preserve"> </w:t>
      </w:r>
      <w:r>
        <w:rPr>
          <w:rFonts w:ascii="Times New Roman" w:hAnsi="Times New Roman" w:eastAsia="Times New Roman" w:cs="Times New Roman"/>
          <w:sz w:val="15"/>
          <w:szCs w:val="15"/>
        </w:rPr>
        <w:t>PEACE-Retrospective   Acute   Myocardial    Infarction   </w:t>
      </w:r>
      <w:r>
        <w:rPr>
          <w:rFonts w:ascii="Times New Roman" w:hAnsi="Times New Roman" w:eastAsia="Times New Roman" w:cs="Times New Roman"/>
          <w:sz w:val="15"/>
          <w:szCs w:val="15"/>
          <w:spacing w:val="-1"/>
        </w:rPr>
        <w:t>Study):a</w:t>
      </w:r>
      <w:r>
        <w:rPr>
          <w:rFonts w:ascii="Times New Roman" w:hAnsi="Times New Roman" w:eastAsia="Times New Roman" w:cs="Times New Roman"/>
          <w:sz w:val="15"/>
          <w:szCs w:val="15"/>
        </w:rPr>
        <w:t xml:space="preserve"> </w:t>
      </w:r>
      <w:r>
        <w:rPr>
          <w:rFonts w:ascii="Times New Roman" w:hAnsi="Times New Roman" w:eastAsia="Times New Roman" w:cs="Times New Roman"/>
          <w:sz w:val="15"/>
          <w:szCs w:val="15"/>
        </w:rPr>
        <w:t>retrospective    analysis     of    hospital     data[J].Lancet,2015,385</w:t>
      </w:r>
      <w:r>
        <w:rPr>
          <w:rFonts w:ascii="Times New Roman" w:hAnsi="Times New Roman" w:eastAsia="Times New Roman" w:cs="Times New Roman"/>
          <w:sz w:val="15"/>
          <w:szCs w:val="15"/>
          <w:spacing w:val="2"/>
        </w:rPr>
        <w:t xml:space="preserve"> </w:t>
      </w:r>
      <w:r>
        <w:rPr>
          <w:rFonts w:ascii="Times New Roman" w:hAnsi="Times New Roman" w:eastAsia="Times New Roman" w:cs="Times New Roman"/>
          <w:sz w:val="15"/>
          <w:szCs w:val="15"/>
        </w:rPr>
        <w:t>(9966):441-451.DOI:10.1016/S0140-6736(14)60921-1.</w:t>
      </w:r>
    </w:p>
    <w:p>
      <w:pPr>
        <w:pStyle w:val="BodyText"/>
        <w:ind w:left="1498" w:right="530" w:hanging="489"/>
        <w:spacing w:before="76" w:line="244" w:lineRule="auto"/>
        <w:rPr>
          <w:rFonts w:ascii="Times New Roman" w:hAnsi="Times New Roman" w:eastAsia="Times New Roman" w:cs="Times New Roman"/>
          <w:sz w:val="15"/>
          <w:szCs w:val="15"/>
        </w:rPr>
      </w:pPr>
      <w:r>
        <w:rPr>
          <w:sz w:val="15"/>
          <w:szCs w:val="15"/>
          <w:spacing w:val="2"/>
        </w:rPr>
        <w:t>[11]</w:t>
      </w:r>
      <w:r>
        <w:rPr>
          <w:sz w:val="15"/>
          <w:szCs w:val="15"/>
          <w:spacing w:val="40"/>
        </w:rPr>
        <w:t xml:space="preserve">  </w:t>
      </w:r>
      <w:r>
        <w:rPr>
          <w:sz w:val="15"/>
          <w:szCs w:val="15"/>
          <w:spacing w:val="2"/>
        </w:rPr>
        <w:t>赵延延，杨进刚，许浩博，等.中国医院急性</w:t>
      </w:r>
      <w:r>
        <w:rPr>
          <w:rFonts w:ascii="Times New Roman" w:hAnsi="Times New Roman" w:eastAsia="Times New Roman" w:cs="Times New Roman"/>
          <w:sz w:val="15"/>
          <w:szCs w:val="15"/>
        </w:rPr>
        <w:t>ST</w:t>
      </w:r>
      <w:r>
        <w:rPr>
          <w:rFonts w:ascii="Times New Roman" w:hAnsi="Times New Roman" w:eastAsia="Times New Roman" w:cs="Times New Roman"/>
          <w:sz w:val="15"/>
          <w:szCs w:val="15"/>
          <w:spacing w:val="2"/>
        </w:rPr>
        <w:t xml:space="preserve"> </w:t>
      </w:r>
      <w:r>
        <w:rPr>
          <w:sz w:val="15"/>
          <w:szCs w:val="15"/>
          <w:spacing w:val="2"/>
        </w:rPr>
        <w:t>段抬高型心</w:t>
      </w:r>
      <w:r>
        <w:rPr>
          <w:sz w:val="15"/>
          <w:szCs w:val="15"/>
          <w:spacing w:val="1"/>
        </w:rPr>
        <w:t xml:space="preserve"> </w:t>
      </w:r>
      <w:r>
        <w:rPr>
          <w:sz w:val="15"/>
          <w:szCs w:val="15"/>
          <w:spacing w:val="10"/>
        </w:rPr>
        <w:t>肌梗死医疗质量与住院死亡率的相关性分析</w:t>
      </w:r>
      <w:r>
        <w:rPr>
          <w:rFonts w:ascii="Times New Roman" w:hAnsi="Times New Roman" w:eastAsia="Times New Roman" w:cs="Times New Roman"/>
          <w:sz w:val="15"/>
          <w:szCs w:val="15"/>
          <w:spacing w:val="10"/>
        </w:rPr>
        <w:t>[J].</w:t>
      </w:r>
      <w:r>
        <w:rPr>
          <w:rFonts w:ascii="Times New Roman" w:hAnsi="Times New Roman" w:eastAsia="Times New Roman" w:cs="Times New Roman"/>
          <w:sz w:val="15"/>
          <w:szCs w:val="15"/>
          <w:spacing w:val="33"/>
        </w:rPr>
        <w:t xml:space="preserve"> </w:t>
      </w:r>
      <w:r>
        <w:rPr>
          <w:sz w:val="15"/>
          <w:szCs w:val="15"/>
          <w:spacing w:val="10"/>
        </w:rPr>
        <w:t>中国循环</w:t>
      </w:r>
      <w:r>
        <w:rPr>
          <w:sz w:val="15"/>
          <w:szCs w:val="15"/>
        </w:rPr>
        <w:t xml:space="preserve"> </w:t>
      </w:r>
      <w:r>
        <w:rPr>
          <w:sz w:val="15"/>
          <w:szCs w:val="15"/>
        </w:rPr>
        <w:t>杂志，2019,34(5):437-443.</w:t>
      </w:r>
      <w:r>
        <w:rPr>
          <w:rFonts w:ascii="Times New Roman" w:hAnsi="Times New Roman" w:eastAsia="Times New Roman" w:cs="Times New Roman"/>
          <w:sz w:val="15"/>
          <w:szCs w:val="15"/>
        </w:rPr>
        <w:t>DOI:10.3969/j.issn.1</w:t>
      </w:r>
      <w:r>
        <w:rPr>
          <w:rFonts w:ascii="Times New Roman" w:hAnsi="Times New Roman" w:eastAsia="Times New Roman" w:cs="Times New Roman"/>
          <w:sz w:val="15"/>
          <w:szCs w:val="15"/>
          <w:spacing w:val="-1"/>
        </w:rPr>
        <w:t>000-3614.</w:t>
      </w:r>
    </w:p>
    <w:p>
      <w:pPr>
        <w:ind w:left="1499"/>
        <w:spacing w:before="104" w:line="188" w:lineRule="auto"/>
        <w:rPr>
          <w:rFonts w:ascii="Times New Roman" w:hAnsi="Times New Roman" w:eastAsia="Times New Roman" w:cs="Times New Roman"/>
          <w:sz w:val="15"/>
          <w:szCs w:val="15"/>
        </w:rPr>
      </w:pPr>
      <w:r>
        <w:rPr>
          <w:rFonts w:ascii="Times New Roman" w:hAnsi="Times New Roman" w:eastAsia="Times New Roman" w:cs="Times New Roman"/>
          <w:sz w:val="15"/>
          <w:szCs w:val="15"/>
          <w:spacing w:val="-1"/>
        </w:rPr>
        <w:t>2019.05.003.</w:t>
      </w:r>
    </w:p>
    <w:p>
      <w:pPr>
        <w:ind w:left="1499" w:right="507"/>
        <w:spacing w:before="83" w:line="303" w:lineRule="auto"/>
        <w:jc w:val="both"/>
        <w:rPr>
          <w:rFonts w:ascii="Times New Roman" w:hAnsi="Times New Roman" w:eastAsia="Times New Roman" w:cs="Times New Roman"/>
          <w:sz w:val="15"/>
          <w:szCs w:val="15"/>
        </w:rPr>
      </w:pPr>
      <w:r>
        <w:rPr>
          <w:rFonts w:ascii="Times New Roman" w:hAnsi="Times New Roman" w:eastAsia="Times New Roman" w:cs="Times New Roman"/>
          <w:sz w:val="15"/>
          <w:szCs w:val="15"/>
        </w:rPr>
        <w:t>Zhao</w:t>
      </w:r>
      <w:r>
        <w:rPr>
          <w:rFonts w:ascii="Times New Roman" w:hAnsi="Times New Roman" w:eastAsia="Times New Roman" w:cs="Times New Roman"/>
          <w:sz w:val="15"/>
          <w:szCs w:val="15"/>
          <w:spacing w:val="33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5"/>
          <w:szCs w:val="15"/>
        </w:rPr>
        <w:t>YY,YangJG,XuHB,et</w:t>
      </w:r>
      <w:r>
        <w:rPr>
          <w:rFonts w:ascii="Times New Roman" w:hAnsi="Times New Roman" w:eastAsia="Times New Roman" w:cs="Times New Roman"/>
          <w:sz w:val="15"/>
          <w:szCs w:val="15"/>
          <w:spacing w:val="36"/>
          <w:w w:val="102"/>
        </w:rPr>
        <w:t xml:space="preserve"> </w:t>
      </w:r>
      <w:r>
        <w:rPr>
          <w:rFonts w:ascii="Times New Roman" w:hAnsi="Times New Roman" w:eastAsia="Times New Roman" w:cs="Times New Roman"/>
          <w:sz w:val="15"/>
          <w:szCs w:val="15"/>
        </w:rPr>
        <w:t>al.Associationbetw</w:t>
      </w:r>
      <w:r>
        <w:rPr>
          <w:rFonts w:ascii="Times New Roman" w:hAnsi="Times New Roman" w:eastAsia="Times New Roman" w:cs="Times New Roman"/>
          <w:sz w:val="15"/>
          <w:szCs w:val="15"/>
          <w:spacing w:val="-1"/>
        </w:rPr>
        <w:t>een</w:t>
      </w:r>
      <w:r>
        <w:rPr>
          <w:rFonts w:ascii="Times New Roman" w:hAnsi="Times New Roman" w:eastAsia="Times New Roman" w:cs="Times New Roman"/>
          <w:sz w:val="15"/>
          <w:szCs w:val="15"/>
          <w:spacing w:val="33"/>
        </w:rPr>
        <w:t xml:space="preserve"> </w:t>
      </w:r>
      <w:r>
        <w:rPr>
          <w:rFonts w:ascii="Times New Roman" w:hAnsi="Times New Roman" w:eastAsia="Times New Roman" w:cs="Times New Roman"/>
          <w:sz w:val="15"/>
          <w:szCs w:val="15"/>
          <w:spacing w:val="-1"/>
        </w:rPr>
        <w:t>thecomposite</w:t>
      </w:r>
      <w:r>
        <w:rPr>
          <w:rFonts w:ascii="Times New Roman" w:hAnsi="Times New Roman" w:eastAsia="Times New Roman" w:cs="Times New Roman"/>
          <w:sz w:val="15"/>
          <w:szCs w:val="15"/>
        </w:rPr>
        <w:t xml:space="preserve">  </w:t>
      </w:r>
      <w:r>
        <w:rPr>
          <w:rFonts w:ascii="Times New Roman" w:hAnsi="Times New Roman" w:eastAsia="Times New Roman" w:cs="Times New Roman"/>
          <w:sz w:val="15"/>
          <w:szCs w:val="15"/>
        </w:rPr>
        <w:t>measures</w:t>
      </w:r>
      <w:r>
        <w:rPr>
          <w:rFonts w:ascii="Times New Roman" w:hAnsi="Times New Roman" w:eastAsia="Times New Roman" w:cs="Times New Roman"/>
          <w:sz w:val="15"/>
          <w:szCs w:val="15"/>
          <w:spacing w:val="1"/>
        </w:rPr>
        <w:t xml:space="preserve">  </w:t>
      </w:r>
      <w:r>
        <w:rPr>
          <w:rFonts w:ascii="Times New Roman" w:hAnsi="Times New Roman" w:eastAsia="Times New Roman" w:cs="Times New Roman"/>
          <w:sz w:val="15"/>
          <w:szCs w:val="15"/>
        </w:rPr>
        <w:t>of</w:t>
      </w:r>
      <w:r>
        <w:rPr>
          <w:rFonts w:ascii="Times New Roman" w:hAnsi="Times New Roman" w:eastAsia="Times New Roman" w:cs="Times New Roman"/>
          <w:sz w:val="15"/>
          <w:szCs w:val="15"/>
          <w:spacing w:val="29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5"/>
          <w:szCs w:val="15"/>
        </w:rPr>
        <w:t>hospital</w:t>
      </w:r>
      <w:r>
        <w:rPr>
          <w:rFonts w:ascii="Times New Roman" w:hAnsi="Times New Roman" w:eastAsia="Times New Roman" w:cs="Times New Roman"/>
          <w:sz w:val="15"/>
          <w:szCs w:val="15"/>
          <w:spacing w:val="1"/>
        </w:rPr>
        <w:t xml:space="preserve">  </w:t>
      </w:r>
      <w:r>
        <w:rPr>
          <w:rFonts w:ascii="Times New Roman" w:hAnsi="Times New Roman" w:eastAsia="Times New Roman" w:cs="Times New Roman"/>
          <w:sz w:val="15"/>
          <w:szCs w:val="15"/>
        </w:rPr>
        <w:t>perfomance</w:t>
      </w:r>
      <w:r>
        <w:rPr>
          <w:rFonts w:ascii="Times New Roman" w:hAnsi="Times New Roman" w:eastAsia="Times New Roman" w:cs="Times New Roman"/>
          <w:sz w:val="15"/>
          <w:szCs w:val="15"/>
          <w:spacing w:val="1"/>
        </w:rPr>
        <w:t xml:space="preserve">  </w:t>
      </w:r>
      <w:r>
        <w:rPr>
          <w:rFonts w:ascii="Times New Roman" w:hAnsi="Times New Roman" w:eastAsia="Times New Roman" w:cs="Times New Roman"/>
          <w:sz w:val="15"/>
          <w:szCs w:val="15"/>
        </w:rPr>
        <w:t>and</w:t>
      </w:r>
      <w:r>
        <w:rPr>
          <w:rFonts w:ascii="Times New Roman" w:hAnsi="Times New Roman" w:eastAsia="Times New Roman" w:cs="Times New Roman"/>
          <w:sz w:val="15"/>
          <w:szCs w:val="15"/>
          <w:spacing w:val="1"/>
        </w:rPr>
        <w:t xml:space="preserve">  </w:t>
      </w:r>
      <w:r>
        <w:rPr>
          <w:rFonts w:ascii="Times New Roman" w:hAnsi="Times New Roman" w:eastAsia="Times New Roman" w:cs="Times New Roman"/>
          <w:sz w:val="15"/>
          <w:szCs w:val="15"/>
        </w:rPr>
        <w:t>in</w:t>
      </w:r>
      <w:r>
        <w:rPr>
          <w:rFonts w:ascii="Times New Roman" w:hAnsi="Times New Roman" w:eastAsia="Times New Roman" w:cs="Times New Roman"/>
          <w:sz w:val="15"/>
          <w:szCs w:val="15"/>
          <w:spacing w:val="1"/>
        </w:rPr>
        <w:t>-</w:t>
      </w:r>
      <w:r>
        <w:rPr>
          <w:rFonts w:ascii="Times New Roman" w:hAnsi="Times New Roman" w:eastAsia="Times New Roman" w:cs="Times New Roman"/>
          <w:sz w:val="15"/>
          <w:szCs w:val="15"/>
        </w:rPr>
        <w:t>hospital</w:t>
      </w:r>
      <w:r>
        <w:rPr>
          <w:rFonts w:ascii="Times New Roman" w:hAnsi="Times New Roman" w:eastAsia="Times New Roman" w:cs="Times New Roman"/>
          <w:sz w:val="15"/>
          <w:szCs w:val="15"/>
          <w:spacing w:val="1"/>
        </w:rPr>
        <w:t xml:space="preserve">  </w:t>
      </w:r>
      <w:r>
        <w:rPr>
          <w:rFonts w:ascii="Times New Roman" w:hAnsi="Times New Roman" w:eastAsia="Times New Roman" w:cs="Times New Roman"/>
          <w:sz w:val="15"/>
          <w:szCs w:val="15"/>
        </w:rPr>
        <w:t>mortality</w:t>
      </w:r>
      <w:r>
        <w:rPr>
          <w:rFonts w:ascii="Times New Roman" w:hAnsi="Times New Roman" w:eastAsia="Times New Roman" w:cs="Times New Roman"/>
          <w:sz w:val="15"/>
          <w:szCs w:val="15"/>
          <w:spacing w:val="1"/>
        </w:rPr>
        <w:t xml:space="preserve">  </w:t>
      </w:r>
      <w:r>
        <w:rPr>
          <w:rFonts w:ascii="Times New Roman" w:hAnsi="Times New Roman" w:eastAsia="Times New Roman" w:cs="Times New Roman"/>
          <w:sz w:val="15"/>
          <w:szCs w:val="15"/>
        </w:rPr>
        <w:t>for  </w:t>
      </w:r>
      <w:r>
        <w:rPr>
          <w:rFonts w:ascii="Times New Roman" w:hAnsi="Times New Roman" w:eastAsia="Times New Roman" w:cs="Times New Roman"/>
          <w:sz w:val="15"/>
          <w:szCs w:val="15"/>
        </w:rPr>
        <w:t>patients with acute</w:t>
      </w:r>
      <w:r>
        <w:rPr>
          <w:rFonts w:ascii="Times New Roman" w:hAnsi="Times New Roman" w:eastAsia="Times New Roman" w:cs="Times New Roman"/>
          <w:sz w:val="15"/>
          <w:szCs w:val="15"/>
          <w:spacing w:val="12"/>
          <w:w w:val="102"/>
        </w:rPr>
        <w:t xml:space="preserve"> </w:t>
      </w:r>
      <w:r>
        <w:rPr>
          <w:rFonts w:ascii="Times New Roman" w:hAnsi="Times New Roman" w:eastAsia="Times New Roman" w:cs="Times New Roman"/>
          <w:sz w:val="15"/>
          <w:szCs w:val="15"/>
        </w:rPr>
        <w:t>ST-segment elevation myocardial</w:t>
      </w:r>
      <w:r>
        <w:rPr>
          <w:rFonts w:ascii="Times New Roman" w:hAnsi="Times New Roman" w:eastAsia="Times New Roman" w:cs="Times New Roman"/>
          <w:sz w:val="15"/>
          <w:szCs w:val="15"/>
          <w:spacing w:val="7"/>
        </w:rPr>
        <w:t xml:space="preserve"> </w:t>
      </w:r>
      <w:r>
        <w:rPr>
          <w:rFonts w:ascii="Times New Roman" w:hAnsi="Times New Roman" w:eastAsia="Times New Roman" w:cs="Times New Roman"/>
          <w:sz w:val="15"/>
          <w:szCs w:val="15"/>
        </w:rPr>
        <w:t>in</w:t>
      </w:r>
      <w:r>
        <w:rPr>
          <w:rFonts w:ascii="Times New Roman" w:hAnsi="Times New Roman" w:eastAsia="Times New Roman" w:cs="Times New Roman"/>
          <w:sz w:val="15"/>
          <w:szCs w:val="15"/>
          <w:spacing w:val="-1"/>
        </w:rPr>
        <w:t>farction</w:t>
      </w:r>
      <w:r>
        <w:rPr>
          <w:rFonts w:ascii="Times New Roman" w:hAnsi="Times New Roman" w:eastAsia="Times New Roman" w:cs="Times New Roman"/>
          <w:sz w:val="15"/>
          <w:szCs w:val="15"/>
          <w:spacing w:val="8"/>
        </w:rPr>
        <w:t xml:space="preserve"> </w:t>
      </w:r>
      <w:r>
        <w:rPr>
          <w:rFonts w:ascii="Times New Roman" w:hAnsi="Times New Roman" w:eastAsia="Times New Roman" w:cs="Times New Roman"/>
          <w:sz w:val="15"/>
          <w:szCs w:val="15"/>
          <w:spacing w:val="-1"/>
        </w:rPr>
        <w:t>in</w:t>
      </w:r>
      <w:r>
        <w:rPr>
          <w:rFonts w:ascii="Times New Roman" w:hAnsi="Times New Roman" w:eastAsia="Times New Roman" w:cs="Times New Roman"/>
          <w:sz w:val="15"/>
          <w:szCs w:val="15"/>
        </w:rPr>
        <w:t xml:space="preserve">  </w:t>
      </w:r>
      <w:r>
        <w:rPr>
          <w:rFonts w:ascii="Times New Roman" w:hAnsi="Times New Roman" w:eastAsia="Times New Roman" w:cs="Times New Roman"/>
          <w:sz w:val="15"/>
          <w:szCs w:val="15"/>
        </w:rPr>
        <w:t>China[J.Chinese</w:t>
      </w:r>
      <w:r>
        <w:rPr>
          <w:rFonts w:ascii="Times New Roman" w:hAnsi="Times New Roman" w:eastAsia="Times New Roman" w:cs="Times New Roman"/>
          <w:sz w:val="15"/>
          <w:szCs w:val="15"/>
          <w:spacing w:val="12"/>
        </w:rPr>
        <w:t xml:space="preserve">   </w:t>
      </w:r>
      <w:r>
        <w:rPr>
          <w:rFonts w:ascii="Times New Roman" w:hAnsi="Times New Roman" w:eastAsia="Times New Roman" w:cs="Times New Roman"/>
          <w:sz w:val="15"/>
          <w:szCs w:val="15"/>
        </w:rPr>
        <w:t>Circulation</w:t>
      </w:r>
      <w:r>
        <w:rPr>
          <w:rFonts w:ascii="Times New Roman" w:hAnsi="Times New Roman" w:eastAsia="Times New Roman" w:cs="Times New Roman"/>
          <w:sz w:val="15"/>
          <w:szCs w:val="15"/>
          <w:spacing w:val="11"/>
          <w:w w:val="102"/>
        </w:rPr>
        <w:t xml:space="preserve">   </w:t>
      </w:r>
      <w:r>
        <w:rPr>
          <w:rFonts w:ascii="Times New Roman" w:hAnsi="Times New Roman" w:eastAsia="Times New Roman" w:cs="Times New Roman"/>
          <w:sz w:val="15"/>
          <w:szCs w:val="15"/>
        </w:rPr>
        <w:t>Jourmal,2019,</w:t>
      </w:r>
      <w:r>
        <w:rPr>
          <w:rFonts w:ascii="Times New Roman" w:hAnsi="Times New Roman" w:eastAsia="Times New Roman" w:cs="Times New Roman"/>
          <w:sz w:val="15"/>
          <w:szCs w:val="15"/>
          <w:spacing w:val="-1"/>
        </w:rPr>
        <w:t>34(5):437-443.DOI:</w:t>
      </w:r>
      <w:r>
        <w:rPr>
          <w:rFonts w:ascii="Times New Roman" w:hAnsi="Times New Roman" w:eastAsia="Times New Roman" w:cs="Times New Roman"/>
          <w:sz w:val="15"/>
          <w:szCs w:val="15"/>
        </w:rPr>
        <w:t xml:space="preserve"> </w:t>
      </w:r>
      <w:r>
        <w:rPr>
          <w:rFonts w:ascii="Times New Roman" w:hAnsi="Times New Roman" w:eastAsia="Times New Roman" w:cs="Times New Roman"/>
          <w:sz w:val="15"/>
          <w:szCs w:val="15"/>
        </w:rPr>
        <w:t>10.3969/jissn.1000-3614.201</w:t>
      </w:r>
      <w:r>
        <w:rPr>
          <w:rFonts w:ascii="Times New Roman" w:hAnsi="Times New Roman" w:eastAsia="Times New Roman" w:cs="Times New Roman"/>
          <w:sz w:val="15"/>
          <w:szCs w:val="15"/>
          <w:spacing w:val="-1"/>
        </w:rPr>
        <w:t>9.05.003.</w:t>
      </w:r>
    </w:p>
    <w:p>
      <w:pPr>
        <w:ind w:left="1498" w:right="534" w:hanging="489"/>
        <w:spacing w:before="39" w:line="278" w:lineRule="auto"/>
        <w:rPr>
          <w:rFonts w:ascii="Times New Roman" w:hAnsi="Times New Roman" w:eastAsia="Times New Roman" w:cs="Times New Roman"/>
          <w:sz w:val="15"/>
          <w:szCs w:val="15"/>
        </w:rPr>
      </w:pPr>
      <w:r>
        <w:rPr>
          <w:rFonts w:ascii="Times New Roman" w:hAnsi="Times New Roman" w:eastAsia="Times New Roman" w:cs="Times New Roman"/>
          <w:sz w:val="15"/>
          <w:szCs w:val="15"/>
        </w:rPr>
        <w:t>[12]      Killip   T   3rd,Kimball   JT.Treatment   of</w:t>
      </w:r>
      <w:r>
        <w:rPr>
          <w:rFonts w:ascii="Times New Roman" w:hAnsi="Times New Roman" w:eastAsia="Times New Roman" w:cs="Times New Roman"/>
          <w:sz w:val="15"/>
          <w:szCs w:val="15"/>
          <w:spacing w:val="7"/>
        </w:rPr>
        <w:t xml:space="preserve">  </w:t>
      </w:r>
      <w:r>
        <w:rPr>
          <w:rFonts w:ascii="Times New Roman" w:hAnsi="Times New Roman" w:eastAsia="Times New Roman" w:cs="Times New Roman"/>
          <w:sz w:val="15"/>
          <w:szCs w:val="15"/>
        </w:rPr>
        <w:t>myocard</w:t>
      </w:r>
      <w:r>
        <w:rPr>
          <w:rFonts w:ascii="Times New Roman" w:hAnsi="Times New Roman" w:eastAsia="Times New Roman" w:cs="Times New Roman"/>
          <w:sz w:val="15"/>
          <w:szCs w:val="15"/>
          <w:spacing w:val="-1"/>
        </w:rPr>
        <w:t>ial   infarction</w:t>
      </w:r>
      <w:r>
        <w:rPr>
          <w:rFonts w:ascii="Times New Roman" w:hAnsi="Times New Roman" w:eastAsia="Times New Roman" w:cs="Times New Roman"/>
          <w:sz w:val="15"/>
          <w:szCs w:val="15"/>
          <w:spacing w:val="1"/>
        </w:rPr>
        <w:t xml:space="preserve"> </w:t>
      </w:r>
      <w:r>
        <w:rPr>
          <w:rFonts w:ascii="Times New Roman" w:hAnsi="Times New Roman" w:eastAsia="Times New Roman" w:cs="Times New Roman"/>
          <w:sz w:val="15"/>
          <w:szCs w:val="15"/>
        </w:rPr>
        <w:t>in   a   coronary   care   unit.A   two   year</w:t>
      </w:r>
      <w:r>
        <w:rPr>
          <w:rFonts w:ascii="Times New Roman" w:hAnsi="Times New Roman" w:eastAsia="Times New Roman" w:cs="Times New Roman"/>
          <w:sz w:val="15"/>
          <w:szCs w:val="15"/>
          <w:spacing w:val="2"/>
        </w:rPr>
        <w:t xml:space="preserve">   </w:t>
      </w:r>
      <w:r>
        <w:rPr>
          <w:rFonts w:ascii="Times New Roman" w:hAnsi="Times New Roman" w:eastAsia="Times New Roman" w:cs="Times New Roman"/>
          <w:sz w:val="15"/>
          <w:szCs w:val="15"/>
        </w:rPr>
        <w:t>experie</w:t>
      </w:r>
      <w:r>
        <w:rPr>
          <w:rFonts w:ascii="Times New Roman" w:hAnsi="Times New Roman" w:eastAsia="Times New Roman" w:cs="Times New Roman"/>
          <w:sz w:val="15"/>
          <w:szCs w:val="15"/>
          <w:spacing w:val="-1"/>
        </w:rPr>
        <w:t>nce</w:t>
      </w:r>
      <w:r>
        <w:rPr>
          <w:rFonts w:ascii="Times New Roman" w:hAnsi="Times New Roman" w:eastAsia="Times New Roman" w:cs="Times New Roman"/>
          <w:sz w:val="15"/>
          <w:szCs w:val="15"/>
        </w:rPr>
        <w:t xml:space="preserve">   </w:t>
      </w:r>
      <w:r>
        <w:rPr>
          <w:rFonts w:ascii="Times New Roman" w:hAnsi="Times New Roman" w:eastAsia="Times New Roman" w:cs="Times New Roman"/>
          <w:sz w:val="15"/>
          <w:szCs w:val="15"/>
          <w:spacing w:val="-1"/>
        </w:rPr>
        <w:t>with</w:t>
      </w:r>
      <w:r>
        <w:rPr>
          <w:rFonts w:ascii="Times New Roman" w:hAnsi="Times New Roman" w:eastAsia="Times New Roman" w:cs="Times New Roman"/>
          <w:sz w:val="15"/>
          <w:szCs w:val="15"/>
          <w:spacing w:val="2"/>
        </w:rPr>
        <w:t xml:space="preserve">   </w:t>
      </w:r>
      <w:r>
        <w:rPr>
          <w:rFonts w:ascii="Times New Roman" w:hAnsi="Times New Roman" w:eastAsia="Times New Roman" w:cs="Times New Roman"/>
          <w:sz w:val="15"/>
          <w:szCs w:val="15"/>
          <w:spacing w:val="-1"/>
        </w:rPr>
        <w:t>250</w:t>
      </w:r>
      <w:r>
        <w:rPr>
          <w:rFonts w:ascii="Times New Roman" w:hAnsi="Times New Roman" w:eastAsia="Times New Roman" w:cs="Times New Roman"/>
          <w:sz w:val="15"/>
          <w:szCs w:val="15"/>
        </w:rPr>
        <w:t xml:space="preserve"> </w:t>
      </w:r>
      <w:r>
        <w:rPr>
          <w:rFonts w:ascii="Times New Roman" w:hAnsi="Times New Roman" w:eastAsia="Times New Roman" w:cs="Times New Roman"/>
          <w:sz w:val="15"/>
          <w:szCs w:val="15"/>
        </w:rPr>
        <w:t>patients[J].Am      J      Cardiol,1967,20(4):457-464.DOI:10.1016/</w:t>
      </w:r>
      <w:r>
        <w:rPr>
          <w:rFonts w:ascii="Times New Roman" w:hAnsi="Times New Roman" w:eastAsia="Times New Roman" w:cs="Times New Roman"/>
          <w:sz w:val="15"/>
          <w:szCs w:val="15"/>
          <w:spacing w:val="16"/>
          <w:w w:val="102"/>
        </w:rPr>
        <w:t xml:space="preserve"> </w:t>
      </w:r>
      <w:r>
        <w:rPr>
          <w:rFonts w:ascii="Times New Roman" w:hAnsi="Times New Roman" w:eastAsia="Times New Roman" w:cs="Times New Roman"/>
          <w:sz w:val="15"/>
          <w:szCs w:val="15"/>
        </w:rPr>
        <w:t>0002-9149(67)90023-9.</w:t>
      </w:r>
    </w:p>
    <w:p>
      <w:pPr>
        <w:pStyle w:val="BodyText"/>
        <w:ind w:left="1499" w:right="444" w:hanging="490"/>
        <w:spacing w:before="76" w:line="229" w:lineRule="auto"/>
        <w:rPr>
          <w:rFonts w:ascii="Times New Roman" w:hAnsi="Times New Roman" w:eastAsia="Times New Roman" w:cs="Times New Roman"/>
          <w:sz w:val="15"/>
          <w:szCs w:val="15"/>
        </w:rPr>
      </w:pPr>
      <w:r>
        <w:rPr>
          <w:sz w:val="15"/>
          <w:szCs w:val="15"/>
        </w:rPr>
        <w:t>[13]</w:t>
      </w:r>
      <w:r>
        <w:rPr>
          <w:sz w:val="15"/>
          <w:szCs w:val="15"/>
          <w:spacing w:val="35"/>
        </w:rPr>
        <w:t xml:space="preserve">  </w:t>
      </w:r>
      <w:r>
        <w:rPr>
          <w:sz w:val="15"/>
          <w:szCs w:val="15"/>
        </w:rPr>
        <w:t>中华医学会，中华医学会杂志社，中华医学会全</w:t>
      </w:r>
      <w:r>
        <w:rPr>
          <w:sz w:val="15"/>
          <w:szCs w:val="15"/>
          <w:spacing w:val="-1"/>
        </w:rPr>
        <w:t>科医学分会，</w:t>
      </w:r>
      <w:r>
        <w:rPr>
          <w:sz w:val="15"/>
          <w:szCs w:val="15"/>
        </w:rPr>
        <w:t xml:space="preserve"> </w:t>
      </w:r>
      <w:r>
        <w:rPr>
          <w:sz w:val="18"/>
          <w:szCs w:val="18"/>
          <w:spacing w:val="-12"/>
        </w:rPr>
        <w:t>等.心脏骤停基层诊疗指南(2019年)</w:t>
      </w:r>
      <w:r>
        <w:rPr>
          <w:rFonts w:ascii="Times New Roman" w:hAnsi="Times New Roman" w:eastAsia="Times New Roman" w:cs="Times New Roman"/>
          <w:sz w:val="18"/>
          <w:szCs w:val="18"/>
          <w:spacing w:val="-12"/>
        </w:rPr>
        <w:t>[J.</w:t>
      </w:r>
      <w:r>
        <w:rPr>
          <w:rFonts w:ascii="Times New Roman" w:hAnsi="Times New Roman" w:eastAsia="Times New Roman" w:cs="Times New Roman"/>
          <w:sz w:val="18"/>
          <w:szCs w:val="18"/>
          <w:spacing w:val="12"/>
          <w:w w:val="101"/>
        </w:rPr>
        <w:t xml:space="preserve">  </w:t>
      </w:r>
      <w:r>
        <w:rPr>
          <w:sz w:val="18"/>
          <w:szCs w:val="18"/>
          <w:spacing w:val="-12"/>
        </w:rPr>
        <w:t>中华全科医师杂</w:t>
      </w:r>
      <w:r>
        <w:rPr>
          <w:sz w:val="18"/>
          <w:szCs w:val="18"/>
        </w:rPr>
        <w:t xml:space="preserve">  </w:t>
      </w:r>
      <w:r>
        <w:rPr>
          <w:sz w:val="15"/>
          <w:szCs w:val="15"/>
          <w:spacing w:val="-1"/>
        </w:rPr>
        <w:t>志，2019,18(11):1034-1041.</w:t>
      </w:r>
      <w:r>
        <w:rPr>
          <w:rFonts w:ascii="Times New Roman" w:hAnsi="Times New Roman" w:eastAsia="Times New Roman" w:cs="Times New Roman"/>
          <w:sz w:val="15"/>
          <w:szCs w:val="15"/>
          <w:spacing w:val="-1"/>
        </w:rPr>
        <w:t>D</w:t>
      </w:r>
      <w:r>
        <w:rPr>
          <w:rFonts w:ascii="Times New Roman" w:hAnsi="Times New Roman" w:eastAsia="Times New Roman" w:cs="Times New Roman"/>
          <w:sz w:val="15"/>
          <w:szCs w:val="15"/>
          <w:spacing w:val="-2"/>
        </w:rPr>
        <w:t>OI:10.3760/cma.j.issn.1671-</w:t>
      </w:r>
    </w:p>
    <w:p>
      <w:pPr>
        <w:ind w:left="1499"/>
        <w:spacing w:before="104" w:line="188" w:lineRule="auto"/>
        <w:rPr>
          <w:rFonts w:ascii="Times New Roman" w:hAnsi="Times New Roman" w:eastAsia="Times New Roman" w:cs="Times New Roman"/>
          <w:sz w:val="15"/>
          <w:szCs w:val="15"/>
        </w:rPr>
      </w:pPr>
      <w:r>
        <w:rPr>
          <w:rFonts w:ascii="Times New Roman" w:hAnsi="Times New Roman" w:eastAsia="Times New Roman" w:cs="Times New Roman"/>
          <w:sz w:val="15"/>
          <w:szCs w:val="15"/>
          <w:spacing w:val="-1"/>
        </w:rPr>
        <w:t>7368.2019.11.006.</w:t>
      </w:r>
    </w:p>
    <w:p>
      <w:pPr>
        <w:ind w:left="1499" w:right="487"/>
        <w:spacing w:before="68" w:line="280" w:lineRule="auto"/>
        <w:jc w:val="both"/>
        <w:rPr>
          <w:rFonts w:ascii="Times New Roman" w:hAnsi="Times New Roman" w:eastAsia="Times New Roman" w:cs="Times New Roman"/>
          <w:sz w:val="18"/>
          <w:szCs w:val="18"/>
        </w:rPr>
      </w:pPr>
      <w:r>
        <w:rPr>
          <w:rFonts w:ascii="Times New Roman" w:hAnsi="Times New Roman" w:eastAsia="Times New Roman" w:cs="Times New Roman"/>
          <w:sz w:val="15"/>
          <w:szCs w:val="15"/>
        </w:rPr>
        <w:t>Chinese</w:t>
      </w:r>
      <w:r>
        <w:rPr>
          <w:rFonts w:ascii="Times New Roman" w:hAnsi="Times New Roman" w:eastAsia="Times New Roman" w:cs="Times New Roman"/>
          <w:sz w:val="15"/>
          <w:szCs w:val="15"/>
          <w:spacing w:val="15"/>
          <w:w w:val="101"/>
        </w:rPr>
        <w:t xml:space="preserve">  </w:t>
      </w:r>
      <w:r>
        <w:rPr>
          <w:rFonts w:ascii="Times New Roman" w:hAnsi="Times New Roman" w:eastAsia="Times New Roman" w:cs="Times New Roman"/>
          <w:sz w:val="15"/>
          <w:szCs w:val="15"/>
        </w:rPr>
        <w:t>Medical</w:t>
      </w:r>
      <w:r>
        <w:rPr>
          <w:rFonts w:ascii="Times New Roman" w:hAnsi="Times New Roman" w:eastAsia="Times New Roman" w:cs="Times New Roman"/>
          <w:sz w:val="15"/>
          <w:szCs w:val="15"/>
          <w:spacing w:val="14"/>
          <w:w w:val="102"/>
        </w:rPr>
        <w:t xml:space="preserve">  </w:t>
      </w:r>
      <w:r>
        <w:rPr>
          <w:rFonts w:ascii="Times New Roman" w:hAnsi="Times New Roman" w:eastAsia="Times New Roman" w:cs="Times New Roman"/>
          <w:sz w:val="15"/>
          <w:szCs w:val="15"/>
        </w:rPr>
        <w:t>Association,Chin</w:t>
      </w:r>
      <w:r>
        <w:rPr>
          <w:rFonts w:ascii="Times New Roman" w:hAnsi="Times New Roman" w:eastAsia="Times New Roman" w:cs="Times New Roman"/>
          <w:sz w:val="15"/>
          <w:szCs w:val="15"/>
          <w:spacing w:val="-1"/>
        </w:rPr>
        <w:t>ese</w:t>
      </w:r>
      <w:r>
        <w:rPr>
          <w:rFonts w:ascii="Times New Roman" w:hAnsi="Times New Roman" w:eastAsia="Times New Roman" w:cs="Times New Roman"/>
          <w:sz w:val="15"/>
          <w:szCs w:val="15"/>
          <w:spacing w:val="15"/>
          <w:w w:val="101"/>
        </w:rPr>
        <w:t xml:space="preserve">  </w:t>
      </w:r>
      <w:r>
        <w:rPr>
          <w:rFonts w:ascii="Times New Roman" w:hAnsi="Times New Roman" w:eastAsia="Times New Roman" w:cs="Times New Roman"/>
          <w:sz w:val="15"/>
          <w:szCs w:val="15"/>
          <w:spacing w:val="-1"/>
        </w:rPr>
        <w:t>Medical</w:t>
      </w:r>
      <w:r>
        <w:rPr>
          <w:rFonts w:ascii="Times New Roman" w:hAnsi="Times New Roman" w:eastAsia="Times New Roman" w:cs="Times New Roman"/>
          <w:sz w:val="15"/>
          <w:szCs w:val="15"/>
          <w:spacing w:val="15"/>
          <w:w w:val="102"/>
        </w:rPr>
        <w:t xml:space="preserve">  </w:t>
      </w:r>
      <w:r>
        <w:rPr>
          <w:rFonts w:ascii="Times New Roman" w:hAnsi="Times New Roman" w:eastAsia="Times New Roman" w:cs="Times New Roman"/>
          <w:sz w:val="15"/>
          <w:szCs w:val="15"/>
          <w:spacing w:val="-1"/>
        </w:rPr>
        <w:t>Journals</w:t>
      </w:r>
      <w:r>
        <w:rPr>
          <w:rFonts w:ascii="Times New Roman" w:hAnsi="Times New Roman" w:eastAsia="Times New Roman" w:cs="Times New Roman"/>
          <w:sz w:val="15"/>
          <w:szCs w:val="15"/>
          <w:spacing w:val="15"/>
          <w:w w:val="101"/>
        </w:rPr>
        <w:t xml:space="preserve">  </w:t>
      </w:r>
      <w:r>
        <w:rPr>
          <w:rFonts w:ascii="Times New Roman" w:hAnsi="Times New Roman" w:eastAsia="Times New Roman" w:cs="Times New Roman"/>
          <w:sz w:val="15"/>
          <w:szCs w:val="15"/>
          <w:spacing w:val="-1"/>
        </w:rPr>
        <w:t>Pub-</w:t>
      </w:r>
      <w:r>
        <w:rPr>
          <w:rFonts w:ascii="Times New Roman" w:hAnsi="Times New Roman" w:eastAsia="Times New Roman" w:cs="Times New Roman"/>
          <w:sz w:val="15"/>
          <w:szCs w:val="15"/>
        </w:rPr>
        <w:t xml:space="preserve">  </w:t>
      </w:r>
      <w:r>
        <w:rPr>
          <w:rFonts w:ascii="Times New Roman" w:hAnsi="Times New Roman" w:eastAsia="Times New Roman" w:cs="Times New Roman"/>
          <w:sz w:val="15"/>
          <w:szCs w:val="15"/>
        </w:rPr>
        <w:t>lishing    House,Chinese    Society    of</w:t>
      </w:r>
      <w:r>
        <w:rPr>
          <w:rFonts w:ascii="Times New Roman" w:hAnsi="Times New Roman" w:eastAsia="Times New Roman" w:cs="Times New Roman"/>
          <w:sz w:val="15"/>
          <w:szCs w:val="15"/>
          <w:spacing w:val="8"/>
        </w:rPr>
        <w:t xml:space="preserve">   </w:t>
      </w:r>
      <w:r>
        <w:rPr>
          <w:rFonts w:ascii="Times New Roman" w:hAnsi="Times New Roman" w:eastAsia="Times New Roman" w:cs="Times New Roman"/>
          <w:sz w:val="15"/>
          <w:szCs w:val="15"/>
        </w:rPr>
        <w:t>General    Prac</w:t>
      </w:r>
      <w:r>
        <w:rPr>
          <w:rFonts w:ascii="Times New Roman" w:hAnsi="Times New Roman" w:eastAsia="Times New Roman" w:cs="Times New Roman"/>
          <w:sz w:val="15"/>
          <w:szCs w:val="15"/>
          <w:spacing w:val="-1"/>
        </w:rPr>
        <w:t>tice,et    al.</w:t>
      </w:r>
      <w:r>
        <w:rPr>
          <w:rFonts w:ascii="Times New Roman" w:hAnsi="Times New Roman" w:eastAsia="Times New Roman" w:cs="Times New Roman"/>
          <w:sz w:val="15"/>
          <w:szCs w:val="15"/>
        </w:rPr>
        <w:t xml:space="preserve">  </w:t>
      </w:r>
      <w:r>
        <w:rPr>
          <w:rFonts w:ascii="Times New Roman" w:hAnsi="Times New Roman" w:eastAsia="Times New Roman" w:cs="Times New Roman"/>
          <w:sz w:val="15"/>
          <w:szCs w:val="15"/>
        </w:rPr>
        <w:t>Guideline</w:t>
      </w:r>
      <w:r>
        <w:rPr>
          <w:rFonts w:ascii="Times New Roman" w:hAnsi="Times New Roman" w:eastAsia="Times New Roman" w:cs="Times New Roman"/>
          <w:sz w:val="15"/>
          <w:szCs w:val="15"/>
          <w:spacing w:val="11"/>
        </w:rPr>
        <w:t xml:space="preserve">  </w:t>
      </w:r>
      <w:r>
        <w:rPr>
          <w:rFonts w:ascii="Times New Roman" w:hAnsi="Times New Roman" w:eastAsia="Times New Roman" w:cs="Times New Roman"/>
          <w:sz w:val="15"/>
          <w:szCs w:val="15"/>
        </w:rPr>
        <w:t>for  primary</w:t>
      </w:r>
      <w:r>
        <w:rPr>
          <w:rFonts w:ascii="Times New Roman" w:hAnsi="Times New Roman" w:eastAsia="Times New Roman" w:cs="Times New Roman"/>
          <w:sz w:val="15"/>
          <w:szCs w:val="15"/>
          <w:spacing w:val="10"/>
          <w:w w:val="101"/>
        </w:rPr>
        <w:t xml:space="preserve">  </w:t>
      </w:r>
      <w:r>
        <w:rPr>
          <w:rFonts w:ascii="Times New Roman" w:hAnsi="Times New Roman" w:eastAsia="Times New Roman" w:cs="Times New Roman"/>
          <w:sz w:val="15"/>
          <w:szCs w:val="15"/>
        </w:rPr>
        <w:t>care</w:t>
      </w:r>
      <w:r>
        <w:rPr>
          <w:rFonts w:ascii="Times New Roman" w:hAnsi="Times New Roman" w:eastAsia="Times New Roman" w:cs="Times New Roman"/>
          <w:sz w:val="15"/>
          <w:szCs w:val="15"/>
          <w:spacing w:val="10"/>
          <w:w w:val="101"/>
        </w:rPr>
        <w:t xml:space="preserve">  </w:t>
      </w:r>
      <w:r>
        <w:rPr>
          <w:rFonts w:ascii="Times New Roman" w:hAnsi="Times New Roman" w:eastAsia="Times New Roman" w:cs="Times New Roman"/>
          <w:sz w:val="15"/>
          <w:szCs w:val="15"/>
        </w:rPr>
        <w:t>of  heart   arrest(2</w:t>
      </w:r>
      <w:r>
        <w:rPr>
          <w:rFonts w:ascii="Times New Roman" w:hAnsi="Times New Roman" w:eastAsia="Times New Roman" w:cs="Times New Roman"/>
          <w:sz w:val="15"/>
          <w:szCs w:val="15"/>
          <w:spacing w:val="-1"/>
        </w:rPr>
        <w:t>019)[J].ChinJGen</w:t>
      </w:r>
      <w:r>
        <w:rPr>
          <w:rFonts w:ascii="Times New Roman" w:hAnsi="Times New Roman" w:eastAsia="Times New Roman" w:cs="Times New Roman"/>
          <w:sz w:val="15"/>
          <w:szCs w:val="15"/>
        </w:rPr>
        <w:t xml:space="preserve">  </w:t>
      </w:r>
      <w:r>
        <w:rPr>
          <w:rFonts w:ascii="Times New Roman" w:hAnsi="Times New Roman" w:eastAsia="Times New Roman" w:cs="Times New Roman"/>
          <w:sz w:val="18"/>
          <w:szCs w:val="18"/>
        </w:rPr>
        <w:t>Pract,2019,18(11):1034-1041.DOI:10.3760         /cma.j.</w:t>
      </w:r>
    </w:p>
    <w:p>
      <w:pPr>
        <w:spacing w:line="37" w:lineRule="exact"/>
        <w:rPr/>
      </w:pPr>
      <w:r/>
    </w:p>
    <w:p>
      <w:pPr>
        <w:spacing w:line="14" w:lineRule="auto"/>
        <w:rPr>
          <w:rFonts w:ascii="Arial"/>
          <w:sz w:val="2"/>
        </w:rPr>
      </w:pPr>
      <w:r>
        <w:rPr>
          <w:rFonts w:ascii="Arial" w:hAnsi="Arial" w:eastAsia="Arial" w:cs="Arial"/>
          <w:sz w:val="2"/>
          <w:szCs w:val="2"/>
        </w:rPr>
        <w:br w:type="column"/>
      </w:r>
    </w:p>
    <w:p>
      <w:pPr>
        <w:ind w:left="479"/>
        <w:spacing w:before="101" w:line="192" w:lineRule="auto"/>
        <w:rPr>
          <w:rFonts w:ascii="Times New Roman" w:hAnsi="Times New Roman" w:eastAsia="Times New Roman" w:cs="Times New Roman"/>
          <w:sz w:val="15"/>
          <w:szCs w:val="15"/>
        </w:rPr>
      </w:pPr>
      <w:r>
        <w:rPr>
          <w:rFonts w:ascii="Times New Roman" w:hAnsi="Times New Roman" w:eastAsia="Times New Roman" w:cs="Times New Roman"/>
          <w:sz w:val="15"/>
          <w:szCs w:val="15"/>
        </w:rPr>
        <w:t>issn.1671-7368.2019.11.006.</w:t>
      </w:r>
    </w:p>
    <w:p>
      <w:pPr>
        <w:pStyle w:val="BodyText"/>
        <w:ind w:left="479" w:right="19" w:hanging="479"/>
        <w:spacing w:before="45" w:line="233" w:lineRule="auto"/>
        <w:jc w:val="right"/>
        <w:rPr>
          <w:rFonts w:ascii="Times New Roman" w:hAnsi="Times New Roman" w:eastAsia="Times New Roman" w:cs="Times New Roman"/>
          <w:sz w:val="18"/>
          <w:szCs w:val="18"/>
        </w:rPr>
      </w:pPr>
      <w:r>
        <w:rPr>
          <w:sz w:val="15"/>
          <w:szCs w:val="15"/>
        </w:rPr>
        <w:t>[14]</w:t>
      </w:r>
      <w:r>
        <w:rPr>
          <w:sz w:val="15"/>
          <w:szCs w:val="15"/>
          <w:spacing w:val="30"/>
        </w:rPr>
        <w:t xml:space="preserve">  </w:t>
      </w:r>
      <w:r>
        <w:rPr>
          <w:sz w:val="15"/>
          <w:szCs w:val="15"/>
        </w:rPr>
        <w:t>中华医学会，中华医学会杂志社，中华医学会全</w:t>
      </w:r>
      <w:r>
        <w:rPr>
          <w:sz w:val="15"/>
          <w:szCs w:val="15"/>
          <w:spacing w:val="-1"/>
        </w:rPr>
        <w:t>科医学分会，</w:t>
      </w:r>
      <w:r>
        <w:rPr>
          <w:sz w:val="15"/>
          <w:szCs w:val="15"/>
        </w:rPr>
        <w:t xml:space="preserve"> </w:t>
      </w:r>
      <w:r>
        <w:rPr>
          <w:sz w:val="15"/>
          <w:szCs w:val="15"/>
          <w:spacing w:val="8"/>
        </w:rPr>
        <w:t>等.急性心力衰竭基层诊疗指南(2019年)</w:t>
      </w:r>
      <w:r>
        <w:rPr>
          <w:rFonts w:ascii="Times New Roman" w:hAnsi="Times New Roman" w:eastAsia="Times New Roman" w:cs="Times New Roman"/>
          <w:sz w:val="15"/>
          <w:szCs w:val="15"/>
          <w:spacing w:val="8"/>
        </w:rPr>
        <w:t>[J].</w:t>
      </w:r>
      <w:r>
        <w:rPr>
          <w:sz w:val="15"/>
          <w:szCs w:val="15"/>
          <w:spacing w:val="8"/>
        </w:rPr>
        <w:t>中华全科医师  </w:t>
      </w:r>
      <w:r>
        <w:rPr>
          <w:sz w:val="18"/>
          <w:szCs w:val="18"/>
        </w:rPr>
        <w:t>杂志，2019,18(10):925-930.</w:t>
      </w:r>
      <w:r>
        <w:rPr>
          <w:sz w:val="18"/>
          <w:szCs w:val="18"/>
          <w:spacing w:val="-46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</w:rPr>
        <w:t>DOI:1</w:t>
      </w:r>
      <w:r>
        <w:rPr>
          <w:rFonts w:ascii="Times New Roman" w:hAnsi="Times New Roman" w:eastAsia="Times New Roman" w:cs="Times New Roman"/>
          <w:sz w:val="18"/>
          <w:szCs w:val="18"/>
          <w:spacing w:val="-1"/>
        </w:rPr>
        <w:t>0.3760    /cma.j.</w:t>
      </w:r>
    </w:p>
    <w:p>
      <w:pPr>
        <w:ind w:left="479"/>
        <w:spacing w:before="91" w:line="192" w:lineRule="auto"/>
        <w:rPr>
          <w:rFonts w:ascii="Times New Roman" w:hAnsi="Times New Roman" w:eastAsia="Times New Roman" w:cs="Times New Roman"/>
          <w:sz w:val="15"/>
          <w:szCs w:val="15"/>
        </w:rPr>
      </w:pPr>
      <w:r>
        <w:rPr>
          <w:rFonts w:ascii="Times New Roman" w:hAnsi="Times New Roman" w:eastAsia="Times New Roman" w:cs="Times New Roman"/>
          <w:sz w:val="15"/>
          <w:szCs w:val="15"/>
        </w:rPr>
        <w:t>issn.1671-7368.2019.10.006.</w:t>
      </w:r>
    </w:p>
    <w:p>
      <w:pPr>
        <w:ind w:left="479" w:right="104"/>
        <w:spacing w:before="79" w:line="290" w:lineRule="auto"/>
        <w:jc w:val="both"/>
        <w:rPr>
          <w:rFonts w:ascii="Times New Roman" w:hAnsi="Times New Roman" w:eastAsia="Times New Roman" w:cs="Times New Roman"/>
          <w:sz w:val="15"/>
          <w:szCs w:val="15"/>
        </w:rPr>
      </w:pPr>
      <w:r>
        <w:rPr>
          <w:rFonts w:ascii="Times New Roman" w:hAnsi="Times New Roman" w:eastAsia="Times New Roman" w:cs="Times New Roman"/>
          <w:sz w:val="15"/>
          <w:szCs w:val="15"/>
        </w:rPr>
        <w:t>Chinese</w:t>
      </w:r>
      <w:r>
        <w:rPr>
          <w:rFonts w:ascii="Times New Roman" w:hAnsi="Times New Roman" w:eastAsia="Times New Roman" w:cs="Times New Roman"/>
          <w:sz w:val="15"/>
          <w:szCs w:val="15"/>
          <w:spacing w:val="16"/>
        </w:rPr>
        <w:t xml:space="preserve">  </w:t>
      </w:r>
      <w:r>
        <w:rPr>
          <w:rFonts w:ascii="Times New Roman" w:hAnsi="Times New Roman" w:eastAsia="Times New Roman" w:cs="Times New Roman"/>
          <w:sz w:val="15"/>
          <w:szCs w:val="15"/>
        </w:rPr>
        <w:t>Medical</w:t>
      </w:r>
      <w:r>
        <w:rPr>
          <w:rFonts w:ascii="Times New Roman" w:hAnsi="Times New Roman" w:eastAsia="Times New Roman" w:cs="Times New Roman"/>
          <w:sz w:val="15"/>
          <w:szCs w:val="15"/>
          <w:spacing w:val="15"/>
          <w:w w:val="102"/>
        </w:rPr>
        <w:t xml:space="preserve">  </w:t>
      </w:r>
      <w:r>
        <w:rPr>
          <w:rFonts w:ascii="Times New Roman" w:hAnsi="Times New Roman" w:eastAsia="Times New Roman" w:cs="Times New Roman"/>
          <w:sz w:val="15"/>
          <w:szCs w:val="15"/>
        </w:rPr>
        <w:t>Association,Chi</w:t>
      </w:r>
      <w:r>
        <w:rPr>
          <w:rFonts w:ascii="Times New Roman" w:hAnsi="Times New Roman" w:eastAsia="Times New Roman" w:cs="Times New Roman"/>
          <w:sz w:val="15"/>
          <w:szCs w:val="15"/>
          <w:spacing w:val="-1"/>
        </w:rPr>
        <w:t>nese</w:t>
      </w:r>
      <w:r>
        <w:rPr>
          <w:rFonts w:ascii="Times New Roman" w:hAnsi="Times New Roman" w:eastAsia="Times New Roman" w:cs="Times New Roman"/>
          <w:sz w:val="15"/>
          <w:szCs w:val="15"/>
          <w:spacing w:val="16"/>
        </w:rPr>
        <w:t xml:space="preserve">  </w:t>
      </w:r>
      <w:r>
        <w:rPr>
          <w:rFonts w:ascii="Times New Roman" w:hAnsi="Times New Roman" w:eastAsia="Times New Roman" w:cs="Times New Roman"/>
          <w:sz w:val="15"/>
          <w:szCs w:val="15"/>
          <w:spacing w:val="-1"/>
        </w:rPr>
        <w:t>Medical</w:t>
      </w:r>
      <w:r>
        <w:rPr>
          <w:rFonts w:ascii="Times New Roman" w:hAnsi="Times New Roman" w:eastAsia="Times New Roman" w:cs="Times New Roman"/>
          <w:sz w:val="15"/>
          <w:szCs w:val="15"/>
          <w:spacing w:val="16"/>
          <w:w w:val="102"/>
        </w:rPr>
        <w:t xml:space="preserve">  </w:t>
      </w:r>
      <w:r>
        <w:rPr>
          <w:rFonts w:ascii="Times New Roman" w:hAnsi="Times New Roman" w:eastAsia="Times New Roman" w:cs="Times New Roman"/>
          <w:sz w:val="15"/>
          <w:szCs w:val="15"/>
          <w:spacing w:val="-1"/>
        </w:rPr>
        <w:t>Joumals</w:t>
      </w:r>
      <w:r>
        <w:rPr>
          <w:rFonts w:ascii="Times New Roman" w:hAnsi="Times New Roman" w:eastAsia="Times New Roman" w:cs="Times New Roman"/>
          <w:sz w:val="15"/>
          <w:szCs w:val="15"/>
          <w:spacing w:val="16"/>
          <w:w w:val="101"/>
        </w:rPr>
        <w:t xml:space="preserve">  </w:t>
      </w:r>
      <w:r>
        <w:rPr>
          <w:rFonts w:ascii="Times New Roman" w:hAnsi="Times New Roman" w:eastAsia="Times New Roman" w:cs="Times New Roman"/>
          <w:sz w:val="15"/>
          <w:szCs w:val="15"/>
          <w:spacing w:val="-1"/>
        </w:rPr>
        <w:t>Pub-</w:t>
      </w:r>
      <w:r>
        <w:rPr>
          <w:rFonts w:ascii="Times New Roman" w:hAnsi="Times New Roman" w:eastAsia="Times New Roman" w:cs="Times New Roman"/>
          <w:sz w:val="15"/>
          <w:szCs w:val="15"/>
        </w:rPr>
        <w:t xml:space="preserve"> </w:t>
      </w:r>
      <w:r>
        <w:rPr>
          <w:rFonts w:ascii="Times New Roman" w:hAnsi="Times New Roman" w:eastAsia="Times New Roman" w:cs="Times New Roman"/>
          <w:sz w:val="15"/>
          <w:szCs w:val="15"/>
        </w:rPr>
        <w:t>lishing</w:t>
      </w:r>
      <w:r>
        <w:rPr>
          <w:rFonts w:ascii="Times New Roman" w:hAnsi="Times New Roman" w:eastAsia="Times New Roman" w:cs="Times New Roman"/>
          <w:sz w:val="15"/>
          <w:szCs w:val="15"/>
          <w:spacing w:val="11"/>
          <w:w w:val="101"/>
        </w:rPr>
        <w:t xml:space="preserve">   </w:t>
      </w:r>
      <w:r>
        <w:rPr>
          <w:rFonts w:ascii="Times New Roman" w:hAnsi="Times New Roman" w:eastAsia="Times New Roman" w:cs="Times New Roman"/>
          <w:sz w:val="15"/>
          <w:szCs w:val="15"/>
        </w:rPr>
        <w:t>House,Chinese    Society    of   General    Practice,et </w:t>
      </w:r>
      <w:r>
        <w:rPr>
          <w:rFonts w:ascii="Times New Roman" w:hAnsi="Times New Roman" w:eastAsia="Times New Roman" w:cs="Times New Roman"/>
          <w:sz w:val="15"/>
          <w:szCs w:val="15"/>
          <w:spacing w:val="-1"/>
        </w:rPr>
        <w:t xml:space="preserve">   al.</w:t>
      </w:r>
      <w:r>
        <w:rPr>
          <w:rFonts w:ascii="Times New Roman" w:hAnsi="Times New Roman" w:eastAsia="Times New Roman" w:cs="Times New Roman"/>
          <w:sz w:val="15"/>
          <w:szCs w:val="15"/>
        </w:rPr>
        <w:t xml:space="preserve"> </w:t>
      </w:r>
      <w:r>
        <w:rPr>
          <w:rFonts w:ascii="Times New Roman" w:hAnsi="Times New Roman" w:eastAsia="Times New Roman" w:cs="Times New Roman"/>
          <w:sz w:val="15"/>
          <w:szCs w:val="15"/>
        </w:rPr>
        <w:t>Guideline   for   primary   care   of   acute   heart   </w:t>
      </w:r>
      <w:r>
        <w:rPr>
          <w:rFonts w:ascii="Times New Roman" w:hAnsi="Times New Roman" w:eastAsia="Times New Roman" w:cs="Times New Roman"/>
          <w:sz w:val="15"/>
          <w:szCs w:val="15"/>
          <w:spacing w:val="-1"/>
        </w:rPr>
        <w:t>failure(2019)[J].</w:t>
      </w:r>
    </w:p>
    <w:p>
      <w:pPr>
        <w:ind w:left="479" w:right="102"/>
        <w:spacing w:line="304" w:lineRule="auto"/>
        <w:rPr>
          <w:rFonts w:ascii="Times New Roman" w:hAnsi="Times New Roman" w:eastAsia="Times New Roman" w:cs="Times New Roman"/>
          <w:sz w:val="15"/>
          <w:szCs w:val="15"/>
        </w:rPr>
      </w:pPr>
      <w:r>
        <w:rPr>
          <w:rFonts w:ascii="Times New Roman" w:hAnsi="Times New Roman" w:eastAsia="Times New Roman" w:cs="Times New Roman"/>
          <w:sz w:val="18"/>
          <w:szCs w:val="18"/>
          <w:spacing w:val="-5"/>
        </w:rPr>
        <w:t>Chin J Gen Pract,2019,18(1</w:t>
      </w:r>
      <w:r>
        <w:rPr>
          <w:rFonts w:ascii="Times New Roman" w:hAnsi="Times New Roman" w:eastAsia="Times New Roman" w:cs="Times New Roman"/>
          <w:sz w:val="18"/>
          <w:szCs w:val="18"/>
          <w:spacing w:val="-6"/>
        </w:rPr>
        <w:t>0):925-930.DOI:10.3760/cma.j.</w:t>
      </w:r>
      <w:r>
        <w:rPr>
          <w:rFonts w:ascii="Times New Roman" w:hAnsi="Times New Roman" w:eastAsia="Times New Roman" w:cs="Times New Roman"/>
          <w:sz w:val="18"/>
          <w:szCs w:val="18"/>
        </w:rPr>
        <w:t xml:space="preserve"> </w:t>
      </w:r>
      <w:r>
        <w:rPr>
          <w:rFonts w:ascii="Times New Roman" w:hAnsi="Times New Roman" w:eastAsia="Times New Roman" w:cs="Times New Roman"/>
          <w:sz w:val="15"/>
          <w:szCs w:val="15"/>
        </w:rPr>
        <w:t>issn.1671-7368.2019.10.006.</w:t>
      </w:r>
    </w:p>
    <w:p>
      <w:pPr>
        <w:pStyle w:val="BodyText"/>
        <w:ind w:left="479" w:right="40" w:hanging="479"/>
        <w:spacing w:before="1" w:line="233" w:lineRule="auto"/>
        <w:jc w:val="right"/>
        <w:rPr>
          <w:rFonts w:ascii="Times New Roman" w:hAnsi="Times New Roman" w:eastAsia="Times New Roman" w:cs="Times New Roman"/>
          <w:sz w:val="18"/>
          <w:szCs w:val="18"/>
        </w:rPr>
      </w:pPr>
      <w:r>
        <w:rPr>
          <w:sz w:val="15"/>
          <w:szCs w:val="15"/>
          <w:spacing w:val="-1"/>
        </w:rPr>
        <w:t>[15]</w:t>
      </w:r>
      <w:r>
        <w:rPr>
          <w:sz w:val="15"/>
          <w:szCs w:val="15"/>
          <w:spacing w:val="32"/>
        </w:rPr>
        <w:t xml:space="preserve">  </w:t>
      </w:r>
      <w:r>
        <w:rPr>
          <w:sz w:val="15"/>
          <w:szCs w:val="15"/>
          <w:spacing w:val="-1"/>
        </w:rPr>
        <w:t>中华医学会，中华医学会杂志社，中华医学会全科医学分会，</w:t>
      </w:r>
      <w:r>
        <w:rPr>
          <w:sz w:val="15"/>
          <w:szCs w:val="15"/>
        </w:rPr>
        <w:t xml:space="preserve"> </w:t>
      </w:r>
      <w:r>
        <w:rPr>
          <w:sz w:val="15"/>
          <w:szCs w:val="15"/>
          <w:spacing w:val="9"/>
        </w:rPr>
        <w:t>等.室性心动过速基层诊疗指南(2019年</w:t>
      </w:r>
      <w:r>
        <w:rPr>
          <w:rFonts w:ascii="Times New Roman" w:hAnsi="Times New Roman" w:eastAsia="Times New Roman" w:cs="Times New Roman"/>
          <w:sz w:val="15"/>
          <w:szCs w:val="15"/>
          <w:spacing w:val="9"/>
        </w:rPr>
        <w:t>[J].</w:t>
      </w:r>
      <w:r>
        <w:rPr>
          <w:rFonts w:ascii="Times New Roman" w:hAnsi="Times New Roman" w:eastAsia="Times New Roman" w:cs="Times New Roman"/>
          <w:sz w:val="15"/>
          <w:szCs w:val="15"/>
          <w:spacing w:val="33"/>
          <w:w w:val="101"/>
        </w:rPr>
        <w:t xml:space="preserve"> </w:t>
      </w:r>
      <w:r>
        <w:rPr>
          <w:sz w:val="15"/>
          <w:szCs w:val="15"/>
          <w:spacing w:val="9"/>
        </w:rPr>
        <w:t>中华全科医师</w:t>
      </w:r>
      <w:r>
        <w:rPr>
          <w:sz w:val="15"/>
          <w:szCs w:val="15"/>
        </w:rPr>
        <w:t xml:space="preserve">  </w:t>
      </w:r>
      <w:r>
        <w:rPr>
          <w:sz w:val="18"/>
          <w:szCs w:val="18"/>
          <w:spacing w:val="-2"/>
        </w:rPr>
        <w:t>杂志，2019,18(11):1047-1056.</w:t>
      </w:r>
      <w:r>
        <w:rPr>
          <w:rFonts w:ascii="Times New Roman" w:hAnsi="Times New Roman" w:eastAsia="Times New Roman" w:cs="Times New Roman"/>
          <w:sz w:val="18"/>
          <w:szCs w:val="18"/>
          <w:spacing w:val="-2"/>
        </w:rPr>
        <w:t>DOI:1</w:t>
      </w:r>
      <w:r>
        <w:rPr>
          <w:rFonts w:ascii="Times New Roman" w:hAnsi="Times New Roman" w:eastAsia="Times New Roman" w:cs="Times New Roman"/>
          <w:sz w:val="18"/>
          <w:szCs w:val="18"/>
          <w:spacing w:val="-3"/>
        </w:rPr>
        <w:t>0.3760   /cma.j.</w:t>
      </w:r>
    </w:p>
    <w:p>
      <w:pPr>
        <w:ind w:left="479"/>
        <w:spacing w:before="90" w:line="192" w:lineRule="auto"/>
        <w:rPr>
          <w:rFonts w:ascii="Times New Roman" w:hAnsi="Times New Roman" w:eastAsia="Times New Roman" w:cs="Times New Roman"/>
          <w:sz w:val="15"/>
          <w:szCs w:val="15"/>
        </w:rPr>
      </w:pPr>
      <w:r>
        <w:rPr>
          <w:rFonts w:ascii="Times New Roman" w:hAnsi="Times New Roman" w:eastAsia="Times New Roman" w:cs="Times New Roman"/>
          <w:sz w:val="15"/>
          <w:szCs w:val="15"/>
        </w:rPr>
        <w:t>issn.1671-7368.2019.11.008.</w:t>
      </w:r>
    </w:p>
    <w:p>
      <w:pPr>
        <w:ind w:left="479" w:right="84"/>
        <w:spacing w:before="99" w:line="294" w:lineRule="auto"/>
        <w:jc w:val="both"/>
        <w:rPr>
          <w:rFonts w:ascii="Times New Roman" w:hAnsi="Times New Roman" w:eastAsia="Times New Roman" w:cs="Times New Roman"/>
          <w:sz w:val="15"/>
          <w:szCs w:val="15"/>
        </w:rPr>
      </w:pPr>
      <w:r>
        <w:rPr>
          <w:rFonts w:ascii="Times New Roman" w:hAnsi="Times New Roman" w:eastAsia="Times New Roman" w:cs="Times New Roman"/>
          <w:sz w:val="15"/>
          <w:szCs w:val="15"/>
        </w:rPr>
        <w:t>Chinese</w:t>
      </w:r>
      <w:r>
        <w:rPr>
          <w:rFonts w:ascii="Times New Roman" w:hAnsi="Times New Roman" w:eastAsia="Times New Roman" w:cs="Times New Roman"/>
          <w:sz w:val="15"/>
          <w:szCs w:val="15"/>
          <w:spacing w:val="15"/>
          <w:w w:val="101"/>
        </w:rPr>
        <w:t xml:space="preserve">  </w:t>
      </w:r>
      <w:r>
        <w:rPr>
          <w:rFonts w:ascii="Times New Roman" w:hAnsi="Times New Roman" w:eastAsia="Times New Roman" w:cs="Times New Roman"/>
          <w:sz w:val="15"/>
          <w:szCs w:val="15"/>
        </w:rPr>
        <w:t>Medical</w:t>
      </w:r>
      <w:r>
        <w:rPr>
          <w:rFonts w:ascii="Times New Roman" w:hAnsi="Times New Roman" w:eastAsia="Times New Roman" w:cs="Times New Roman"/>
          <w:sz w:val="15"/>
          <w:szCs w:val="15"/>
          <w:spacing w:val="14"/>
          <w:w w:val="102"/>
        </w:rPr>
        <w:t xml:space="preserve">  </w:t>
      </w:r>
      <w:r>
        <w:rPr>
          <w:rFonts w:ascii="Times New Roman" w:hAnsi="Times New Roman" w:eastAsia="Times New Roman" w:cs="Times New Roman"/>
          <w:sz w:val="15"/>
          <w:szCs w:val="15"/>
        </w:rPr>
        <w:t>Association,Chin</w:t>
      </w:r>
      <w:r>
        <w:rPr>
          <w:rFonts w:ascii="Times New Roman" w:hAnsi="Times New Roman" w:eastAsia="Times New Roman" w:cs="Times New Roman"/>
          <w:sz w:val="15"/>
          <w:szCs w:val="15"/>
          <w:spacing w:val="-1"/>
        </w:rPr>
        <w:t>ese</w:t>
      </w:r>
      <w:r>
        <w:rPr>
          <w:rFonts w:ascii="Times New Roman" w:hAnsi="Times New Roman" w:eastAsia="Times New Roman" w:cs="Times New Roman"/>
          <w:sz w:val="15"/>
          <w:szCs w:val="15"/>
          <w:spacing w:val="15"/>
          <w:w w:val="101"/>
        </w:rPr>
        <w:t xml:space="preserve">  </w:t>
      </w:r>
      <w:r>
        <w:rPr>
          <w:rFonts w:ascii="Times New Roman" w:hAnsi="Times New Roman" w:eastAsia="Times New Roman" w:cs="Times New Roman"/>
          <w:sz w:val="15"/>
          <w:szCs w:val="15"/>
          <w:spacing w:val="-1"/>
        </w:rPr>
        <w:t>Medical</w:t>
      </w:r>
      <w:r>
        <w:rPr>
          <w:rFonts w:ascii="Times New Roman" w:hAnsi="Times New Roman" w:eastAsia="Times New Roman" w:cs="Times New Roman"/>
          <w:sz w:val="15"/>
          <w:szCs w:val="15"/>
          <w:spacing w:val="15"/>
          <w:w w:val="102"/>
        </w:rPr>
        <w:t xml:space="preserve">  </w:t>
      </w:r>
      <w:r>
        <w:rPr>
          <w:rFonts w:ascii="Times New Roman" w:hAnsi="Times New Roman" w:eastAsia="Times New Roman" w:cs="Times New Roman"/>
          <w:sz w:val="15"/>
          <w:szCs w:val="15"/>
          <w:spacing w:val="-1"/>
        </w:rPr>
        <w:t>Journals</w:t>
      </w:r>
      <w:r>
        <w:rPr>
          <w:rFonts w:ascii="Times New Roman" w:hAnsi="Times New Roman" w:eastAsia="Times New Roman" w:cs="Times New Roman"/>
          <w:sz w:val="15"/>
          <w:szCs w:val="15"/>
          <w:spacing w:val="15"/>
          <w:w w:val="101"/>
        </w:rPr>
        <w:t xml:space="preserve">  </w:t>
      </w:r>
      <w:r>
        <w:rPr>
          <w:rFonts w:ascii="Times New Roman" w:hAnsi="Times New Roman" w:eastAsia="Times New Roman" w:cs="Times New Roman"/>
          <w:sz w:val="15"/>
          <w:szCs w:val="15"/>
          <w:spacing w:val="-1"/>
        </w:rPr>
        <w:t>Pub-</w:t>
      </w:r>
      <w:r>
        <w:rPr>
          <w:rFonts w:ascii="Times New Roman" w:hAnsi="Times New Roman" w:eastAsia="Times New Roman" w:cs="Times New Roman"/>
          <w:sz w:val="15"/>
          <w:szCs w:val="15"/>
        </w:rPr>
        <w:t xml:space="preserve">  </w:t>
      </w:r>
      <w:r>
        <w:rPr>
          <w:rFonts w:ascii="Times New Roman" w:hAnsi="Times New Roman" w:eastAsia="Times New Roman" w:cs="Times New Roman"/>
          <w:sz w:val="15"/>
          <w:szCs w:val="15"/>
        </w:rPr>
        <w:t>lshing    House,Chinese    Society    of    General    Practice,et </w:t>
      </w:r>
      <w:r>
        <w:rPr>
          <w:rFonts w:ascii="Times New Roman" w:hAnsi="Times New Roman" w:eastAsia="Times New Roman" w:cs="Times New Roman"/>
          <w:sz w:val="15"/>
          <w:szCs w:val="15"/>
          <w:spacing w:val="-1"/>
        </w:rPr>
        <w:t xml:space="preserve">   al.</w:t>
      </w:r>
      <w:r>
        <w:rPr>
          <w:rFonts w:ascii="Times New Roman" w:hAnsi="Times New Roman" w:eastAsia="Times New Roman" w:cs="Times New Roman"/>
          <w:sz w:val="15"/>
          <w:szCs w:val="15"/>
        </w:rPr>
        <w:t xml:space="preserve">  </w:t>
      </w:r>
      <w:r>
        <w:rPr>
          <w:rFonts w:ascii="Times New Roman" w:hAnsi="Times New Roman" w:eastAsia="Times New Roman" w:cs="Times New Roman"/>
          <w:sz w:val="15"/>
          <w:szCs w:val="15"/>
        </w:rPr>
        <w:t>Guideline  for  primary  care  of</w:t>
      </w:r>
      <w:r>
        <w:rPr>
          <w:rFonts w:ascii="Times New Roman" w:hAnsi="Times New Roman" w:eastAsia="Times New Roman" w:cs="Times New Roman"/>
          <w:sz w:val="15"/>
          <w:szCs w:val="15"/>
          <w:spacing w:val="24"/>
          <w:w w:val="102"/>
        </w:rPr>
        <w:t xml:space="preserve"> </w:t>
      </w:r>
      <w:r>
        <w:rPr>
          <w:rFonts w:ascii="Times New Roman" w:hAnsi="Times New Roman" w:eastAsia="Times New Roman" w:cs="Times New Roman"/>
          <w:sz w:val="15"/>
          <w:szCs w:val="15"/>
        </w:rPr>
        <w:t>ventricular  tachycardia(2019)[J].  </w:t>
      </w:r>
      <w:r>
        <w:rPr>
          <w:rFonts w:ascii="Times New Roman" w:hAnsi="Times New Roman" w:eastAsia="Times New Roman" w:cs="Times New Roman"/>
          <w:sz w:val="15"/>
          <w:szCs w:val="15"/>
        </w:rPr>
        <w:t>Chin     JGen     Pract,2019,18(11):1034-1041.DOI:10.3760/cma.j.</w:t>
      </w:r>
      <w:r>
        <w:rPr>
          <w:rFonts w:ascii="Times New Roman" w:hAnsi="Times New Roman" w:eastAsia="Times New Roman" w:cs="Times New Roman"/>
          <w:sz w:val="15"/>
          <w:szCs w:val="15"/>
          <w:spacing w:val="18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5"/>
          <w:szCs w:val="15"/>
        </w:rPr>
        <w:t>issn.1671-7368.2019.11.008.</w:t>
      </w:r>
    </w:p>
    <w:p>
      <w:pPr>
        <w:pStyle w:val="BodyText"/>
        <w:spacing w:line="216" w:lineRule="auto"/>
        <w:jc w:val="right"/>
        <w:rPr>
          <w:sz w:val="15"/>
          <w:szCs w:val="15"/>
        </w:rPr>
      </w:pPr>
      <w:r>
        <w:rPr>
          <w:sz w:val="15"/>
          <w:szCs w:val="15"/>
          <w:color w:val="504040"/>
          <w:position w:val="-3"/>
        </w:rPr>
        <w:t>[16]</w:t>
      </w:r>
      <w:r>
        <w:rPr>
          <w:sz w:val="15"/>
          <w:szCs w:val="15"/>
          <w:color w:val="504040"/>
          <w:spacing w:val="36"/>
          <w:w w:val="101"/>
          <w:position w:val="-3"/>
        </w:rPr>
        <w:t xml:space="preserve">  </w:t>
      </w:r>
      <w:r>
        <w:rPr>
          <w:sz w:val="15"/>
          <w:szCs w:val="15"/>
        </w:rPr>
        <w:t>中华医学会，中华医学会杂志社，中华医学会全科医学分会，</w:t>
      </w:r>
    </w:p>
    <w:p>
      <w:pPr>
        <w:pStyle w:val="BodyText"/>
        <w:ind w:left="479" w:right="103"/>
        <w:spacing w:before="1" w:line="259" w:lineRule="auto"/>
        <w:rPr>
          <w:rFonts w:ascii="Times New Roman" w:hAnsi="Times New Roman" w:eastAsia="Times New Roman" w:cs="Times New Roman"/>
          <w:sz w:val="15"/>
          <w:szCs w:val="15"/>
        </w:rPr>
      </w:pPr>
      <w:r>
        <w:rPr>
          <w:sz w:val="15"/>
          <w:szCs w:val="15"/>
          <w:spacing w:val="14"/>
        </w:rPr>
        <w:t>等.心房颤动基层诊疗指南(2019年)</w:t>
      </w:r>
      <w:r>
        <w:rPr>
          <w:rFonts w:ascii="Times New Roman" w:hAnsi="Times New Roman" w:eastAsia="Times New Roman" w:cs="Times New Roman"/>
          <w:sz w:val="15"/>
          <w:szCs w:val="15"/>
          <w:spacing w:val="14"/>
        </w:rPr>
        <w:t>[J].</w:t>
      </w:r>
      <w:r>
        <w:rPr>
          <w:sz w:val="15"/>
          <w:szCs w:val="15"/>
          <w:spacing w:val="14"/>
        </w:rPr>
        <w:t>中华全科医师杂</w:t>
      </w:r>
      <w:r>
        <w:rPr>
          <w:sz w:val="15"/>
          <w:szCs w:val="15"/>
        </w:rPr>
        <w:t xml:space="preserve"> </w:t>
      </w:r>
      <w:r>
        <w:rPr>
          <w:sz w:val="15"/>
          <w:szCs w:val="15"/>
          <w:spacing w:val="1"/>
        </w:rPr>
        <w:t>志，2020,19(6):465-473.</w:t>
      </w:r>
      <w:r>
        <w:rPr>
          <w:rFonts w:ascii="Times New Roman" w:hAnsi="Times New Roman" w:eastAsia="Times New Roman" w:cs="Times New Roman"/>
          <w:sz w:val="15"/>
          <w:szCs w:val="15"/>
        </w:rPr>
        <w:t>DOI</w:t>
      </w:r>
      <w:r>
        <w:rPr>
          <w:rFonts w:ascii="Times New Roman" w:hAnsi="Times New Roman" w:eastAsia="Times New Roman" w:cs="Times New Roman"/>
          <w:sz w:val="15"/>
          <w:szCs w:val="15"/>
          <w:spacing w:val="1"/>
        </w:rPr>
        <w:t>:10.3760/</w:t>
      </w:r>
      <w:r>
        <w:rPr>
          <w:rFonts w:ascii="Times New Roman" w:hAnsi="Times New Roman" w:eastAsia="Times New Roman" w:cs="Times New Roman"/>
          <w:sz w:val="15"/>
          <w:szCs w:val="15"/>
        </w:rPr>
        <w:t>cma</w:t>
      </w:r>
      <w:r>
        <w:rPr>
          <w:rFonts w:ascii="Times New Roman" w:hAnsi="Times New Roman" w:eastAsia="Times New Roman" w:cs="Times New Roman"/>
          <w:sz w:val="15"/>
          <w:szCs w:val="15"/>
          <w:spacing w:val="1"/>
        </w:rPr>
        <w:t>.j.</w:t>
      </w:r>
      <w:r>
        <w:rPr>
          <w:rFonts w:ascii="Times New Roman" w:hAnsi="Times New Roman" w:eastAsia="Times New Roman" w:cs="Times New Roman"/>
          <w:sz w:val="15"/>
          <w:szCs w:val="15"/>
        </w:rPr>
        <w:t>cn</w:t>
      </w:r>
      <w:r>
        <w:rPr>
          <w:rFonts w:ascii="Times New Roman" w:hAnsi="Times New Roman" w:eastAsia="Times New Roman" w:cs="Times New Roman"/>
          <w:sz w:val="15"/>
          <w:szCs w:val="15"/>
          <w:spacing w:val="1"/>
        </w:rPr>
        <w:t>114798-</w:t>
      </w:r>
    </w:p>
    <w:p>
      <w:pPr>
        <w:ind w:left="479"/>
        <w:spacing w:before="72" w:line="188" w:lineRule="auto"/>
        <w:rPr>
          <w:rFonts w:ascii="Times New Roman" w:hAnsi="Times New Roman" w:eastAsia="Times New Roman" w:cs="Times New Roman"/>
          <w:sz w:val="15"/>
          <w:szCs w:val="15"/>
        </w:rPr>
      </w:pPr>
      <w:r>
        <w:rPr>
          <w:rFonts w:ascii="Times New Roman" w:hAnsi="Times New Roman" w:eastAsia="Times New Roman" w:cs="Times New Roman"/>
          <w:sz w:val="15"/>
          <w:szCs w:val="15"/>
          <w:spacing w:val="-1"/>
        </w:rPr>
        <w:t>20191118-00838.</w:t>
      </w:r>
    </w:p>
    <w:p>
      <w:pPr>
        <w:ind w:left="440" w:right="62" w:firstLine="39"/>
        <w:spacing w:before="78" w:line="280" w:lineRule="auto"/>
        <w:jc w:val="both"/>
        <w:rPr>
          <w:rFonts w:ascii="Times New Roman" w:hAnsi="Times New Roman" w:eastAsia="Times New Roman" w:cs="Times New Roman"/>
          <w:sz w:val="18"/>
          <w:szCs w:val="18"/>
        </w:rPr>
      </w:pPr>
      <w:r>
        <w:rPr>
          <w:rFonts w:ascii="Times New Roman" w:hAnsi="Times New Roman" w:eastAsia="Times New Roman" w:cs="Times New Roman"/>
          <w:sz w:val="15"/>
          <w:szCs w:val="15"/>
        </w:rPr>
        <w:t>Chinese</w:t>
      </w:r>
      <w:r>
        <w:rPr>
          <w:rFonts w:ascii="Times New Roman" w:hAnsi="Times New Roman" w:eastAsia="Times New Roman" w:cs="Times New Roman"/>
          <w:sz w:val="15"/>
          <w:szCs w:val="15"/>
          <w:spacing w:val="11"/>
        </w:rPr>
        <w:t xml:space="preserve">  </w:t>
      </w:r>
      <w:r>
        <w:rPr>
          <w:rFonts w:ascii="Times New Roman" w:hAnsi="Times New Roman" w:eastAsia="Times New Roman" w:cs="Times New Roman"/>
          <w:sz w:val="15"/>
          <w:szCs w:val="15"/>
        </w:rPr>
        <w:t>Medical</w:t>
      </w:r>
      <w:r>
        <w:rPr>
          <w:rFonts w:ascii="Times New Roman" w:hAnsi="Times New Roman" w:eastAsia="Times New Roman" w:cs="Times New Roman"/>
          <w:sz w:val="15"/>
          <w:szCs w:val="15"/>
          <w:spacing w:val="10"/>
          <w:w w:val="102"/>
        </w:rPr>
        <w:t xml:space="preserve">  </w:t>
      </w:r>
      <w:r>
        <w:rPr>
          <w:rFonts w:ascii="Times New Roman" w:hAnsi="Times New Roman" w:eastAsia="Times New Roman" w:cs="Times New Roman"/>
          <w:sz w:val="15"/>
          <w:szCs w:val="15"/>
        </w:rPr>
        <w:t>Association,Chin</w:t>
      </w:r>
      <w:r>
        <w:rPr>
          <w:rFonts w:ascii="Times New Roman" w:hAnsi="Times New Roman" w:eastAsia="Times New Roman" w:cs="Times New Roman"/>
          <w:sz w:val="15"/>
          <w:szCs w:val="15"/>
          <w:spacing w:val="-1"/>
        </w:rPr>
        <w:t>ese</w:t>
      </w:r>
      <w:r>
        <w:rPr>
          <w:rFonts w:ascii="Times New Roman" w:hAnsi="Times New Roman" w:eastAsia="Times New Roman" w:cs="Times New Roman"/>
          <w:sz w:val="15"/>
          <w:szCs w:val="15"/>
          <w:spacing w:val="11"/>
        </w:rPr>
        <w:t xml:space="preserve">  </w:t>
      </w:r>
      <w:r>
        <w:rPr>
          <w:rFonts w:ascii="Times New Roman" w:hAnsi="Times New Roman" w:eastAsia="Times New Roman" w:cs="Times New Roman"/>
          <w:sz w:val="15"/>
          <w:szCs w:val="15"/>
          <w:spacing w:val="-1"/>
        </w:rPr>
        <w:t>Medical</w:t>
      </w:r>
      <w:r>
        <w:rPr>
          <w:rFonts w:ascii="Times New Roman" w:hAnsi="Times New Roman" w:eastAsia="Times New Roman" w:cs="Times New Roman"/>
          <w:sz w:val="15"/>
          <w:szCs w:val="15"/>
          <w:spacing w:val="11"/>
          <w:w w:val="102"/>
        </w:rPr>
        <w:t xml:space="preserve">  </w:t>
      </w:r>
      <w:r>
        <w:rPr>
          <w:rFonts w:ascii="Times New Roman" w:hAnsi="Times New Roman" w:eastAsia="Times New Roman" w:cs="Times New Roman"/>
          <w:sz w:val="15"/>
          <w:szCs w:val="15"/>
          <w:spacing w:val="-1"/>
        </w:rPr>
        <w:t>Jourmals</w:t>
      </w:r>
      <w:r>
        <w:rPr>
          <w:rFonts w:ascii="Times New Roman" w:hAnsi="Times New Roman" w:eastAsia="Times New Roman" w:cs="Times New Roman"/>
          <w:sz w:val="15"/>
          <w:szCs w:val="15"/>
          <w:spacing w:val="11"/>
          <w:w w:val="101"/>
        </w:rPr>
        <w:t xml:space="preserve">  </w:t>
      </w:r>
      <w:r>
        <w:rPr>
          <w:rFonts w:ascii="Times New Roman" w:hAnsi="Times New Roman" w:eastAsia="Times New Roman" w:cs="Times New Roman"/>
          <w:sz w:val="15"/>
          <w:szCs w:val="15"/>
          <w:spacing w:val="-1"/>
        </w:rPr>
        <w:t>Pub-</w:t>
      </w:r>
      <w:r>
        <w:rPr>
          <w:rFonts w:ascii="Times New Roman" w:hAnsi="Times New Roman" w:eastAsia="Times New Roman" w:cs="Times New Roman"/>
          <w:sz w:val="15"/>
          <w:szCs w:val="15"/>
        </w:rPr>
        <w:t xml:space="preserve">  </w:t>
      </w:r>
      <w:r>
        <w:rPr>
          <w:rFonts w:ascii="Times New Roman" w:hAnsi="Times New Roman" w:eastAsia="Times New Roman" w:cs="Times New Roman"/>
          <w:sz w:val="15"/>
          <w:szCs w:val="15"/>
        </w:rPr>
        <w:t>lishing</w:t>
      </w:r>
      <w:r>
        <w:rPr>
          <w:rFonts w:ascii="Times New Roman" w:hAnsi="Times New Roman" w:eastAsia="Times New Roman" w:cs="Times New Roman"/>
          <w:sz w:val="15"/>
          <w:szCs w:val="15"/>
          <w:spacing w:val="15"/>
        </w:rPr>
        <w:t xml:space="preserve">   </w:t>
      </w:r>
      <w:r>
        <w:rPr>
          <w:rFonts w:ascii="Times New Roman" w:hAnsi="Times New Roman" w:eastAsia="Times New Roman" w:cs="Times New Roman"/>
          <w:sz w:val="15"/>
          <w:szCs w:val="15"/>
        </w:rPr>
        <w:t>House</w:t>
      </w:r>
      <w:r>
        <w:rPr>
          <w:rFonts w:ascii="Times New Roman" w:hAnsi="Times New Roman" w:eastAsia="Times New Roman" w:cs="Times New Roman"/>
          <w:sz w:val="15"/>
          <w:szCs w:val="15"/>
          <w:spacing w:val="1"/>
        </w:rPr>
        <w:t>,</w:t>
      </w:r>
      <w:r>
        <w:rPr>
          <w:rFonts w:ascii="Times New Roman" w:hAnsi="Times New Roman" w:eastAsia="Times New Roman" w:cs="Times New Roman"/>
          <w:sz w:val="15"/>
          <w:szCs w:val="15"/>
        </w:rPr>
        <w:t>Chinese</w:t>
      </w:r>
      <w:r>
        <w:rPr>
          <w:rFonts w:ascii="Times New Roman" w:hAnsi="Times New Roman" w:eastAsia="Times New Roman" w:cs="Times New Roman"/>
          <w:sz w:val="15"/>
          <w:szCs w:val="15"/>
          <w:spacing w:val="1"/>
        </w:rPr>
        <w:t xml:space="preserve">    </w:t>
      </w:r>
      <w:r>
        <w:rPr>
          <w:rFonts w:ascii="Times New Roman" w:hAnsi="Times New Roman" w:eastAsia="Times New Roman" w:cs="Times New Roman"/>
          <w:sz w:val="15"/>
          <w:szCs w:val="15"/>
        </w:rPr>
        <w:t>Society</w:t>
      </w:r>
      <w:r>
        <w:rPr>
          <w:rFonts w:ascii="Times New Roman" w:hAnsi="Times New Roman" w:eastAsia="Times New Roman" w:cs="Times New Roman"/>
          <w:sz w:val="15"/>
          <w:szCs w:val="15"/>
          <w:spacing w:val="1"/>
        </w:rPr>
        <w:t xml:space="preserve">    </w:t>
      </w:r>
      <w:r>
        <w:rPr>
          <w:rFonts w:ascii="Times New Roman" w:hAnsi="Times New Roman" w:eastAsia="Times New Roman" w:cs="Times New Roman"/>
          <w:sz w:val="15"/>
          <w:szCs w:val="15"/>
        </w:rPr>
        <w:t>of</w:t>
      </w:r>
      <w:r>
        <w:rPr>
          <w:rFonts w:ascii="Times New Roman" w:hAnsi="Times New Roman" w:eastAsia="Times New Roman" w:cs="Times New Roman"/>
          <w:sz w:val="15"/>
          <w:szCs w:val="15"/>
          <w:spacing w:val="1"/>
        </w:rPr>
        <w:t xml:space="preserve">   </w:t>
      </w:r>
      <w:r>
        <w:rPr>
          <w:rFonts w:ascii="Times New Roman" w:hAnsi="Times New Roman" w:eastAsia="Times New Roman" w:cs="Times New Roman"/>
          <w:sz w:val="15"/>
          <w:szCs w:val="15"/>
        </w:rPr>
        <w:t>General</w:t>
      </w:r>
      <w:r>
        <w:rPr>
          <w:rFonts w:ascii="Times New Roman" w:hAnsi="Times New Roman" w:eastAsia="Times New Roman" w:cs="Times New Roman"/>
          <w:sz w:val="15"/>
          <w:szCs w:val="15"/>
          <w:spacing w:val="1"/>
        </w:rPr>
        <w:t xml:space="preserve">    </w:t>
      </w:r>
      <w:r>
        <w:rPr>
          <w:rFonts w:ascii="Times New Roman" w:hAnsi="Times New Roman" w:eastAsia="Times New Roman" w:cs="Times New Roman"/>
          <w:sz w:val="15"/>
          <w:szCs w:val="15"/>
        </w:rPr>
        <w:t>Practice</w:t>
      </w:r>
      <w:r>
        <w:rPr>
          <w:rFonts w:ascii="Times New Roman" w:hAnsi="Times New Roman" w:eastAsia="Times New Roman" w:cs="Times New Roman"/>
          <w:sz w:val="15"/>
          <w:szCs w:val="15"/>
          <w:spacing w:val="1"/>
        </w:rPr>
        <w:t>,</w:t>
      </w:r>
      <w:r>
        <w:rPr>
          <w:rFonts w:ascii="Times New Roman" w:hAnsi="Times New Roman" w:eastAsia="Times New Roman" w:cs="Times New Roman"/>
          <w:sz w:val="15"/>
          <w:szCs w:val="15"/>
        </w:rPr>
        <w:t>et</w:t>
      </w:r>
      <w:r>
        <w:rPr>
          <w:rFonts w:ascii="Times New Roman" w:hAnsi="Times New Roman" w:eastAsia="Times New Roman" w:cs="Times New Roman"/>
          <w:sz w:val="15"/>
          <w:szCs w:val="15"/>
          <w:spacing w:val="1"/>
        </w:rPr>
        <w:t xml:space="preserve">    </w:t>
      </w:r>
      <w:r>
        <w:rPr>
          <w:rFonts w:ascii="Times New Roman" w:hAnsi="Times New Roman" w:eastAsia="Times New Roman" w:cs="Times New Roman"/>
          <w:sz w:val="15"/>
          <w:szCs w:val="15"/>
        </w:rPr>
        <w:t>al</w:t>
      </w:r>
      <w:r>
        <w:rPr>
          <w:rFonts w:ascii="Times New Roman" w:hAnsi="Times New Roman" w:eastAsia="Times New Roman" w:cs="Times New Roman"/>
          <w:sz w:val="15"/>
          <w:szCs w:val="15"/>
          <w:spacing w:val="1"/>
        </w:rPr>
        <w:t>.</w:t>
      </w:r>
      <w:r>
        <w:rPr>
          <w:rFonts w:ascii="Times New Roman" w:hAnsi="Times New Roman" w:eastAsia="Times New Roman" w:cs="Times New Roman"/>
          <w:sz w:val="15"/>
          <w:szCs w:val="15"/>
        </w:rPr>
        <w:t xml:space="preserve">  </w:t>
      </w:r>
      <w:r>
        <w:rPr>
          <w:rFonts w:ascii="Times New Roman" w:hAnsi="Times New Roman" w:eastAsia="Times New Roman" w:cs="Times New Roman"/>
          <w:sz w:val="15"/>
          <w:szCs w:val="15"/>
        </w:rPr>
        <w:t>Guideline</w:t>
      </w:r>
      <w:r>
        <w:rPr>
          <w:rFonts w:ascii="Times New Roman" w:hAnsi="Times New Roman" w:eastAsia="Times New Roman" w:cs="Times New Roman"/>
          <w:sz w:val="15"/>
          <w:szCs w:val="15"/>
          <w:spacing w:val="10"/>
          <w:w w:val="101"/>
        </w:rPr>
        <w:t xml:space="preserve">  </w:t>
      </w:r>
      <w:r>
        <w:rPr>
          <w:rFonts w:ascii="Times New Roman" w:hAnsi="Times New Roman" w:eastAsia="Times New Roman" w:cs="Times New Roman"/>
          <w:sz w:val="15"/>
          <w:szCs w:val="15"/>
        </w:rPr>
        <w:t>for</w:t>
      </w:r>
      <w:r>
        <w:rPr>
          <w:rFonts w:ascii="Times New Roman" w:hAnsi="Times New Roman" w:eastAsia="Times New Roman" w:cs="Times New Roman"/>
          <w:sz w:val="15"/>
          <w:szCs w:val="15"/>
          <w:spacing w:val="2"/>
        </w:rPr>
        <w:t xml:space="preserve">  </w:t>
      </w:r>
      <w:r>
        <w:rPr>
          <w:rFonts w:ascii="Times New Roman" w:hAnsi="Times New Roman" w:eastAsia="Times New Roman" w:cs="Times New Roman"/>
          <w:sz w:val="15"/>
          <w:szCs w:val="15"/>
        </w:rPr>
        <w:t>primary</w:t>
      </w:r>
      <w:r>
        <w:rPr>
          <w:rFonts w:ascii="Times New Roman" w:hAnsi="Times New Roman" w:eastAsia="Times New Roman" w:cs="Times New Roman"/>
          <w:sz w:val="15"/>
          <w:szCs w:val="15"/>
          <w:spacing w:val="2"/>
        </w:rPr>
        <w:t xml:space="preserve">  </w:t>
      </w:r>
      <w:r>
        <w:rPr>
          <w:rFonts w:ascii="Times New Roman" w:hAnsi="Times New Roman" w:eastAsia="Times New Roman" w:cs="Times New Roman"/>
          <w:sz w:val="15"/>
          <w:szCs w:val="15"/>
        </w:rPr>
        <w:t>care</w:t>
      </w:r>
      <w:r>
        <w:rPr>
          <w:rFonts w:ascii="Times New Roman" w:hAnsi="Times New Roman" w:eastAsia="Times New Roman" w:cs="Times New Roman"/>
          <w:sz w:val="15"/>
          <w:szCs w:val="15"/>
          <w:spacing w:val="9"/>
          <w:w w:val="102"/>
        </w:rPr>
        <w:t xml:space="preserve">  </w:t>
      </w:r>
      <w:r>
        <w:rPr>
          <w:rFonts w:ascii="Times New Roman" w:hAnsi="Times New Roman" w:eastAsia="Times New Roman" w:cs="Times New Roman"/>
          <w:sz w:val="15"/>
          <w:szCs w:val="15"/>
        </w:rPr>
        <w:t>of</w:t>
      </w:r>
      <w:r>
        <w:rPr>
          <w:rFonts w:ascii="Times New Roman" w:hAnsi="Times New Roman" w:eastAsia="Times New Roman" w:cs="Times New Roman"/>
          <w:sz w:val="15"/>
          <w:szCs w:val="15"/>
          <w:spacing w:val="2"/>
        </w:rPr>
        <w:t xml:space="preserve">  </w:t>
      </w:r>
      <w:r>
        <w:rPr>
          <w:rFonts w:ascii="Times New Roman" w:hAnsi="Times New Roman" w:eastAsia="Times New Roman" w:cs="Times New Roman"/>
          <w:sz w:val="15"/>
          <w:szCs w:val="15"/>
        </w:rPr>
        <w:t>atrial</w:t>
      </w:r>
      <w:r>
        <w:rPr>
          <w:rFonts w:ascii="Times New Roman" w:hAnsi="Times New Roman" w:eastAsia="Times New Roman" w:cs="Times New Roman"/>
          <w:sz w:val="15"/>
          <w:szCs w:val="15"/>
          <w:spacing w:val="2"/>
        </w:rPr>
        <w:t xml:space="preserve">   </w:t>
      </w:r>
      <w:r>
        <w:rPr>
          <w:rFonts w:ascii="Times New Roman" w:hAnsi="Times New Roman" w:eastAsia="Times New Roman" w:cs="Times New Roman"/>
          <w:sz w:val="15"/>
          <w:szCs w:val="15"/>
        </w:rPr>
        <w:t>fibrillation</w:t>
      </w:r>
      <w:r>
        <w:rPr>
          <w:rFonts w:ascii="Times New Roman" w:hAnsi="Times New Roman" w:eastAsia="Times New Roman" w:cs="Times New Roman"/>
          <w:sz w:val="15"/>
          <w:szCs w:val="15"/>
          <w:spacing w:val="2"/>
        </w:rPr>
        <w:t>(2019)[J].</w:t>
      </w:r>
      <w:r>
        <w:rPr>
          <w:rFonts w:ascii="Times New Roman" w:hAnsi="Times New Roman" w:eastAsia="Times New Roman" w:cs="Times New Roman"/>
          <w:sz w:val="15"/>
          <w:szCs w:val="15"/>
        </w:rPr>
        <w:t>Chin  </w:t>
      </w:r>
      <w:r>
        <w:rPr>
          <w:rFonts w:ascii="Times New Roman" w:hAnsi="Times New Roman" w:eastAsia="Times New Roman" w:cs="Times New Roman"/>
          <w:sz w:val="18"/>
          <w:szCs w:val="18"/>
        </w:rPr>
        <w:t>J</w:t>
      </w:r>
      <w:r>
        <w:rPr>
          <w:rFonts w:ascii="Times New Roman" w:hAnsi="Times New Roman" w:eastAsia="Times New Roman" w:cs="Times New Roman"/>
          <w:sz w:val="18"/>
          <w:szCs w:val="18"/>
          <w:spacing w:val="18"/>
        </w:rPr>
        <w:t xml:space="preserve">  </w:t>
      </w:r>
      <w:r>
        <w:rPr>
          <w:rFonts w:ascii="Times New Roman" w:hAnsi="Times New Roman" w:eastAsia="Times New Roman" w:cs="Times New Roman"/>
          <w:sz w:val="18"/>
          <w:szCs w:val="18"/>
        </w:rPr>
        <w:t>Gen</w:t>
      </w:r>
      <w:r>
        <w:rPr>
          <w:rFonts w:ascii="Times New Roman" w:hAnsi="Times New Roman" w:eastAsia="Times New Roman" w:cs="Times New Roman"/>
          <w:sz w:val="18"/>
          <w:szCs w:val="18"/>
          <w:spacing w:val="16"/>
          <w:w w:val="101"/>
        </w:rPr>
        <w:t xml:space="preserve">  </w:t>
      </w:r>
      <w:r>
        <w:rPr>
          <w:rFonts w:ascii="Times New Roman" w:hAnsi="Times New Roman" w:eastAsia="Times New Roman" w:cs="Times New Roman"/>
          <w:sz w:val="18"/>
          <w:szCs w:val="18"/>
        </w:rPr>
        <w:t>Pract,2020,19(6):465-473.D</w:t>
      </w:r>
      <w:r>
        <w:rPr>
          <w:rFonts w:ascii="Times New Roman" w:hAnsi="Times New Roman" w:eastAsia="Times New Roman" w:cs="Times New Roman"/>
          <w:sz w:val="18"/>
          <w:szCs w:val="18"/>
          <w:spacing w:val="-1"/>
        </w:rPr>
        <w:t>OI:10.3760</w:t>
      </w:r>
      <w:r>
        <w:rPr>
          <w:rFonts w:ascii="Times New Roman" w:hAnsi="Times New Roman" w:eastAsia="Times New Roman" w:cs="Times New Roman"/>
          <w:sz w:val="18"/>
          <w:szCs w:val="18"/>
          <w:spacing w:val="15"/>
        </w:rPr>
        <w:t xml:space="preserve">  </w:t>
      </w:r>
      <w:r>
        <w:rPr>
          <w:rFonts w:ascii="Times New Roman" w:hAnsi="Times New Roman" w:eastAsia="Times New Roman" w:cs="Times New Roman"/>
          <w:sz w:val="18"/>
          <w:szCs w:val="18"/>
          <w:spacing w:val="-1"/>
        </w:rPr>
        <w:t>/cma.j.</w:t>
      </w:r>
    </w:p>
    <w:p>
      <w:pPr>
        <w:ind w:left="479"/>
        <w:spacing w:before="62" w:line="188" w:lineRule="auto"/>
        <w:rPr>
          <w:rFonts w:ascii="Times New Roman" w:hAnsi="Times New Roman" w:eastAsia="Times New Roman" w:cs="Times New Roman"/>
          <w:sz w:val="15"/>
          <w:szCs w:val="15"/>
        </w:rPr>
      </w:pPr>
      <w:r>
        <w:rPr>
          <w:rFonts w:ascii="Times New Roman" w:hAnsi="Times New Roman" w:eastAsia="Times New Roman" w:cs="Times New Roman"/>
          <w:sz w:val="15"/>
          <w:szCs w:val="15"/>
          <w:spacing w:val="-1"/>
        </w:rPr>
        <w:t>cn114798-20191118-00838</w:t>
      </w:r>
    </w:p>
    <w:p>
      <w:pPr>
        <w:pStyle w:val="BodyText"/>
        <w:ind w:left="2429"/>
        <w:spacing w:before="226" w:line="219" w:lineRule="auto"/>
        <w:rPr>
          <w:sz w:val="15"/>
          <w:szCs w:val="15"/>
        </w:rPr>
      </w:pPr>
      <w:r>
        <w:rPr>
          <w:sz w:val="15"/>
          <w:szCs w:val="15"/>
          <w:spacing w:val="1"/>
        </w:rPr>
        <w:t>(收稿日期：2020-09-04)</w:t>
      </w:r>
    </w:p>
    <w:p>
      <w:pPr>
        <w:pStyle w:val="BodyText"/>
        <w:ind w:left="1969"/>
        <w:spacing w:before="92" w:line="219" w:lineRule="auto"/>
        <w:rPr>
          <w:sz w:val="18"/>
          <w:szCs w:val="18"/>
        </w:rPr>
      </w:pPr>
      <w:r>
        <w:rPr>
          <w:sz w:val="18"/>
          <w:szCs w:val="18"/>
          <w:spacing w:val="2"/>
        </w:rPr>
        <w:t>(本文编辑：赵静姝</w:t>
      </w:r>
      <w:r>
        <w:rPr>
          <w:sz w:val="18"/>
          <w:szCs w:val="18"/>
          <w:spacing w:val="24"/>
        </w:rPr>
        <w:t xml:space="preserve"> </w:t>
      </w:r>
      <w:r>
        <w:rPr>
          <w:sz w:val="18"/>
          <w:szCs w:val="18"/>
          <w:spacing w:val="2"/>
        </w:rPr>
        <w:t>刘岚)</w:t>
      </w:r>
    </w:p>
    <w:p>
      <w:pPr>
        <w:spacing w:line="219" w:lineRule="auto"/>
        <w:sectPr>
          <w:type w:val="continuous"/>
          <w:pgSz w:w="12250" w:h="16500"/>
          <w:pgMar w:top="400" w:right="1215" w:bottom="590" w:left="340" w:header="0" w:footer="260" w:gutter="0"/>
          <w:cols w:equalWidth="0" w:num="2">
            <w:col w:w="6020" w:space="100"/>
            <w:col w:w="4575" w:space="0"/>
          </w:cols>
        </w:sectPr>
        <w:rPr>
          <w:sz w:val="18"/>
          <w:szCs w:val="18"/>
        </w:rPr>
      </w:pPr>
    </w:p>
    <w:p>
      <w:pPr>
        <w:spacing w:line="297" w:lineRule="auto"/>
        <w:rPr>
          <w:rFonts w:ascii="Arial"/>
          <w:sz w:val="21"/>
        </w:rPr>
      </w:pPr>
      <w:r/>
    </w:p>
    <w:p>
      <w:pPr>
        <w:spacing w:line="297" w:lineRule="auto"/>
        <w:rPr>
          <w:rFonts w:ascii="Arial"/>
          <w:sz w:val="21"/>
        </w:rPr>
      </w:pPr>
      <w:r>
        <w:drawing>
          <wp:anchor distT="0" distB="0" distL="0" distR="0" simplePos="0" relativeHeight="251693056" behindDoc="0" locked="0" layoutInCell="1" allowOverlap="1">
            <wp:simplePos x="0" y="0"/>
            <wp:positionH relativeFrom="column">
              <wp:posOffset>590485</wp:posOffset>
            </wp:positionH>
            <wp:positionV relativeFrom="paragraph">
              <wp:posOffset>6884</wp:posOffset>
            </wp:positionV>
            <wp:extent cx="6153147" cy="6350"/>
            <wp:effectExtent l="0" t="0" r="0" b="0"/>
            <wp:wrapNone/>
            <wp:docPr id="24" name="IM 24"/>
            <wp:cNvGraphicFramePr/>
            <a:graphic>
              <a:graphicData uri="http://schemas.openxmlformats.org/drawingml/2006/picture">
                <pic:pic>
                  <pic:nvPicPr>
                    <pic:cNvPr id="24" name="IM 24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6153147" cy="635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/>
    </w:p>
    <w:p>
      <w:pPr>
        <w:pStyle w:val="BodyText"/>
        <w:spacing w:before="82" w:line="219" w:lineRule="auto"/>
        <w:jc w:val="right"/>
        <w:rPr>
          <w:sz w:val="25"/>
          <w:szCs w:val="25"/>
        </w:rPr>
      </w:pPr>
      <w:r>
        <w:rPr>
          <w:sz w:val="25"/>
          <w:szCs w:val="25"/>
          <w:spacing w:val="-30"/>
        </w:rPr>
        <w:t>·</w:t>
      </w:r>
      <w:r>
        <w:rPr>
          <w:sz w:val="25"/>
          <w:szCs w:val="25"/>
          <w:spacing w:val="-90"/>
        </w:rPr>
        <w:t xml:space="preserve"> </w:t>
      </w:r>
      <w:r>
        <w:rPr>
          <w:sz w:val="25"/>
          <w:szCs w:val="25"/>
          <w:spacing w:val="-30"/>
        </w:rPr>
        <w:t>读者 ·</w:t>
      </w:r>
      <w:r>
        <w:rPr>
          <w:sz w:val="25"/>
          <w:szCs w:val="25"/>
          <w:spacing w:val="-90"/>
        </w:rPr>
        <w:t xml:space="preserve"> </w:t>
      </w:r>
      <w:r>
        <w:rPr>
          <w:sz w:val="25"/>
          <w:szCs w:val="25"/>
          <w:spacing w:val="-30"/>
        </w:rPr>
        <w:t>作者 ·</w:t>
      </w:r>
      <w:r>
        <w:rPr>
          <w:sz w:val="25"/>
          <w:szCs w:val="25"/>
          <w:spacing w:val="-90"/>
        </w:rPr>
        <w:t xml:space="preserve"> </w:t>
      </w:r>
      <w:r>
        <w:rPr>
          <w:sz w:val="25"/>
          <w:szCs w:val="25"/>
          <w:spacing w:val="-30"/>
        </w:rPr>
        <w:t>编者</w:t>
      </w:r>
      <w:r>
        <w:rPr>
          <w:sz w:val="25"/>
          <w:szCs w:val="25"/>
          <w:spacing w:val="-6"/>
        </w:rPr>
        <w:t xml:space="preserve"> </w:t>
      </w:r>
      <w:r>
        <w:rPr>
          <w:sz w:val="25"/>
          <w:szCs w:val="25"/>
          <w:spacing w:val="-30"/>
        </w:rPr>
        <w:t>·</w:t>
      </w:r>
    </w:p>
    <w:p>
      <w:pPr>
        <w:ind w:left="943"/>
        <w:spacing w:before="227" w:line="212" w:lineRule="auto"/>
        <w:rPr>
          <w:rFonts w:ascii="SimHei" w:hAnsi="SimHei" w:eastAsia="SimHei" w:cs="SimHei"/>
          <w:sz w:val="28"/>
          <w:szCs w:val="28"/>
        </w:rPr>
      </w:pPr>
      <w:r>
        <w:rPr>
          <w:rFonts w:ascii="SimHei" w:hAnsi="SimHei" w:eastAsia="SimHei" w:cs="SimHei"/>
          <w:sz w:val="28"/>
          <w:szCs w:val="28"/>
          <w:b/>
          <w:bCs/>
          <w:spacing w:val="-3"/>
        </w:rPr>
        <w:t>欢迎订阅英国医学杂志</w:t>
      </w:r>
      <w:r>
        <w:rPr>
          <w:rFonts w:ascii="Times New Roman" w:hAnsi="Times New Roman" w:eastAsia="Times New Roman" w:cs="Times New Roman"/>
          <w:sz w:val="28"/>
          <w:szCs w:val="28"/>
          <w:b/>
          <w:bCs/>
          <w:spacing w:val="-3"/>
        </w:rPr>
        <w:t>(BMJ)</w:t>
      </w:r>
      <w:r>
        <w:rPr>
          <w:rFonts w:ascii="Times New Roman" w:hAnsi="Times New Roman" w:eastAsia="Times New Roman" w:cs="Times New Roman"/>
          <w:sz w:val="28"/>
          <w:szCs w:val="28"/>
          <w:b/>
          <w:bCs/>
          <w:spacing w:val="35"/>
          <w:w w:val="101"/>
        </w:rPr>
        <w:t xml:space="preserve"> </w:t>
      </w:r>
      <w:r>
        <w:rPr>
          <w:rFonts w:ascii="SimHei" w:hAnsi="SimHei" w:eastAsia="SimHei" w:cs="SimHei"/>
          <w:sz w:val="28"/>
          <w:szCs w:val="28"/>
          <w:b/>
          <w:bCs/>
          <w:spacing w:val="-3"/>
        </w:rPr>
        <w:t>中文版循证指南专刊</w:t>
      </w:r>
    </w:p>
    <w:p>
      <w:pPr>
        <w:spacing w:before="187"/>
        <w:rPr/>
      </w:pPr>
      <w:r/>
    </w:p>
    <w:p>
      <w:pPr>
        <w:sectPr>
          <w:type w:val="continuous"/>
          <w:pgSz w:w="12250" w:h="16500"/>
          <w:pgMar w:top="400" w:right="1215" w:bottom="590" w:left="340" w:header="0" w:footer="260" w:gutter="0"/>
          <w:cols w:equalWidth="0" w:num="1">
            <w:col w:w="10695" w:space="0"/>
          </w:cols>
        </w:sectPr>
        <w:rPr/>
      </w:pPr>
    </w:p>
    <w:p>
      <w:pPr>
        <w:pStyle w:val="BodyText"/>
        <w:ind w:left="939" w:right="370" w:firstLine="360"/>
        <w:spacing w:before="70" w:line="293" w:lineRule="auto"/>
        <w:jc w:val="both"/>
        <w:rPr>
          <w:sz w:val="15"/>
          <w:szCs w:val="15"/>
        </w:rPr>
      </w:pPr>
      <w:r>
        <w:rPr>
          <w:sz w:val="18"/>
          <w:szCs w:val="18"/>
          <w:spacing w:val="3"/>
        </w:rPr>
        <w:t>循证临床实践指南对发展健康事业和提高医疗质量具</w:t>
      </w:r>
      <w:r>
        <w:rPr>
          <w:sz w:val="18"/>
          <w:szCs w:val="18"/>
        </w:rPr>
        <w:t xml:space="preserve"> </w:t>
      </w:r>
      <w:r>
        <w:rPr>
          <w:sz w:val="18"/>
          <w:szCs w:val="18"/>
          <w:spacing w:val="5"/>
        </w:rPr>
        <w:t>有重要作用。英国医学杂志(</w:t>
      </w:r>
      <w:r>
        <w:rPr>
          <w:sz w:val="18"/>
          <w:szCs w:val="18"/>
        </w:rPr>
        <w:t>BMJ</w:t>
      </w:r>
      <w:r>
        <w:rPr>
          <w:sz w:val="18"/>
          <w:szCs w:val="18"/>
          <w:spacing w:val="5"/>
        </w:rPr>
        <w:t>) 中文版2020年6月出版</w:t>
      </w:r>
      <w:r>
        <w:rPr>
          <w:sz w:val="18"/>
          <w:szCs w:val="18"/>
        </w:rPr>
        <w:t xml:space="preserve">  </w:t>
      </w:r>
      <w:r>
        <w:rPr>
          <w:sz w:val="18"/>
          <w:szCs w:val="18"/>
          <w:spacing w:val="-5"/>
        </w:rPr>
        <w:t>了“循证指南专刊”,以期促进我国临床实践</w:t>
      </w:r>
      <w:r>
        <w:rPr>
          <w:sz w:val="18"/>
          <w:szCs w:val="18"/>
          <w:spacing w:val="-6"/>
        </w:rPr>
        <w:t>指南在正确性、</w:t>
      </w:r>
      <w:r>
        <w:rPr>
          <w:sz w:val="18"/>
          <w:szCs w:val="18"/>
        </w:rPr>
        <w:t xml:space="preserve"> </w:t>
      </w:r>
      <w:r>
        <w:rPr>
          <w:sz w:val="18"/>
          <w:szCs w:val="18"/>
          <w:spacing w:val="-12"/>
        </w:rPr>
        <w:t>可重复性、临床实用性、灵活性、明晰性、多学科性、及时更</w:t>
      </w:r>
      <w:r>
        <w:rPr>
          <w:sz w:val="18"/>
          <w:szCs w:val="18"/>
          <w:spacing w:val="5"/>
        </w:rPr>
        <w:t xml:space="preserve">  </w:t>
      </w:r>
      <w:r>
        <w:rPr>
          <w:sz w:val="18"/>
          <w:szCs w:val="18"/>
          <w:spacing w:val="9"/>
        </w:rPr>
        <w:t>新和透明性等方面不断完善。专刊内容精选</w:t>
      </w:r>
      <w:r>
        <w:rPr>
          <w:rFonts w:ascii="Times New Roman" w:hAnsi="Times New Roman" w:eastAsia="Times New Roman" w:cs="Times New Roman"/>
          <w:sz w:val="18"/>
          <w:szCs w:val="18"/>
        </w:rPr>
        <w:t>The</w:t>
      </w:r>
      <w:r>
        <w:rPr>
          <w:rFonts w:ascii="Times New Roman" w:hAnsi="Times New Roman" w:eastAsia="Times New Roman" w:cs="Times New Roman"/>
          <w:sz w:val="18"/>
          <w:szCs w:val="18"/>
          <w:spacing w:val="9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</w:rPr>
        <w:t>BMJ</w:t>
      </w:r>
      <w:r>
        <w:rPr>
          <w:rFonts w:ascii="Times New Roman" w:hAnsi="Times New Roman" w:eastAsia="Times New Roman" w:cs="Times New Roman"/>
          <w:sz w:val="18"/>
          <w:szCs w:val="18"/>
          <w:spacing w:val="9"/>
        </w:rPr>
        <w:t xml:space="preserve"> </w:t>
      </w:r>
      <w:r>
        <w:rPr>
          <w:sz w:val="18"/>
          <w:szCs w:val="18"/>
          <w:spacing w:val="9"/>
        </w:rPr>
        <w:t>和</w:t>
      </w:r>
      <w:r>
        <w:rPr>
          <w:sz w:val="18"/>
          <w:szCs w:val="18"/>
          <w:spacing w:val="6"/>
        </w:rPr>
        <w:t xml:space="preserve">  </w:t>
      </w:r>
      <w:r>
        <w:rPr>
          <w:rFonts w:ascii="Times New Roman" w:hAnsi="Times New Roman" w:eastAsia="Times New Roman" w:cs="Times New Roman"/>
          <w:sz w:val="18"/>
          <w:szCs w:val="18"/>
        </w:rPr>
        <w:t>BMJ</w:t>
      </w:r>
      <w:r>
        <w:rPr>
          <w:rFonts w:ascii="Times New Roman" w:hAnsi="Times New Roman" w:eastAsia="Times New Roman" w:cs="Times New Roman"/>
          <w:sz w:val="18"/>
          <w:szCs w:val="18"/>
          <w:spacing w:val="6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</w:rPr>
        <w:t>Evidence</w:t>
      </w:r>
      <w:r>
        <w:rPr>
          <w:rFonts w:ascii="Times New Roman" w:hAnsi="Times New Roman" w:eastAsia="Times New Roman" w:cs="Times New Roman"/>
          <w:sz w:val="18"/>
          <w:szCs w:val="18"/>
          <w:spacing w:val="6"/>
        </w:rPr>
        <w:t>-</w:t>
      </w:r>
      <w:r>
        <w:rPr>
          <w:rFonts w:ascii="Times New Roman" w:hAnsi="Times New Roman" w:eastAsia="Times New Roman" w:cs="Times New Roman"/>
          <w:sz w:val="18"/>
          <w:szCs w:val="18"/>
        </w:rPr>
        <w:t>Based</w:t>
      </w:r>
      <w:r>
        <w:rPr>
          <w:rFonts w:ascii="Times New Roman" w:hAnsi="Times New Roman" w:eastAsia="Times New Roman" w:cs="Times New Roman"/>
          <w:sz w:val="18"/>
          <w:szCs w:val="18"/>
          <w:spacing w:val="6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</w:rPr>
        <w:t>Medicine</w:t>
      </w:r>
      <w:r>
        <w:rPr>
          <w:sz w:val="18"/>
          <w:szCs w:val="18"/>
          <w:spacing w:val="6"/>
        </w:rPr>
        <w:t>杂志近年刊登的有关循证指</w:t>
      </w:r>
      <w:r>
        <w:rPr>
          <w:sz w:val="18"/>
          <w:szCs w:val="18"/>
          <w:spacing w:val="5"/>
        </w:rPr>
        <w:t xml:space="preserve">  </w:t>
      </w:r>
      <w:r>
        <w:rPr>
          <w:sz w:val="18"/>
          <w:szCs w:val="18"/>
          <w:spacing w:val="-5"/>
        </w:rPr>
        <w:t>南制订理念、方法和实操方面的文章，翻译成中文，供国内</w:t>
      </w:r>
      <w:r>
        <w:rPr>
          <w:sz w:val="18"/>
          <w:szCs w:val="18"/>
          <w:spacing w:val="13"/>
        </w:rPr>
        <w:t xml:space="preserve"> </w:t>
      </w:r>
      <w:r>
        <w:rPr>
          <w:sz w:val="15"/>
          <w:szCs w:val="15"/>
          <w:spacing w:val="20"/>
        </w:rPr>
        <w:t>同道参考</w:t>
      </w:r>
      <w:r>
        <w:rPr>
          <w:sz w:val="15"/>
          <w:szCs w:val="15"/>
          <w:spacing w:val="-30"/>
        </w:rPr>
        <w:t xml:space="preserve"> </w:t>
      </w:r>
      <w:r>
        <w:rPr>
          <w:sz w:val="15"/>
          <w:szCs w:val="15"/>
          <w:spacing w:val="20"/>
        </w:rPr>
        <w:t>。</w:t>
      </w:r>
    </w:p>
    <w:p>
      <w:pPr>
        <w:pStyle w:val="BodyText"/>
        <w:ind w:left="1299"/>
        <w:spacing w:before="24" w:line="201" w:lineRule="auto"/>
        <w:rPr>
          <w:sz w:val="18"/>
          <w:szCs w:val="18"/>
        </w:rPr>
      </w:pPr>
      <w:r>
        <w:rPr>
          <w:sz w:val="18"/>
          <w:szCs w:val="18"/>
          <w:spacing w:val="-1"/>
        </w:rPr>
        <w:t>循证指南专刊定价：30元/册。有意订阅者可联系BMJ</w:t>
      </w:r>
    </w:p>
    <w:p>
      <w:pPr>
        <w:spacing w:line="14" w:lineRule="auto"/>
        <w:rPr>
          <w:rFonts w:ascii="Arial"/>
          <w:sz w:val="2"/>
        </w:rPr>
      </w:pPr>
      <w:r>
        <w:rPr>
          <w:rFonts w:ascii="Arial" w:hAnsi="Arial" w:eastAsia="Arial" w:cs="Arial"/>
          <w:sz w:val="2"/>
          <w:szCs w:val="2"/>
        </w:rPr>
        <w:br w:type="column"/>
      </w:r>
    </w:p>
    <w:p>
      <w:pPr>
        <w:ind w:firstLine="1659"/>
        <w:spacing w:before="34" w:line="1210" w:lineRule="exact"/>
        <w:rPr/>
      </w:pPr>
      <w:r>
        <w:rPr>
          <w:position w:val="-24"/>
        </w:rPr>
        <w:drawing>
          <wp:inline distT="0" distB="0" distL="0" distR="0">
            <wp:extent cx="762006" cy="768419"/>
            <wp:effectExtent l="0" t="0" r="0" b="0"/>
            <wp:docPr id="26" name="IM 26"/>
            <wp:cNvGraphicFramePr/>
            <a:graphic>
              <a:graphicData uri="http://schemas.openxmlformats.org/drawingml/2006/picture">
                <pic:pic>
                  <pic:nvPicPr>
                    <pic:cNvPr id="26" name="IM 26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762006" cy="76841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BodyText"/>
        <w:ind w:right="107"/>
        <w:spacing w:before="227" w:line="288" w:lineRule="auto"/>
        <w:rPr>
          <w:sz w:val="18"/>
          <w:szCs w:val="18"/>
        </w:rPr>
      </w:pPr>
      <w:r>
        <w:rPr>
          <w:sz w:val="18"/>
          <w:szCs w:val="18"/>
          <w:spacing w:val="-2"/>
        </w:rPr>
        <w:t>中文版编辑部，电话：010-51322158;电子邮箱：</w:t>
      </w:r>
      <w:r>
        <w:rPr>
          <w:rFonts w:ascii="Times New Roman" w:hAnsi="Times New Roman" w:eastAsia="Times New Roman" w:cs="Times New Roman"/>
          <w:sz w:val="18"/>
          <w:szCs w:val="18"/>
          <w:spacing w:val="-2"/>
        </w:rPr>
        <w:t>cmab</w:t>
      </w:r>
      <w:r>
        <w:rPr>
          <w:rFonts w:ascii="Times New Roman" w:hAnsi="Times New Roman" w:eastAsia="Times New Roman" w:cs="Times New Roman"/>
          <w:sz w:val="18"/>
          <w:szCs w:val="18"/>
          <w:spacing w:val="-3"/>
        </w:rPr>
        <w:t>mj@</w:t>
      </w:r>
      <w:r>
        <w:rPr>
          <w:rFonts w:ascii="Times New Roman" w:hAnsi="Times New Roman" w:eastAsia="Times New Roman" w:cs="Times New Roman"/>
          <w:sz w:val="18"/>
          <w:szCs w:val="18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spacing w:val="-3"/>
        </w:rPr>
        <w:t>cma.org.cn</w:t>
      </w:r>
      <w:r>
        <w:rPr>
          <w:sz w:val="18"/>
          <w:szCs w:val="18"/>
          <w:spacing w:val="-3"/>
        </w:rPr>
        <w:t>或</w:t>
      </w:r>
      <w:r>
        <w:rPr>
          <w:rFonts w:ascii="Times New Roman" w:hAnsi="Times New Roman" w:eastAsia="Times New Roman" w:cs="Times New Roman"/>
          <w:sz w:val="18"/>
          <w:szCs w:val="18"/>
          <w:spacing w:val="-3"/>
        </w:rPr>
        <w:t>cambmj@cmaph.org</w:t>
      </w:r>
      <w:r>
        <w:rPr>
          <w:sz w:val="18"/>
          <w:szCs w:val="18"/>
          <w:spacing w:val="-3"/>
        </w:rPr>
        <w:t>。或扫描微信二维码，线上</w:t>
      </w:r>
    </w:p>
    <w:p>
      <w:pPr>
        <w:pStyle w:val="BodyText"/>
        <w:spacing w:before="40" w:line="220" w:lineRule="auto"/>
        <w:rPr>
          <w:sz w:val="18"/>
          <w:szCs w:val="18"/>
        </w:rPr>
      </w:pPr>
      <w:r>
        <w:rPr>
          <w:sz w:val="18"/>
          <w:szCs w:val="18"/>
          <w:color w:val="404050"/>
          <w:spacing w:val="6"/>
        </w:rPr>
        <w:t>订购。</w:t>
      </w:r>
    </w:p>
    <w:p>
      <w:pPr>
        <w:ind w:left="2019"/>
        <w:spacing w:before="52" w:line="192" w:lineRule="auto"/>
        <w:rPr>
          <w:rFonts w:ascii="KaiTi" w:hAnsi="KaiTi" w:eastAsia="KaiTi" w:cs="KaiTi"/>
          <w:sz w:val="18"/>
          <w:szCs w:val="18"/>
        </w:rPr>
      </w:pPr>
      <w:r>
        <w:rPr>
          <w:rFonts w:ascii="KaiTi" w:hAnsi="KaiTi" w:eastAsia="KaiTi" w:cs="KaiTi"/>
          <w:sz w:val="18"/>
          <w:szCs w:val="18"/>
          <w:spacing w:val="1"/>
        </w:rPr>
        <w:t>英国医学杂志中文版编辑部</w:t>
      </w:r>
    </w:p>
    <w:sectPr>
      <w:type w:val="continuous"/>
      <w:pgSz w:w="12250" w:h="16500"/>
      <w:pgMar w:top="400" w:right="1215" w:bottom="590" w:left="340" w:header="0" w:footer="260" w:gutter="0"/>
      <w:cols w:equalWidth="0" w:num="2">
        <w:col w:w="5940" w:space="100"/>
        <w:col w:w="4655" w:space="0"/>
      </w:cols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T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default"/>
    <w:sig w:usb0="00000003" w:usb1="288F0000" w:usb2="00000006" w:usb3="00000000" w:csb0="00040001" w:csb1="00000000"/>
  </w:font>
  <w:font w:name="SimSun">
    <w:panose1 w:val="02010600030101010101"/>
    <w:charset w:val="86"/>
    <w:family w:val="auto"/>
    <w:pitch w:val="default"/>
    <w:sig w:usb0="000000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altName w:val="SimHei"/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SimHei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  <w:font w:name="Arial">
    <w:panose1 w:val="020B0604020202020204"/>
    <w:charset w:val="86"/>
    <w:family w:val="auto"/>
    <w:pitch w:val="default"/>
    <w:sig w:usb0="E0002EFF" w:usb1="C000785B" w:usb2="00000009" w:usb3="00000000" w:csb0="400001FF" w:csb1="FFFF0000"/>
  </w:font>
  <w:font w:name="微软雅黑">
    <w:panose1 w:val="020B0503020204020204"/>
    <w:charset w:val="86"/>
    <w:family w:val="auto"/>
    <w:pitch w:val="default"/>
    <w:sig w:usb0="80000287" w:usb1="2ACF3C50" w:usb2="00000016" w:usb3="00000000" w:csb0="0004001F" w:csb1="FFFF0000"/>
  </w:font>
  <w:font w:name="Microsoft JhengHei">
    <w:panose1 w:val="020B0604030504040204"/>
    <w:charset w:val="88"/>
    <w:family w:val="auto"/>
    <w:pitch w:val="default"/>
    <w:sig w:usb0="000002A7" w:usb1="28CF4400" w:usb2="00000016" w:usb3="00000000" w:csb0="00100009" w:csb1="00000000"/>
  </w:font>
  <w:font w:name="KaiTi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Times New Roman">
    <w:panose1 w:val="02020603050405020304"/>
    <w:charset w:val="00"/>
    <w:family w:val="auto"/>
    <w:pitch w:val="variable"/>
    <w:sig w:usb0="E0002EFF" w:usb1="C000785B" w:usb2="00000009" w:usb3="00000000" w:csb0="400001FF" w:csb1="FFFF0000"/>
  </w:font>
  <w:font w:name="FangSong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STXingkai">
    <w:panose1 w:val="02010800040101010101"/>
    <w:charset w:val="86"/>
    <w:family w:val="auto"/>
    <w:pitch w:val="variable"/>
    <w:sig w:usb0="00000001" w:usb1="080F0000" w:usb2="00000000" w:usb3="00000000" w:csb0="00040000" w:csb1="00000000"/>
  </w:font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4" w:lineRule="auto"/>
      <w:rPr>
        <w:rFonts w:ascii="Arial"/>
        <w:sz w:val="2"/>
      </w:rPr>
    </w:pPr>
    <w:r/>
  </w:p>
</w:ftr>
</file>

<file path=word/footer2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319" w:lineRule="exact"/>
      <w:rPr/>
    </w:pPr>
    <w:r>
      <w:rPr>
        <w:position w:val="-6"/>
      </w:rPr>
      <w:drawing>
        <wp:inline distT="0" distB="0" distL="0" distR="0">
          <wp:extent cx="1269958" cy="203199"/>
          <wp:effectExtent l="0" t="0" r="0" b="0"/>
          <wp:docPr id="22" name="IM 22"/>
          <wp:cNvGraphicFramePr/>
          <a:graphic>
            <a:graphicData uri="http://schemas.openxmlformats.org/drawingml/2006/picture">
              <pic:pic>
                <pic:nvPicPr>
                  <pic:cNvPr id="22" name="IM 22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 rot="0">
                    <a:off x="0" y="0"/>
                    <a:ext cx="1269958" cy="203199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</w:p>
</w:ftr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pStyle w:val="BodyText"/>
      <w:ind w:left="930"/>
      <w:spacing w:before="48" w:line="212" w:lineRule="auto"/>
      <w:rPr>
        <w:rFonts w:ascii="Times New Roman" w:hAnsi="Times New Roman" w:eastAsia="Times New Roman" w:cs="Times New Roman"/>
        <w:sz w:val="11"/>
        <w:szCs w:val="11"/>
      </w:rPr>
    </w:pPr>
    <w:r>
      <w:rPr>
        <w:u w:val="single" w:color="auto"/>
        <w:spacing w:val="-7"/>
      </w:rPr>
      <w:t>中华全科医师杂志</w:t>
    </w:r>
    <w:r>
      <w:rPr>
        <w:rFonts w:ascii="Times New Roman" w:hAnsi="Times New Roman" w:eastAsia="Times New Roman" w:cs="Times New Roman"/>
        <w:u w:val="single" w:color="auto"/>
        <w:spacing w:val="-7"/>
      </w:rPr>
      <w:t>2020</w:t>
    </w:r>
    <w:r>
      <w:rPr>
        <w:u w:val="single" w:color="auto"/>
        <w:spacing w:val="-7"/>
      </w:rPr>
      <w:t>年</w:t>
    </w:r>
    <w:r>
      <w:rPr>
        <w:rFonts w:ascii="Times New Roman" w:hAnsi="Times New Roman" w:eastAsia="Times New Roman" w:cs="Times New Roman"/>
        <w:u w:val="single" w:color="auto"/>
        <w:spacing w:val="-7"/>
      </w:rPr>
      <w:t>12</w:t>
    </w:r>
    <w:r>
      <w:rPr>
        <w:u w:val="single" w:color="auto"/>
        <w:spacing w:val="-7"/>
      </w:rPr>
      <w:t>月第</w:t>
    </w:r>
    <w:r>
      <w:rPr>
        <w:rFonts w:ascii="Times New Roman" w:hAnsi="Times New Roman" w:eastAsia="Times New Roman" w:cs="Times New Roman"/>
        <w:u w:val="single" w:color="auto"/>
        <w:spacing w:val="-7"/>
      </w:rPr>
      <w:t>19</w:t>
    </w:r>
    <w:r>
      <w:rPr>
        <w:u w:val="single" w:color="auto"/>
        <w:spacing w:val="-7"/>
      </w:rPr>
      <w:t>卷第</w:t>
    </w:r>
    <w:r>
      <w:rPr>
        <w:rFonts w:ascii="Times New Roman" w:hAnsi="Times New Roman" w:eastAsia="Times New Roman" w:cs="Times New Roman"/>
        <w:u w:val="single" w:color="auto"/>
        <w:spacing w:val="-7"/>
      </w:rPr>
      <w:t>12</w:t>
    </w:r>
    <w:r>
      <w:rPr>
        <w:u w:val="single" w:color="auto"/>
        <w:spacing w:val="-7"/>
      </w:rPr>
      <w:t>期</w:t>
    </w:r>
    <w:r>
      <w:rPr>
        <w:rFonts w:ascii="Times New Roman" w:hAnsi="Times New Roman" w:eastAsia="Times New Roman" w:cs="Times New Roman"/>
        <w:u w:val="single" w:color="auto"/>
        <w:spacing w:val="-7"/>
      </w:rPr>
      <w:t>ChinJGen Pract,December 2020,Vo</w:t>
    </w:r>
    <w:r>
      <w:rPr>
        <w:rFonts w:ascii="Times New Roman" w:hAnsi="Times New Roman" w:eastAsia="Times New Roman" w:cs="Times New Roman"/>
        <w:u w:val="single" w:color="auto"/>
        <w:spacing w:val="-8"/>
      </w:rPr>
      <w:t>l.19,No.12</w:t>
    </w:r>
    <w:r>
      <w:rPr>
        <w:rFonts w:ascii="Times New Roman" w:hAnsi="Times New Roman" w:eastAsia="Times New Roman" w:cs="Times New Roman"/>
        <w:spacing w:val="1"/>
      </w:rPr>
      <w:t xml:space="preserve">                     </w:t>
    </w:r>
    <w:r>
      <w:rPr>
        <w:rFonts w:ascii="Times New Roman" w:hAnsi="Times New Roman" w:eastAsia="Times New Roman" w:cs="Times New Roman"/>
      </w:rPr>
      <w:t xml:space="preserve">                               </w:t>
    </w:r>
    <w:r>
      <w:rPr>
        <w:rFonts w:ascii="Times New Roman" w:hAnsi="Times New Roman" w:eastAsia="Times New Roman" w:cs="Times New Roman"/>
        <w:sz w:val="11"/>
        <w:szCs w:val="11"/>
        <w:spacing w:val="-2"/>
        <w:position w:val="-1"/>
      </w:rPr>
      <w:t>·1085·</w:t>
    </w:r>
  </w:p>
</w:hdr>
</file>

<file path=word/header2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4" w:lineRule="auto"/>
      <w:rPr>
        <w:rFonts w:ascii="Arial"/>
        <w:sz w:val="2"/>
      </w:rPr>
    </w:pPr>
    <w:r/>
  </w:p>
</w:hdr>
</file>

<file path=word/settings.xml><?xml version="1.0" encoding="utf-8"?>
<w:settings xmlns:w="http://schemas.openxmlformats.org/wordprocessingml/2006/main">
  <w:displayBackgroundShape/>
  <w:characterSpacingControl w:val="doNotCompress"/>
  <w:compat>
    <w:spaceForUL/>
    <w:ulTrailSpace/>
    <w:compatSetting w:name="compatibilityMode" w:uri="http://schemas.microsoft.com/office/word" w:val="14"/>
  </w:compa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0="urn:schemas-microsoft-com:office:word" xmlns:sl="http://schemas.openxmlformats.org/schemaLibrary/2006/main" xmlns:w14="http://schemas.microsoft.com/office/word/2010/wordml" mc:Ignorable="w14">
  <w:docDefaults>
    <w:rPrDefault>
      <w:rPr>
        <w:rFonts w:ascii="Arial" w:hAnsi="Arial" w:eastAsia="Arial" w:cs="Arial"/>
        <w:sz w:val="21"/>
        <w:szCs w:val="21"/>
        <w:lang w:val="en-US" w:eastAsia="en-US" w:bidi="ar-SA"/>
        <w:color w:val="000000"/>
        <w:kern w:val="0"/>
        <w:snapToGrid w:val="0"/>
      </w:rPr>
    </w:rPrDefault>
  </w:docDefaults>
  <w:style w:type="paragraph" w:styleId="Normal" w:default="1">
    <w:name w:val="Normal"/>
    <w:semiHidden/>
    <w:qFormat/>
    <w:pPr>
      <w:spacing w:line="240" w:lineRule="auto"/>
      <w:jc w:val="left"/>
      <w:autoSpaceDE w:val="0"/>
      <w:autoSpaceDN w:val="0"/>
      <w:adjustRightInd w:val="0"/>
      <w:snapToGrid w:val="0"/>
      <w:kinsoku w:val="0"/>
      <w:textAlignment w:val="baseline"/>
    </w:pPr>
    <w:rPr>
      <w:color w:val="000000"/>
      <w:kern w:val="0"/>
      <w:snapToGrid w:val="0"/>
      <w:noProof w:val="1"/>
    </w:rPr>
  </w:style>
  <w:style w:type="table" w:styleId="TableNormal" w:default="1">
    <w:name w:val="Table Normal"/>
    <w:semiHidden/>
    <w:unhideWhenUsed/>
    <w:qFormat/>
    <w:tblPr>
      <w:tblCellMar>
        <w:left w:w="0" w:type="dxa"/>
        <w:right w:w="0" w:type="dxa"/>
        <w:bottom w:w="0" w:type="dxa"/>
        <w:top w:w="0" w:type="dxa"/>
      </w:tblCellMar>
    </w:tblPr>
  </w:style>
  <w:style w:type="paragraph" w:styleId="BodyText">
    <w:name w:val="Body Text"/>
    <w:basedOn w:val="Normal"/>
    <w:semiHidden/>
    <w:qFormat/>
    <w:pPr/>
    <w:rPr>
      <w:rFonts w:ascii="SimSun" w:hAnsi="SimSun" w:eastAsia="SimSun" w:cs="SimSun"/>
      <w:sz w:val="19"/>
      <w:szCs w:val="19"/>
      <w:lang w:val="en-US" w:eastAsia="en-US" w:bidi="ar-SA"/>
    </w:r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image" Target="media/image6.jpeg"/><Relationship Id="rId8" Type="http://schemas.openxmlformats.org/officeDocument/2006/relationships/header" Target="header2.xml"/><Relationship Id="rId7" Type="http://schemas.openxmlformats.org/officeDocument/2006/relationships/image" Target="media/image5.jpeg"/><Relationship Id="rId6" Type="http://schemas.openxmlformats.org/officeDocument/2006/relationships/footer" Target="footer1.xml"/><Relationship Id="rId5" Type="http://schemas.openxmlformats.org/officeDocument/2006/relationships/header" Target="header1.xml"/><Relationship Id="rId4" Type="http://schemas.openxmlformats.org/officeDocument/2006/relationships/image" Target="media/image4.jpeg"/><Relationship Id="rId3" Type="http://schemas.openxmlformats.org/officeDocument/2006/relationships/image" Target="media/image3.jpeg"/><Relationship Id="rId20" Type="http://schemas.openxmlformats.org/officeDocument/2006/relationships/fontTable" Target="fontTable.xml"/><Relationship Id="rId2" Type="http://schemas.openxmlformats.org/officeDocument/2006/relationships/image" Target="media/image2.jpeg"/><Relationship Id="rId19" Type="http://schemas.openxmlformats.org/officeDocument/2006/relationships/styles" Target="styles.xml"/><Relationship Id="rId18" Type="http://schemas.openxmlformats.org/officeDocument/2006/relationships/settings" Target="settings.xml"/><Relationship Id="rId17" Type="http://schemas.openxmlformats.org/officeDocument/2006/relationships/image" Target="media/image14.jpeg"/><Relationship Id="rId16" Type="http://schemas.openxmlformats.org/officeDocument/2006/relationships/image" Target="media/image13.jpeg"/><Relationship Id="rId15" Type="http://schemas.openxmlformats.org/officeDocument/2006/relationships/footer" Target="footer2.xml"/><Relationship Id="rId14" Type="http://schemas.openxmlformats.org/officeDocument/2006/relationships/image" Target="media/image11.jpeg"/><Relationship Id="rId13" Type="http://schemas.openxmlformats.org/officeDocument/2006/relationships/image" Target="media/image10.jpeg"/><Relationship Id="rId12" Type="http://schemas.openxmlformats.org/officeDocument/2006/relationships/image" Target="media/image9.jpeg"/><Relationship Id="rId11" Type="http://schemas.openxmlformats.org/officeDocument/2006/relationships/image" Target="media/image8.jpeg"/><Relationship Id="rId10" Type="http://schemas.openxmlformats.org/officeDocument/2006/relationships/image" Target="media/image7.jpeg"/><Relationship Id="rId1" Type="http://schemas.openxmlformats.org/officeDocument/2006/relationships/image" Target="media/image1.jpeg"/></Relationships>
</file>

<file path=word/_rels/footer2.xml.rels><?xml version="1.0" encoding="UTF-8" standalone="yes"?>
<Relationships xmlns="http://schemas.openxmlformats.org/package/2006/relationships"><Relationship Id="rId1" Type="http://schemas.openxmlformats.org/officeDocument/2006/relationships/image" Target="media/image12.jpeg"/></Relationships>
</file>

<file path=docProps/app.xml><?xml version="1.0" encoding="utf-8"?>
<ap:Properties xmlns:vt="http://schemas.openxmlformats.org/officeDocument/2006/docPropsVTypes" xmlns:ap="http://schemas.openxmlformats.org/officeDocument/2006/extended-properti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2025-10-29T09:40:32Z</dcterms:creat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O">
    <vt:lpwstr>wqlLaW5nc29mdCBQREYgdG8gV1BTIDExMEI</vt:lpwstr>
  </property>
  <property fmtid="{D5CDD505-2E9C-101B-9397-08002B2CF9AE}" pid="3" name="Created">
    <vt:filetime>2025-10-29T09:40:35</vt:filetime>
  </property>
  <property fmtid="{D5CDD505-2E9C-101B-9397-08002B2CF9AE}" pid="4" name="UsrData">
    <vt:lpwstr>690170896b974f001fc3906dwl</vt:lpwstr>
  </property>
</Properties>
</file>