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66"/>
        <w:spacing w:before="81" w:line="167" w:lineRule="auto"/>
        <w:rPr>
          <w:sz w:val="19"/>
          <w:szCs w:val="19"/>
        </w:rPr>
      </w:pPr>
      <w:r>
        <w:rPr>
          <w:sz w:val="14"/>
          <w:szCs w:val="14"/>
          <w:color w:val="231F20"/>
          <w:spacing w:val="-7"/>
        </w:rPr>
        <w:t>中华保健医学杂志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2023 </w:t>
      </w:r>
      <w:r>
        <w:rPr>
          <w:sz w:val="14"/>
          <w:szCs w:val="14"/>
          <w:color w:val="231F20"/>
          <w:spacing w:val="-7"/>
        </w:rPr>
        <w:t>年 </w:t>
      </w:r>
      <w:r>
        <w:rPr>
          <w:sz w:val="15"/>
          <w:szCs w:val="15"/>
          <w:color w:val="231F20"/>
          <w:spacing w:val="-7"/>
        </w:rPr>
        <w:t>4 </w:t>
      </w:r>
      <w:r>
        <w:rPr>
          <w:sz w:val="14"/>
          <w:szCs w:val="14"/>
          <w:color w:val="231F20"/>
          <w:spacing w:val="-7"/>
        </w:rPr>
        <w:t>月第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25 </w:t>
      </w:r>
      <w:r>
        <w:rPr>
          <w:sz w:val="14"/>
          <w:szCs w:val="14"/>
          <w:color w:val="231F20"/>
          <w:spacing w:val="-7"/>
        </w:rPr>
        <w:t>卷 第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7"/>
        </w:rPr>
        <w:t>2 </w:t>
      </w:r>
      <w:r>
        <w:rPr>
          <w:sz w:val="14"/>
          <w:szCs w:val="14"/>
          <w:color w:val="231F20"/>
          <w:spacing w:val="-7"/>
        </w:rPr>
        <w:t>期     </w:t>
      </w:r>
      <w:r>
        <w:rPr>
          <w:sz w:val="15"/>
          <w:szCs w:val="15"/>
          <w:color w:val="231F20"/>
          <w:spacing w:val="-7"/>
        </w:rPr>
        <w:t>Chin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Health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Care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Med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April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7"/>
        </w:rPr>
        <w:t>2023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Vol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25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No.2</w:t>
      </w:r>
      <w:r>
        <w:rPr>
          <w:sz w:val="15"/>
          <w:szCs w:val="15"/>
          <w:color w:val="231F20"/>
        </w:rPr>
        <w:t xml:space="preserve">                                                           </w:t>
      </w:r>
      <w:r>
        <w:rPr>
          <w:sz w:val="19"/>
          <w:szCs w:val="19"/>
          <w:color w:val="231F20"/>
          <w:spacing w:val="-7"/>
        </w:rPr>
        <w:t>·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-7"/>
          <w:position w:val="1"/>
        </w:rPr>
        <w:t>121</w:t>
      </w:r>
      <w:r>
        <w:rPr>
          <w:sz w:val="17"/>
          <w:szCs w:val="17"/>
          <w:color w:val="231F20"/>
          <w:spacing w:val="10"/>
          <w:position w:val="1"/>
        </w:rPr>
        <w:t xml:space="preserve"> </w:t>
      </w:r>
      <w:r>
        <w:rPr>
          <w:sz w:val="19"/>
          <w:szCs w:val="19"/>
          <w:color w:val="231F20"/>
          <w:spacing w:val="-7"/>
        </w:rPr>
        <w:t>·</w:t>
      </w:r>
    </w:p>
    <w:p>
      <w:pPr>
        <w:pStyle w:val="BodyText"/>
        <w:ind w:left="775"/>
        <w:spacing w:before="291" w:line="194" w:lineRule="auto"/>
        <w:rPr>
          <w:sz w:val="26"/>
          <w:szCs w:val="26"/>
        </w:rPr>
      </w:pPr>
      <w:r>
        <w:rPr>
          <w:sz w:val="26"/>
          <w:szCs w:val="26"/>
          <w:color w:val="231F20"/>
          <w:spacing w:val="22"/>
        </w:rPr>
        <w:t>·指南与共识·</w:t>
      </w:r>
    </w:p>
    <w:p>
      <w:pPr>
        <w:pStyle w:val="BodyText"/>
        <w:ind w:left="1571"/>
        <w:spacing w:before="85" w:line="187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成人非心脏手术围术期血压评估与管理指南</w:t>
      </w:r>
    </w:p>
    <w:p>
      <w:pPr>
        <w:pStyle w:val="BodyText"/>
        <w:ind w:left="1541"/>
        <w:spacing w:before="237" w:line="19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《成人非心脏手术围术期血压监测与管理指南》撰写组；中国老年医学学会医疗照护分会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026"/>
        <w:spacing w:before="68" w:line="189" w:lineRule="auto"/>
        <w:rPr/>
      </w:pPr>
      <w:r>
        <w:rPr>
          <w:color w:val="231F20"/>
          <w:spacing w:val="4"/>
        </w:rPr>
        <w:t>［关键词］</w:t>
      </w:r>
      <w:r>
        <w:rPr>
          <w:color w:val="231F20"/>
          <w:spacing w:val="27"/>
        </w:rPr>
        <w:t xml:space="preserve">  </w:t>
      </w:r>
      <w:r>
        <w:rPr>
          <w:color w:val="231F20"/>
          <w:spacing w:val="4"/>
        </w:rPr>
        <w:t>非心脏手术 ；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4"/>
        </w:rPr>
        <w:t>围手术期 ；  血压管理 ；  指南</w:t>
      </w:r>
    </w:p>
    <w:p>
      <w:pPr>
        <w:pStyle w:val="BodyText"/>
        <w:ind w:left="1026"/>
        <w:spacing w:before="77" w:line="177" w:lineRule="auto"/>
        <w:rPr>
          <w:sz w:val="17"/>
          <w:szCs w:val="17"/>
        </w:rPr>
      </w:pPr>
      <w:r>
        <w:rPr>
          <w:color w:val="231F20"/>
          <w:spacing w:val="-4"/>
        </w:rPr>
        <w:t>［中图分类号］</w:t>
      </w:r>
      <w:r>
        <w:rPr>
          <w:color w:val="231F20"/>
          <w:spacing w:val="15"/>
          <w:w w:val="101"/>
        </w:rPr>
        <w:t xml:space="preserve">  </w:t>
      </w:r>
      <w:r>
        <w:rPr>
          <w:sz w:val="17"/>
          <w:szCs w:val="17"/>
          <w:color w:val="231F20"/>
          <w:spacing w:val="-4"/>
        </w:rPr>
        <w:t>R97                              </w:t>
      </w:r>
      <w:r>
        <w:rPr>
          <w:color w:val="231F20"/>
          <w:spacing w:val="-4"/>
        </w:rPr>
        <w:t>［文献标识码］   </w:t>
      </w:r>
      <w:r>
        <w:rPr>
          <w:sz w:val="17"/>
          <w:szCs w:val="17"/>
          <w:color w:val="231F20"/>
          <w:spacing w:val="-4"/>
        </w:rPr>
        <w:t>A                          DOI</w:t>
      </w:r>
      <w:r>
        <w:rPr>
          <w:color w:val="231F20"/>
          <w:spacing w:val="-4"/>
        </w:rPr>
        <w:t>：</w:t>
      </w:r>
      <w:r>
        <w:rPr>
          <w:sz w:val="17"/>
          <w:szCs w:val="17"/>
          <w:color w:val="231F20"/>
          <w:spacing w:val="-4"/>
        </w:rPr>
        <w:t>10.3969/j．issn.1674-3245.2023.02.001</w:t>
      </w:r>
    </w:p>
    <w:p>
      <w:pPr>
        <w:spacing w:before="21"/>
        <w:rPr/>
      </w:pPr>
      <w:r/>
    </w:p>
    <w:p>
      <w:pPr>
        <w:sectPr>
          <w:headerReference w:type="default" r:id="rId1"/>
          <w:pgSz w:w="11905" w:h="16836"/>
          <w:pgMar w:top="400" w:right="756" w:bottom="0" w:left="407" w:header="0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728" w:right="247" w:firstLine="359"/>
        <w:spacing w:before="39" w:line="271" w:lineRule="auto"/>
        <w:jc w:val="both"/>
        <w:rPr/>
      </w:pPr>
      <w:r>
        <w:rPr>
          <w:color w:val="231F20"/>
          <w:spacing w:val="16"/>
        </w:rPr>
        <w:t>血压管理是围术期管理的重要组成部分，高血压</w:t>
      </w:r>
      <w:r>
        <w:rPr>
          <w:color w:val="231F20"/>
          <w:spacing w:val="15"/>
        </w:rPr>
        <w:t>或低血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压作为围术期心血管事件的重要危险因素，其管理越来越被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重视，相关共识陆续发布</w:t>
      </w:r>
      <w:r>
        <w:rPr>
          <w:sz w:val="9"/>
          <w:szCs w:val="9"/>
          <w:color w:val="231F20"/>
          <w:spacing w:val="-4"/>
          <w:position w:val="5"/>
        </w:rPr>
        <w:t>［</w:t>
      </w:r>
      <w:r>
        <w:rPr>
          <w:sz w:val="10"/>
          <w:szCs w:val="10"/>
          <w:color w:val="231F20"/>
          <w:spacing w:val="-4"/>
          <w:position w:val="5"/>
        </w:rPr>
        <w:t>1 - 2</w:t>
      </w:r>
      <w:r>
        <w:rPr>
          <w:sz w:val="9"/>
          <w:szCs w:val="9"/>
          <w:color w:val="231F20"/>
          <w:spacing w:val="-4"/>
          <w:position w:val="5"/>
        </w:rPr>
        <w:t>］</w:t>
      </w:r>
      <w:r>
        <w:rPr>
          <w:color w:val="231F20"/>
          <w:spacing w:val="-4"/>
        </w:rPr>
        <w:t>。《中国高血压防治指南</w:t>
      </w:r>
      <w:r>
        <w:rPr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2018</w:t>
      </w:r>
      <w:r>
        <w:rPr>
          <w:color w:val="231F20"/>
          <w:spacing w:val="-4"/>
        </w:rPr>
        <w:t>》</w:t>
      </w:r>
      <w:r>
        <w:rPr>
          <w:sz w:val="9"/>
          <w:szCs w:val="9"/>
          <w:color w:val="231F20"/>
          <w:spacing w:val="-4"/>
          <w:position w:val="5"/>
        </w:rPr>
        <w:t>［</w:t>
      </w:r>
      <w:r>
        <w:rPr>
          <w:sz w:val="10"/>
          <w:szCs w:val="10"/>
          <w:color w:val="231F20"/>
          <w:spacing w:val="-4"/>
          <w:position w:val="5"/>
        </w:rPr>
        <w:t>3</w:t>
      </w:r>
      <w:r>
        <w:rPr>
          <w:sz w:val="9"/>
          <w:szCs w:val="9"/>
          <w:color w:val="231F20"/>
          <w:spacing w:val="-4"/>
          <w:position w:val="5"/>
        </w:rPr>
        <w:t>］</w:t>
      </w:r>
      <w:r>
        <w:rPr>
          <w:sz w:val="9"/>
          <w:szCs w:val="9"/>
          <w:color w:val="231F20"/>
          <w:position w:val="5"/>
        </w:rPr>
        <w:t xml:space="preserve"> </w:t>
      </w:r>
      <w:r>
        <w:rPr>
          <w:color w:val="231F20"/>
          <w:spacing w:val="5"/>
        </w:rPr>
        <w:t>及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《</w:t>
      </w:r>
      <w:r>
        <w:rPr>
          <w:sz w:val="17"/>
          <w:szCs w:val="17"/>
          <w:color w:val="231F20"/>
          <w:spacing w:val="5"/>
        </w:rPr>
        <w:t>2022 </w:t>
      </w:r>
      <w:r>
        <w:rPr>
          <w:sz w:val="17"/>
          <w:szCs w:val="17"/>
          <w:color w:val="231F20"/>
        </w:rPr>
        <w:t>ESC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color w:val="231F20"/>
          <w:spacing w:val="5"/>
        </w:rPr>
        <w:t>非心脏手术患者心血管评估和管理指南</w:t>
      </w:r>
      <w:r>
        <w:rPr>
          <w:color w:val="231F20"/>
          <w:spacing w:val="4"/>
        </w:rPr>
        <w:t>》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sz w:val="10"/>
          <w:szCs w:val="10"/>
          <w:color w:val="231F20"/>
          <w:spacing w:val="4"/>
          <w:position w:val="6"/>
        </w:rPr>
        <w:t>4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中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有部分内容提及围术期血压管理 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9"/>
        </w:rPr>
        <w:t>对指导围手术期血压管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、降低手术风险及并发症发生率有重要的指导意义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。然而，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目前尚缺乏在这一领域独立完整的循证指南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因此，在</w:t>
      </w:r>
      <w:r>
        <w:rPr>
          <w:color w:val="231F20"/>
          <w:spacing w:val="13"/>
        </w:rPr>
        <w:t>上述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指南与共识的基础上，按照国际和国内指南制定的方法与步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骤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，组建多学科指南制定专家工作组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，先后经过指南制定调</w:t>
      </w:r>
      <w:r>
        <w:rPr>
          <w:color w:val="231F20"/>
        </w:rPr>
        <w:t xml:space="preserve">  </w:t>
      </w:r>
      <w:r>
        <w:rPr>
          <w:color w:val="231F20"/>
        </w:rPr>
        <w:t>研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、评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估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筹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备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、相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关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指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南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评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价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分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析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、临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床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证据检索及等级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评  </w:t>
      </w:r>
      <w:r>
        <w:rPr>
          <w:color w:val="231F20"/>
          <w:spacing w:val="5"/>
        </w:rPr>
        <w:t>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、形成推荐意见等流程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，经专家组</w:t>
      </w:r>
      <w:r>
        <w:rPr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5 </w:t>
      </w:r>
      <w:r>
        <w:rPr>
          <w:color w:val="231F20"/>
          <w:spacing w:val="5"/>
        </w:rPr>
        <w:t>轮讨论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，制定了《成人</w:t>
      </w:r>
      <w:r>
        <w:rPr>
          <w:color w:val="231F20"/>
        </w:rPr>
        <w:t xml:space="preserve">  </w:t>
      </w:r>
      <w:r>
        <w:rPr>
          <w:color w:val="231F20"/>
        </w:rPr>
        <w:t>非心脏手术围术期血压评估与管理指南》（简称《指南》）。</w:t>
      </w:r>
    </w:p>
    <w:p>
      <w:pPr>
        <w:pStyle w:val="BodyText"/>
        <w:ind w:left="727" w:right="305" w:firstLine="358"/>
        <w:spacing w:before="4" w:line="264" w:lineRule="auto"/>
        <w:jc w:val="both"/>
        <w:rPr/>
      </w:pPr>
      <w:r>
        <w:rPr>
          <w:color w:val="231F20"/>
          <w:spacing w:val="11"/>
        </w:rPr>
        <w:t>本指南对推荐类别采纳国际通用的方式：</w:t>
      </w:r>
      <w:r>
        <w:rPr>
          <w:sz w:val="17"/>
          <w:szCs w:val="17"/>
          <w:color w:val="231F20"/>
          <w:spacing w:val="11"/>
        </w:rPr>
        <w:t>I </w:t>
      </w:r>
      <w:r>
        <w:rPr>
          <w:color w:val="231F20"/>
          <w:spacing w:val="11"/>
        </w:rPr>
        <w:t>类，指</w:t>
      </w:r>
      <w:r>
        <w:rPr>
          <w:color w:val="231F20"/>
          <w:spacing w:val="10"/>
        </w:rPr>
        <w:t>已经证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实和</w:t>
      </w:r>
      <w:r>
        <w:rPr>
          <w:sz w:val="17"/>
          <w:szCs w:val="17"/>
          <w:color w:val="231F20"/>
          <w:spacing w:val="6"/>
        </w:rPr>
        <w:t>/</w:t>
      </w:r>
      <w:r>
        <w:rPr>
          <w:color w:val="231F20"/>
          <w:spacing w:val="6"/>
        </w:rPr>
        <w:t>或一致公认有效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、有用或有益的治疗或操作；</w:t>
      </w:r>
      <w:r>
        <w:rPr>
          <w:sz w:val="17"/>
          <w:szCs w:val="17"/>
          <w:color w:val="231F20"/>
        </w:rPr>
        <w:t>II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color w:val="231F20"/>
          <w:spacing w:val="6"/>
        </w:rPr>
        <w:t>类，指有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效或者有用的证据尚有争议，或者存在不同观点的治疗或操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作；</w:t>
      </w:r>
      <w:r>
        <w:rPr>
          <w:sz w:val="17"/>
          <w:szCs w:val="17"/>
          <w:color w:val="231F20"/>
        </w:rPr>
        <w:t>IIa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color w:val="231F20"/>
          <w:spacing w:val="3"/>
        </w:rPr>
        <w:t>类，证据倾向于治疗或操作有效；</w:t>
      </w:r>
      <w:r>
        <w:rPr>
          <w:sz w:val="17"/>
          <w:szCs w:val="17"/>
          <w:color w:val="231F20"/>
        </w:rPr>
        <w:t>IIb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color w:val="231F20"/>
          <w:spacing w:val="3"/>
        </w:rPr>
        <w:t>类，证据不能</w:t>
      </w:r>
      <w:r>
        <w:rPr>
          <w:color w:val="231F20"/>
          <w:spacing w:val="2"/>
        </w:rPr>
        <w:t>被证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实有用或有效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，可考虑使用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；</w:t>
      </w:r>
      <w:r>
        <w:rPr>
          <w:sz w:val="17"/>
          <w:szCs w:val="17"/>
          <w:color w:val="231F20"/>
        </w:rPr>
        <w:t>III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，指已经证实和</w:t>
      </w:r>
      <w:r>
        <w:rPr>
          <w:sz w:val="17"/>
          <w:szCs w:val="17"/>
          <w:color w:val="231F20"/>
          <w:spacing w:val="9"/>
        </w:rPr>
        <w:t>/</w:t>
      </w:r>
      <w:r>
        <w:rPr>
          <w:color w:val="231F20"/>
          <w:spacing w:val="8"/>
        </w:rPr>
        <w:t>或一致公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认无用或无效，甚至可能有害，不推荐使用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。</w:t>
      </w:r>
    </w:p>
    <w:p>
      <w:pPr>
        <w:pStyle w:val="BodyText"/>
        <w:ind w:left="730" w:right="305" w:firstLine="364"/>
        <w:spacing w:before="4" w:line="259" w:lineRule="auto"/>
        <w:jc w:val="both"/>
        <w:rPr/>
      </w:pPr>
      <w:r>
        <w:rPr>
          <w:color w:val="231F20"/>
          <w:spacing w:val="8"/>
        </w:rPr>
        <w:t>指南证据来源的水平如下：证据水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平</w:t>
      </w:r>
      <w:r>
        <w:rPr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8"/>
        </w:rPr>
        <w:t>A</w:t>
      </w:r>
      <w:r>
        <w:rPr>
          <w:color w:val="231F20"/>
          <w:spacing w:val="8"/>
        </w:rPr>
        <w:t>，证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多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项随机临床试验或荟萃分析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；证据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平</w:t>
      </w:r>
      <w:r>
        <w:rPr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7"/>
        </w:rPr>
        <w:t>B</w:t>
      </w:r>
      <w:r>
        <w:rPr>
          <w:color w:val="231F20"/>
          <w:spacing w:val="7"/>
        </w:rPr>
        <w:t>，证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单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项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随机临床试验或多项非随机对照研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；证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平</w:t>
      </w:r>
      <w:r>
        <w:rPr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8"/>
        </w:rPr>
        <w:t>C</w:t>
      </w:r>
      <w:r>
        <w:rPr>
          <w:color w:val="231F20"/>
          <w:spacing w:val="8"/>
        </w:rPr>
        <w:t>，证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据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来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源于专家共识和</w:t>
      </w:r>
      <w:r>
        <w:rPr>
          <w:sz w:val="17"/>
          <w:szCs w:val="17"/>
          <w:color w:val="231F20"/>
          <w:spacing w:val="10"/>
        </w:rPr>
        <w:t>/</w:t>
      </w:r>
      <w:r>
        <w:rPr>
          <w:color w:val="231F20"/>
          <w:spacing w:val="10"/>
        </w:rPr>
        <w:t>或小型临床试验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、回顾性研究或注册登记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</w:t>
      </w:r>
    </w:p>
    <w:p>
      <w:pPr>
        <w:pStyle w:val="BodyText"/>
        <w:ind w:left="732"/>
        <w:spacing w:line="175" w:lineRule="auto"/>
        <w:outlineLvl w:val="0"/>
        <w:rPr/>
      </w:pPr>
      <w:r>
        <w:rPr>
          <w:sz w:val="17"/>
          <w:szCs w:val="17"/>
          <w:color w:val="231F20"/>
          <w:spacing w:val="10"/>
        </w:rPr>
        <w:t>1</w:t>
      </w:r>
      <w:r>
        <w:rPr>
          <w:sz w:val="17"/>
          <w:szCs w:val="17"/>
          <w:color w:val="231F20"/>
          <w:spacing w:val="15"/>
          <w:w w:val="101"/>
        </w:rPr>
        <w:t xml:space="preserve">   </w:t>
      </w:r>
      <w:r>
        <w:rPr>
          <w:color w:val="231F20"/>
          <w:spacing w:val="10"/>
        </w:rPr>
        <w:t>专业术语与定义</w:t>
      </w:r>
    </w:p>
    <w:p>
      <w:pPr>
        <w:pStyle w:val="BodyText"/>
        <w:ind w:left="731" w:right="304" w:firstLine="374"/>
        <w:spacing w:before="99" w:line="270" w:lineRule="auto"/>
        <w:jc w:val="both"/>
        <w:rPr/>
      </w:pPr>
      <w:r>
        <w:rPr>
          <w:color w:val="231F20"/>
          <w:spacing w:val="1"/>
        </w:rPr>
        <w:t>围术期：围术期包括术前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、术中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、术后</w:t>
      </w:r>
      <w:r>
        <w:rPr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3 </w:t>
      </w:r>
      <w:r>
        <w:rPr>
          <w:color w:val="231F20"/>
          <w:spacing w:val="1"/>
        </w:rPr>
        <w:t>个阶段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，涵盖 自 </w:t>
      </w:r>
      <w:r>
        <w:rPr>
          <w:color w:val="231F20"/>
          <w:spacing w:val="23"/>
        </w:rPr>
        <w:t>确定手术治疗之日至与这次手术相关的治疗基本结束的时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间范围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。</w:t>
      </w:r>
    </w:p>
    <w:p>
      <w:pPr>
        <w:pStyle w:val="BodyText"/>
        <w:ind w:left="725" w:right="298" w:firstLine="378"/>
        <w:spacing w:line="259" w:lineRule="auto"/>
        <w:jc w:val="both"/>
        <w:rPr/>
      </w:pPr>
      <w:r>
        <w:rPr>
          <w:color w:val="231F20"/>
          <w:spacing w:val="7"/>
        </w:rPr>
        <w:t>围术期低血压： 围术期期间平均动脉压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（</w:t>
      </w:r>
      <w:r>
        <w:rPr>
          <w:sz w:val="17"/>
          <w:szCs w:val="17"/>
          <w:color w:val="231F20"/>
        </w:rPr>
        <w:t>Mean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</w:rPr>
        <w:t>Arterial </w:t>
      </w:r>
      <w:r>
        <w:rPr>
          <w:sz w:val="17"/>
          <w:szCs w:val="17"/>
          <w:color w:val="231F20"/>
          <w:spacing w:val="-3"/>
        </w:rPr>
        <w:t>Pressure</w:t>
      </w:r>
      <w:r>
        <w:rPr>
          <w:color w:val="231F20"/>
          <w:spacing w:val="-3"/>
        </w:rPr>
        <w:t>，</w:t>
      </w:r>
      <w:r>
        <w:rPr>
          <w:sz w:val="17"/>
          <w:szCs w:val="17"/>
          <w:color w:val="231F20"/>
          <w:spacing w:val="-3"/>
        </w:rPr>
        <w:t>MAP</w:t>
      </w:r>
      <w:r>
        <w:rPr>
          <w:color w:val="231F20"/>
          <w:spacing w:val="-3"/>
        </w:rPr>
        <w:t>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值</w:t>
      </w:r>
      <w:r>
        <w:rPr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3"/>
        </w:rPr>
        <w:t>＜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3"/>
        </w:rPr>
        <w:t>65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mm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3"/>
        </w:rPr>
        <w:t>Hg </w:t>
      </w:r>
      <w:r>
        <w:rPr>
          <w:color w:val="231F20"/>
          <w:spacing w:val="-3"/>
        </w:rPr>
        <w:t>或血压下降幅度超过基础血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1"/>
        </w:rPr>
        <w:t>压值的</w:t>
      </w:r>
      <w:r>
        <w:rPr>
          <w:color w:val="231F20"/>
          <w:spacing w:val="14"/>
          <w:w w:val="101"/>
          <w:position w:val="-1"/>
        </w:rPr>
        <w:t xml:space="preserve"> </w:t>
      </w:r>
      <w:r>
        <w:rPr>
          <w:sz w:val="17"/>
          <w:szCs w:val="17"/>
          <w:color w:val="231F20"/>
          <w:spacing w:val="-4"/>
          <w:position w:val="-1"/>
        </w:rPr>
        <w:t>20%</w:t>
      </w:r>
      <w:r>
        <w:rPr>
          <w:sz w:val="9"/>
          <w:szCs w:val="9"/>
          <w:color w:val="231F20"/>
          <w:spacing w:val="-4"/>
          <w:position w:val="5"/>
        </w:rPr>
        <w:t>［</w:t>
      </w:r>
      <w:r>
        <w:rPr>
          <w:sz w:val="10"/>
          <w:szCs w:val="10"/>
          <w:color w:val="231F20"/>
          <w:spacing w:val="-4"/>
          <w:position w:val="5"/>
        </w:rPr>
        <w:t>5- 6</w:t>
      </w:r>
      <w:r>
        <w:rPr>
          <w:sz w:val="9"/>
          <w:szCs w:val="9"/>
          <w:color w:val="231F20"/>
          <w:spacing w:val="-4"/>
          <w:position w:val="5"/>
        </w:rPr>
        <w:t>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743" w:right="305" w:firstLine="358"/>
        <w:spacing w:before="1" w:line="276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432641</wp:posOffset>
            </wp:positionV>
            <wp:extent cx="613409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0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5"/>
        </w:rPr>
        <w:t>围术期高血压：围术期期间血压升高幅度大于基础血压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的</w:t>
      </w:r>
      <w:r>
        <w:rPr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30%</w:t>
      </w:r>
      <w:r>
        <w:rPr>
          <w:color w:val="231F20"/>
          <w:spacing w:val="-15"/>
        </w:rPr>
        <w:t>，收缩压（</w:t>
      </w:r>
      <w:r>
        <w:rPr>
          <w:sz w:val="17"/>
          <w:szCs w:val="17"/>
          <w:color w:val="231F20"/>
          <w:spacing w:val="-15"/>
        </w:rPr>
        <w:t>Systolic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blood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pressure</w:t>
      </w:r>
      <w:r>
        <w:rPr>
          <w:color w:val="231F20"/>
          <w:spacing w:val="-15"/>
        </w:rPr>
        <w:t>，</w:t>
      </w:r>
      <w:r>
        <w:rPr>
          <w:sz w:val="17"/>
          <w:szCs w:val="17"/>
          <w:color w:val="231F20"/>
          <w:spacing w:val="-15"/>
        </w:rPr>
        <w:t>SBP</w:t>
      </w:r>
      <w:r>
        <w:rPr>
          <w:color w:val="231F20"/>
          <w:spacing w:val="-15"/>
        </w:rPr>
        <w:t>）</w:t>
      </w:r>
      <w:r>
        <w:rPr>
          <w:sz w:val="17"/>
          <w:szCs w:val="17"/>
          <w:color w:val="231F20"/>
          <w:spacing w:val="-15"/>
        </w:rPr>
        <w:t>≥ </w:t>
      </w:r>
      <w:r>
        <w:rPr>
          <w:sz w:val="17"/>
          <w:szCs w:val="17"/>
          <w:color w:val="231F20"/>
          <w:spacing w:val="-16"/>
        </w:rPr>
        <w:t>140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16"/>
        </w:rPr>
        <w:t>mmHg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-16"/>
        </w:rPr>
        <w:t>和</w:t>
      </w:r>
    </w:p>
    <w:p>
      <w:pPr>
        <w:spacing w:line="7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7" w:line="179" w:lineRule="auto"/>
        <w:rPr/>
      </w:pPr>
      <w:r>
        <w:rPr>
          <w:color w:val="231F20"/>
          <w:spacing w:val="-15"/>
        </w:rPr>
        <w:t>（或）舒张压（</w:t>
      </w:r>
      <w:r>
        <w:rPr>
          <w:sz w:val="17"/>
          <w:szCs w:val="17"/>
          <w:color w:val="231F20"/>
          <w:spacing w:val="-15"/>
        </w:rPr>
        <w:t>Diastolic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5"/>
        </w:rPr>
        <w:t>blood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15"/>
        </w:rPr>
        <w:t>pressure</w:t>
      </w:r>
      <w:r>
        <w:rPr>
          <w:color w:val="231F20"/>
          <w:spacing w:val="-15"/>
        </w:rPr>
        <w:t>，</w:t>
      </w:r>
      <w:r>
        <w:rPr>
          <w:sz w:val="17"/>
          <w:szCs w:val="17"/>
          <w:color w:val="231F20"/>
          <w:spacing w:val="-15"/>
        </w:rPr>
        <w:t>DBP</w:t>
      </w:r>
      <w:r>
        <w:rPr>
          <w:color w:val="231F20"/>
          <w:spacing w:val="-15"/>
        </w:rPr>
        <w:t>）</w:t>
      </w:r>
      <w:r>
        <w:rPr>
          <w:sz w:val="17"/>
          <w:szCs w:val="17"/>
          <w:color w:val="231F20"/>
          <w:spacing w:val="-15"/>
        </w:rPr>
        <w:t>≥  90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5"/>
        </w:rPr>
        <w:t>mmHg</w:t>
      </w:r>
      <w:r>
        <w:rPr>
          <w:sz w:val="9"/>
          <w:szCs w:val="9"/>
          <w:color w:val="231F20"/>
          <w:spacing w:val="-15"/>
          <w:position w:val="6"/>
        </w:rPr>
        <w:t>［</w:t>
      </w:r>
      <w:r>
        <w:rPr>
          <w:sz w:val="10"/>
          <w:szCs w:val="10"/>
          <w:color w:val="231F20"/>
          <w:spacing w:val="-15"/>
          <w:position w:val="6"/>
        </w:rPr>
        <w:t>4</w:t>
      </w:r>
      <w:r>
        <w:rPr>
          <w:sz w:val="9"/>
          <w:szCs w:val="9"/>
          <w:color w:val="231F20"/>
          <w:spacing w:val="-15"/>
          <w:position w:val="6"/>
        </w:rPr>
        <w:t>，</w:t>
      </w:r>
      <w:r>
        <w:rPr>
          <w:sz w:val="10"/>
          <w:szCs w:val="10"/>
          <w:color w:val="231F20"/>
          <w:spacing w:val="-15"/>
          <w:position w:val="6"/>
        </w:rPr>
        <w:t>7</w:t>
      </w:r>
      <w:r>
        <w:rPr>
          <w:sz w:val="9"/>
          <w:szCs w:val="9"/>
          <w:color w:val="231F20"/>
          <w:spacing w:val="-15"/>
          <w:position w:val="6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left="63" w:right="311" w:firstLine="372"/>
        <w:spacing w:before="98" w:line="272" w:lineRule="auto"/>
        <w:jc w:val="both"/>
        <w:rPr/>
      </w:pPr>
      <w:r>
        <w:rPr>
          <w:color w:val="231F20"/>
          <w:spacing w:val="15"/>
        </w:rPr>
        <w:t>围术期高血压危象：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5"/>
        </w:rPr>
        <w:t>包括围术期高血压急症和亚急症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高血压急症是指围术期过程中出现短时间血压增高，并超过</w:t>
      </w:r>
      <w:r>
        <w:rPr>
          <w:color w:val="231F20"/>
          <w:spacing w:val="1"/>
        </w:rPr>
        <w:t xml:space="preserve">  </w:t>
      </w:r>
      <w:r>
        <w:rPr>
          <w:sz w:val="17"/>
          <w:szCs w:val="17"/>
          <w:color w:val="231F20"/>
        </w:rPr>
        <w:t>180/120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color w:val="231F20"/>
        </w:rPr>
        <w:t>，伴即将发生或进行性靶器</w:t>
      </w:r>
      <w:r>
        <w:rPr>
          <w:color w:val="231F20"/>
          <w:spacing w:val="-1"/>
        </w:rPr>
        <w:t>官如心脏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、脑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、肾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、血管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、眼底等损害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。高血压亚急症指血压显著升高但不伴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进行性靶器官损害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。</w:t>
      </w:r>
    </w:p>
    <w:p>
      <w:pPr>
        <w:pStyle w:val="BodyText"/>
        <w:ind w:left="57"/>
        <w:spacing w:before="1" w:line="175" w:lineRule="auto"/>
        <w:outlineLvl w:val="0"/>
        <w:rPr/>
      </w:pPr>
      <w:r>
        <w:rPr>
          <w:sz w:val="17"/>
          <w:szCs w:val="17"/>
          <w:color w:val="231F20"/>
          <w:spacing w:val="8"/>
        </w:rPr>
        <w:t>2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color w:val="231F20"/>
          <w:spacing w:val="8"/>
        </w:rPr>
        <w:t>流行病学</w:t>
      </w:r>
    </w:p>
    <w:p>
      <w:pPr>
        <w:pStyle w:val="BodyText"/>
        <w:ind w:left="59" w:right="378" w:firstLine="367"/>
        <w:spacing w:before="99" w:line="269" w:lineRule="auto"/>
        <w:jc w:val="both"/>
        <w:rPr/>
      </w:pPr>
      <w:r>
        <w:rPr>
          <w:color w:val="231F20"/>
          <w:spacing w:val="16"/>
        </w:rPr>
        <w:t>全球每年近 </w:t>
      </w:r>
      <w:r>
        <w:rPr>
          <w:sz w:val="17"/>
          <w:szCs w:val="17"/>
          <w:color w:val="231F20"/>
          <w:spacing w:val="16"/>
        </w:rPr>
        <w:t>3 </w:t>
      </w:r>
      <w:r>
        <w:rPr>
          <w:color w:val="231F20"/>
          <w:spacing w:val="16"/>
        </w:rPr>
        <w:t>亿患者接受外科手术 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患者围术期血压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波动受多种因素影响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，包括手术当 日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降压药物的停</w:t>
      </w:r>
      <w:r>
        <w:rPr>
          <w:color w:val="231F20"/>
          <w:spacing w:val="10"/>
        </w:rPr>
        <w:t>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、精神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紧张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1"/>
        </w:rPr>
        <w:t>、麻醉药物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、术前肠道准备所致的低血容量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、疼痛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、炎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症等</w:t>
      </w:r>
      <w:r>
        <w:rPr>
          <w:sz w:val="9"/>
          <w:szCs w:val="9"/>
          <w:color w:val="231F20"/>
          <w:spacing w:val="-6"/>
          <w:position w:val="6"/>
        </w:rPr>
        <w:t>［</w:t>
      </w:r>
      <w:r>
        <w:rPr>
          <w:sz w:val="10"/>
          <w:szCs w:val="10"/>
          <w:color w:val="231F20"/>
          <w:spacing w:val="-6"/>
          <w:position w:val="6"/>
        </w:rPr>
        <w:t>8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11"/>
        </w:rPr>
        <w:t>。近 </w:t>
      </w:r>
      <w:r>
        <w:rPr>
          <w:sz w:val="17"/>
          <w:szCs w:val="17"/>
          <w:color w:val="231F20"/>
          <w:spacing w:val="11"/>
        </w:rPr>
        <w:t>25%</w:t>
      </w:r>
      <w:r>
        <w:rPr>
          <w:color w:val="231F20"/>
          <w:spacing w:val="11"/>
        </w:rPr>
        <w:t>非心脏手术患者存在围术期高血压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，血压越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高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，术中发生出血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、心肌损伤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、心律失常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、脑卒中等风险越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，未控制的高血压是取消择期手术的主要原因</w:t>
      </w:r>
      <w:r>
        <w:rPr>
          <w:sz w:val="9"/>
          <w:szCs w:val="9"/>
          <w:color w:val="231F20"/>
          <w:spacing w:val="8"/>
          <w:position w:val="5"/>
        </w:rPr>
        <w:t>［</w:t>
      </w:r>
      <w:r>
        <w:rPr>
          <w:sz w:val="10"/>
          <w:szCs w:val="10"/>
          <w:color w:val="231F20"/>
          <w:spacing w:val="8"/>
          <w:position w:val="5"/>
        </w:rPr>
        <w:t>9 -</w:t>
      </w:r>
      <w:r>
        <w:rPr>
          <w:sz w:val="10"/>
          <w:szCs w:val="10"/>
          <w:color w:val="231F20"/>
          <w:spacing w:val="12"/>
          <w:position w:val="5"/>
        </w:rPr>
        <w:t xml:space="preserve"> </w:t>
      </w:r>
      <w:r>
        <w:rPr>
          <w:sz w:val="10"/>
          <w:szCs w:val="10"/>
          <w:color w:val="231F20"/>
          <w:spacing w:val="8"/>
          <w:position w:val="5"/>
        </w:rPr>
        <w:t>12</w:t>
      </w:r>
      <w:r>
        <w:rPr>
          <w:sz w:val="9"/>
          <w:szCs w:val="9"/>
          <w:color w:val="231F20"/>
          <w:spacing w:val="8"/>
          <w:position w:val="5"/>
        </w:rPr>
        <w:t>］</w:t>
      </w:r>
      <w:r>
        <w:rPr>
          <w:color w:val="231F20"/>
          <w:spacing w:val="8"/>
        </w:rPr>
        <w:t>。由于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围术期低血压和高血压的标准定义采纳较大范围的血压阈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1"/>
        </w:rPr>
        <w:t>值 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采纳的标准不一样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则围术期低血压发生率</w:t>
      </w:r>
      <w:r>
        <w:rPr>
          <w:color w:val="231F20"/>
          <w:spacing w:val="10"/>
        </w:rPr>
        <w:t>为</w:t>
      </w:r>
      <w:r>
        <w:rPr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10"/>
        </w:rPr>
        <w:t>31%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10"/>
        </w:rPr>
        <w:t>~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93%</w:t>
      </w:r>
      <w:r>
        <w:rPr>
          <w:color w:val="231F20"/>
          <w:spacing w:val="-6"/>
        </w:rPr>
        <w:t>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等</w:t>
      </w:r>
      <w:r>
        <w:rPr>
          <w:sz w:val="9"/>
          <w:szCs w:val="9"/>
          <w:color w:val="231F20"/>
          <w:spacing w:val="-6"/>
          <w:position w:val="6"/>
        </w:rPr>
        <w:t>［</w:t>
      </w:r>
      <w:r>
        <w:rPr>
          <w:sz w:val="10"/>
          <w:szCs w:val="10"/>
          <w:color w:val="231F20"/>
          <w:spacing w:val="-6"/>
          <w:position w:val="6"/>
        </w:rPr>
        <w:t>5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-37"/>
          <w:w w:val="77"/>
        </w:rPr>
        <w:t>；</w:t>
      </w:r>
      <w:r>
        <w:rPr>
          <w:color w:val="231F20"/>
          <w:spacing w:val="-4"/>
        </w:rPr>
        <w:t>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性 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伤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、心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及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死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亡风险增加</w:t>
      </w:r>
      <w:r>
        <w:rPr>
          <w:sz w:val="9"/>
          <w:szCs w:val="9"/>
          <w:color w:val="231F20"/>
          <w:position w:val="4"/>
        </w:rPr>
        <w:t>［</w:t>
      </w:r>
      <w:r>
        <w:rPr>
          <w:sz w:val="10"/>
          <w:szCs w:val="10"/>
          <w:color w:val="231F20"/>
          <w:position w:val="4"/>
        </w:rPr>
        <w:t>13 -</w:t>
      </w:r>
      <w:r>
        <w:rPr>
          <w:sz w:val="10"/>
          <w:szCs w:val="10"/>
          <w:color w:val="231F20"/>
          <w:spacing w:val="15"/>
          <w:w w:val="102"/>
          <w:position w:val="4"/>
        </w:rPr>
        <w:t xml:space="preserve"> </w:t>
      </w:r>
      <w:r>
        <w:rPr>
          <w:sz w:val="10"/>
          <w:szCs w:val="10"/>
          <w:color w:val="231F20"/>
          <w:position w:val="4"/>
        </w:rPr>
        <w:t>18</w:t>
      </w:r>
      <w:r>
        <w:rPr>
          <w:sz w:val="9"/>
          <w:szCs w:val="9"/>
          <w:color w:val="231F20"/>
          <w:position w:val="4"/>
        </w:rPr>
        <w:t>］</w:t>
      </w:r>
      <w:r>
        <w:rPr>
          <w:color w:val="231F20"/>
          <w:position w:val="-1"/>
        </w:rPr>
        <w:t>。</w:t>
      </w:r>
    </w:p>
    <w:p>
      <w:pPr>
        <w:pStyle w:val="BodyText"/>
        <w:ind w:left="57"/>
        <w:spacing w:line="175" w:lineRule="auto"/>
        <w:outlineLvl w:val="0"/>
        <w:rPr/>
      </w:pPr>
      <w:r>
        <w:rPr>
          <w:sz w:val="17"/>
          <w:szCs w:val="17"/>
          <w:color w:val="231F20"/>
          <w:spacing w:val="14"/>
        </w:rPr>
        <w:t>3</w:t>
      </w:r>
      <w:r>
        <w:rPr>
          <w:sz w:val="17"/>
          <w:szCs w:val="17"/>
          <w:color w:val="231F20"/>
          <w:spacing w:val="2"/>
        </w:rPr>
        <w:t xml:space="preserve">    </w:t>
      </w:r>
      <w:r>
        <w:rPr>
          <w:color w:val="231F20"/>
          <w:spacing w:val="14"/>
        </w:rPr>
        <w:t>围术期高血压或低血压的危险因素</w:t>
      </w:r>
    </w:p>
    <w:p>
      <w:pPr>
        <w:pStyle w:val="BodyText"/>
        <w:ind w:left="61" w:right="319" w:firstLine="374"/>
        <w:spacing w:before="99" w:line="262" w:lineRule="auto"/>
        <w:jc w:val="both"/>
        <w:rPr/>
      </w:pPr>
      <w:r>
        <w:rPr>
          <w:color w:val="231F20"/>
          <w:spacing w:val="13"/>
        </w:rPr>
        <w:t>围术期高血压主要危险因素</w:t>
      </w:r>
      <w:r>
        <w:rPr>
          <w:color w:val="231F20"/>
          <w:spacing w:val="-33"/>
          <w:w w:val="75"/>
        </w:rPr>
        <w:t>：（</w:t>
      </w:r>
      <w:r>
        <w:rPr>
          <w:sz w:val="17"/>
          <w:szCs w:val="17"/>
          <w:color w:val="231F20"/>
          <w:spacing w:val="13"/>
        </w:rPr>
        <w:t>1</w:t>
      </w:r>
      <w:r>
        <w:rPr>
          <w:color w:val="231F20"/>
          <w:spacing w:val="13"/>
        </w:rPr>
        <w:t>）有原发性高血压病史，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7"/>
        </w:rPr>
        <w:t>术前血压控制不理想或不合理停用降压药物</w:t>
      </w:r>
      <w:r>
        <w:rPr>
          <w:color w:val="231F20"/>
          <w:spacing w:val="-28"/>
          <w:w w:val="75"/>
        </w:rPr>
        <w:t>；（</w:t>
      </w:r>
      <w:r>
        <w:rPr>
          <w:sz w:val="17"/>
          <w:szCs w:val="17"/>
          <w:color w:val="231F20"/>
          <w:spacing w:val="17"/>
        </w:rPr>
        <w:t>2</w:t>
      </w:r>
      <w:r>
        <w:rPr>
          <w:color w:val="231F20"/>
          <w:spacing w:val="17"/>
        </w:rPr>
        <w:t>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7"/>
        </w:rPr>
        <w:t>患嗜铬细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胞瘤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、原发性醛固酮增多症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、肾动脉狭窄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、中重度睡眠呼吸暂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停综合征等继发性高血压，而且术前血压控制不佳</w:t>
      </w:r>
      <w:r>
        <w:rPr>
          <w:color w:val="231F20"/>
          <w:spacing w:val="-26"/>
          <w:w w:val="69"/>
        </w:rPr>
        <w:t>；（</w:t>
      </w:r>
      <w:r>
        <w:rPr>
          <w:sz w:val="17"/>
          <w:szCs w:val="17"/>
          <w:color w:val="231F20"/>
          <w:spacing w:val="12"/>
        </w:rPr>
        <w:t>3</w:t>
      </w:r>
      <w:r>
        <w:rPr>
          <w:color w:val="231F20"/>
          <w:spacing w:val="12"/>
        </w:rPr>
        <w:t>）患者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紧张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、焦虑情绪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4"/>
          <w:w w:val="63"/>
        </w:rPr>
        <w:t>；（</w:t>
      </w:r>
      <w:r>
        <w:rPr>
          <w:sz w:val="17"/>
          <w:szCs w:val="17"/>
          <w:color w:val="231F20"/>
          <w:spacing w:val="-4"/>
        </w:rPr>
        <w:t>4</w:t>
      </w:r>
      <w:r>
        <w:rPr>
          <w:color w:val="231F20"/>
          <w:spacing w:val="-4"/>
        </w:rPr>
        <w:t>）麻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、缺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或</w:t>
      </w:r>
      <w:r>
        <w:rPr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5"/>
        </w:rPr>
        <w:t>CO</w:t>
      </w:r>
      <w:r>
        <w:rPr>
          <w:sz w:val="10"/>
          <w:szCs w:val="10"/>
          <w:color w:val="231F20"/>
          <w:spacing w:val="-5"/>
          <w:position w:val="-2"/>
        </w:rPr>
        <w:t>2</w:t>
      </w:r>
      <w:r>
        <w:rPr>
          <w:sz w:val="10"/>
          <w:szCs w:val="10"/>
          <w:color w:val="231F20"/>
          <w:position w:val="-2"/>
        </w:rPr>
        <w:t xml:space="preserve">   </w:t>
      </w:r>
      <w:r>
        <w:rPr>
          <w:color w:val="231F20"/>
          <w:spacing w:val="6"/>
        </w:rPr>
        <w:t>潴留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、麻醉药物应用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、恶心呕吐或寒战等</w:t>
      </w:r>
      <w:r>
        <w:rPr>
          <w:color w:val="231F20"/>
          <w:spacing w:val="-26"/>
          <w:w w:val="70"/>
        </w:rPr>
        <w:t>；（</w:t>
      </w:r>
      <w:r>
        <w:rPr>
          <w:sz w:val="17"/>
          <w:szCs w:val="17"/>
          <w:color w:val="231F20"/>
          <w:spacing w:val="6"/>
        </w:rPr>
        <w:t>5</w:t>
      </w:r>
      <w:r>
        <w:rPr>
          <w:color w:val="231F20"/>
          <w:spacing w:val="6"/>
        </w:rPr>
        <w:t>）术中操作牵拉；</w:t>
      </w:r>
    </w:p>
    <w:p>
      <w:pPr>
        <w:pStyle w:val="BodyText"/>
        <w:ind w:left="62" w:right="379" w:hanging="62"/>
        <w:spacing w:before="1" w:line="265" w:lineRule="auto"/>
        <w:rPr/>
      </w:pPr>
      <w:r>
        <w:rPr>
          <w:color w:val="231F20"/>
          <w:spacing w:val="-1"/>
        </w:rPr>
        <w:t>（</w:t>
      </w:r>
      <w:r>
        <w:rPr>
          <w:sz w:val="17"/>
          <w:szCs w:val="17"/>
          <w:color w:val="231F20"/>
          <w:spacing w:val="-1"/>
        </w:rPr>
        <w:t>6</w:t>
      </w:r>
      <w:r>
        <w:rPr>
          <w:color w:val="231F20"/>
          <w:spacing w:val="-1"/>
        </w:rPr>
        <w:t>）液体输入量过大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、升压药物使用不当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、尿潴留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、肠胀</w:t>
      </w:r>
      <w:r>
        <w:rPr>
          <w:color w:val="231F20"/>
          <w:spacing w:val="-2"/>
        </w:rPr>
        <w:t>气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、术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后伤口疼痛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、咳嗽等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。</w:t>
      </w:r>
    </w:p>
    <w:p>
      <w:pPr>
        <w:pStyle w:val="BodyText"/>
        <w:ind w:left="440"/>
        <w:spacing w:before="3" w:line="193" w:lineRule="auto"/>
        <w:rPr/>
      </w:pPr>
      <w:r>
        <w:rPr>
          <w:color w:val="231F20"/>
          <w:spacing w:val="19"/>
        </w:rPr>
        <w:t>围术期低血压主要危险因素</w:t>
      </w:r>
      <w:r>
        <w:rPr>
          <w:color w:val="231F20"/>
          <w:spacing w:val="-33"/>
          <w:w w:val="76"/>
        </w:rPr>
        <w:t>：（</w:t>
      </w:r>
      <w:r>
        <w:rPr>
          <w:sz w:val="17"/>
          <w:szCs w:val="17"/>
          <w:color w:val="231F20"/>
          <w:spacing w:val="19"/>
        </w:rPr>
        <w:t>1</w:t>
      </w:r>
      <w:r>
        <w:rPr>
          <w:color w:val="231F20"/>
          <w:spacing w:val="19"/>
        </w:rPr>
        <w:t>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9"/>
        </w:rPr>
        <w:t>患者基础血</w:t>
      </w:r>
      <w:r>
        <w:rPr>
          <w:color w:val="231F20"/>
          <w:spacing w:val="18"/>
        </w:rPr>
        <w:t>压偏低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8"/>
        </w:rPr>
        <w:t>；</w:t>
      </w:r>
    </w:p>
    <w:p>
      <w:pPr>
        <w:pStyle w:val="BodyText"/>
        <w:ind w:left="62" w:right="320" w:hanging="62"/>
        <w:spacing w:before="80" w:line="238" w:lineRule="auto"/>
        <w:rPr/>
      </w:pPr>
      <w:r>
        <w:rPr>
          <w:color w:val="231F20"/>
          <w:spacing w:val="9"/>
        </w:rPr>
        <w:t>（</w:t>
      </w:r>
      <w:r>
        <w:rPr>
          <w:sz w:val="17"/>
          <w:szCs w:val="17"/>
          <w:color w:val="231F20"/>
          <w:spacing w:val="9"/>
        </w:rPr>
        <w:t>2</w:t>
      </w:r>
      <w:r>
        <w:rPr>
          <w:color w:val="231F20"/>
          <w:spacing w:val="9"/>
        </w:rPr>
        <w:t>）术前禁食水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、肠道准备等因素导致血容量不足</w:t>
      </w:r>
      <w:r>
        <w:rPr>
          <w:color w:val="231F20"/>
          <w:spacing w:val="-27"/>
          <w:w w:val="72"/>
        </w:rPr>
        <w:t>；（</w:t>
      </w:r>
      <w:r>
        <w:rPr>
          <w:sz w:val="17"/>
          <w:szCs w:val="17"/>
          <w:color w:val="231F20"/>
          <w:spacing w:val="8"/>
        </w:rPr>
        <w:t>3</w:t>
      </w:r>
      <w:r>
        <w:rPr>
          <w:color w:val="231F20"/>
          <w:spacing w:val="8"/>
        </w:rPr>
        <w:t>）麻醉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期间肌松药物的作用</w:t>
      </w:r>
      <w:r>
        <w:rPr>
          <w:color w:val="231F20"/>
          <w:spacing w:val="-26"/>
          <w:w w:val="69"/>
        </w:rPr>
        <w:t>；（</w:t>
      </w:r>
      <w:r>
        <w:rPr>
          <w:sz w:val="17"/>
          <w:szCs w:val="17"/>
          <w:color w:val="231F20"/>
          <w:spacing w:val="7"/>
        </w:rPr>
        <w:t>4</w:t>
      </w:r>
      <w:r>
        <w:rPr>
          <w:color w:val="231F20"/>
          <w:spacing w:val="7"/>
        </w:rPr>
        <w:t>）术中出血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、术中补液不足等</w:t>
      </w:r>
      <w:r>
        <w:rPr>
          <w:color w:val="231F20"/>
          <w:spacing w:val="-26"/>
          <w:w w:val="69"/>
        </w:rPr>
        <w:t>；（</w:t>
      </w:r>
      <w:r>
        <w:rPr>
          <w:sz w:val="17"/>
          <w:szCs w:val="17"/>
          <w:color w:val="231F20"/>
          <w:spacing w:val="7"/>
        </w:rPr>
        <w:t>5</w:t>
      </w:r>
      <w:r>
        <w:rPr>
          <w:color w:val="231F20"/>
          <w:spacing w:val="6"/>
        </w:rPr>
        <w:t>）合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并肾上腺皮质功能不全等原发病</w:t>
      </w:r>
      <w:r>
        <w:rPr>
          <w:color w:val="231F20"/>
          <w:spacing w:val="-29"/>
          <w:w w:val="77"/>
        </w:rPr>
        <w:t>；（</w:t>
      </w:r>
      <w:r>
        <w:rPr>
          <w:sz w:val="17"/>
          <w:szCs w:val="17"/>
          <w:color w:val="231F20"/>
          <w:spacing w:val="18"/>
        </w:rPr>
        <w:t>6</w:t>
      </w:r>
      <w:r>
        <w:rPr>
          <w:color w:val="231F20"/>
          <w:spacing w:val="18"/>
        </w:rPr>
        <w:t>）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8"/>
        </w:rPr>
        <w:t>急性冠状动脉事件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8"/>
        </w:rPr>
        <w:t>；</w:t>
      </w:r>
    </w:p>
    <w:p>
      <w:pPr>
        <w:pStyle w:val="BodyText"/>
        <w:spacing w:before="81" w:line="192" w:lineRule="auto"/>
        <w:rPr/>
      </w:pPr>
      <w:r>
        <w:rPr>
          <w:color w:val="231F20"/>
          <w:spacing w:val="-1"/>
        </w:rPr>
        <w:t>（</w:t>
      </w:r>
      <w:r>
        <w:rPr>
          <w:sz w:val="17"/>
          <w:szCs w:val="17"/>
          <w:color w:val="231F20"/>
          <w:spacing w:val="-1"/>
        </w:rPr>
        <w:t>7</w:t>
      </w:r>
      <w:r>
        <w:rPr>
          <w:color w:val="231F20"/>
          <w:spacing w:val="-1"/>
        </w:rPr>
        <w:t>）心律失常</w:t>
      </w:r>
      <w:r>
        <w:rPr>
          <w:color w:val="231F20"/>
          <w:spacing w:val="-26"/>
          <w:w w:val="70"/>
        </w:rPr>
        <w:t>；（</w:t>
      </w:r>
      <w:r>
        <w:rPr>
          <w:sz w:val="17"/>
          <w:szCs w:val="17"/>
          <w:color w:val="231F20"/>
          <w:spacing w:val="-1"/>
        </w:rPr>
        <w:t>8</w:t>
      </w:r>
      <w:r>
        <w:rPr>
          <w:color w:val="231F20"/>
          <w:spacing w:val="-1"/>
        </w:rPr>
        <w:t>）机械通气等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。</w:t>
      </w:r>
    </w:p>
    <w:p>
      <w:pPr>
        <w:spacing w:line="192" w:lineRule="auto"/>
        <w:sectPr>
          <w:type w:val="continuous"/>
          <w:pgSz w:w="11905" w:h="16836"/>
          <w:pgMar w:top="400" w:right="756" w:bottom="0" w:left="407" w:header="0" w:footer="0" w:gutter="0"/>
          <w:cols w:equalWidth="0" w:num="2">
            <w:col w:w="5617" w:space="100"/>
            <w:col w:w="5024" w:space="0"/>
          </w:cols>
        </w:sectPr>
        <w:rPr/>
      </w:pPr>
    </w:p>
    <w:p>
      <w:pPr>
        <w:pStyle w:val="BodyText"/>
        <w:ind w:left="752"/>
        <w:spacing w:before="194" w:line="196" w:lineRule="auto"/>
        <w:rPr>
          <w:sz w:val="14"/>
          <w:szCs w:val="1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464819</wp:posOffset>
            </wp:positionH>
            <wp:positionV relativeFrom="paragraph">
              <wp:posOffset>-8128583</wp:posOffset>
            </wp:positionV>
            <wp:extent cx="443102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10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3"/>
        </w:rPr>
        <w:t>基金项目：国家重点研发项目（</w:t>
      </w:r>
      <w:r>
        <w:rPr>
          <w:sz w:val="15"/>
          <w:szCs w:val="15"/>
          <w:color w:val="231F20"/>
          <w:spacing w:val="3"/>
        </w:rPr>
        <w:t>2022</w:t>
      </w:r>
      <w:r>
        <w:rPr>
          <w:sz w:val="15"/>
          <w:szCs w:val="15"/>
          <w:color w:val="231F20"/>
        </w:rPr>
        <w:t>YFC</w:t>
      </w:r>
      <w:r>
        <w:rPr>
          <w:sz w:val="15"/>
          <w:szCs w:val="15"/>
          <w:color w:val="231F20"/>
          <w:spacing w:val="3"/>
        </w:rPr>
        <w:t>3602400</w:t>
      </w:r>
      <w:r>
        <w:rPr>
          <w:sz w:val="14"/>
          <w:szCs w:val="14"/>
          <w:color w:val="231F20"/>
          <w:spacing w:val="-27"/>
          <w:w w:val="83"/>
        </w:rPr>
        <w:t>）；</w:t>
      </w:r>
      <w:r>
        <w:rPr>
          <w:sz w:val="14"/>
          <w:szCs w:val="14"/>
          <w:color w:val="231F20"/>
          <w:spacing w:val="3"/>
        </w:rPr>
        <w:t>国家重点研发项目（</w:t>
      </w:r>
      <w:r>
        <w:rPr>
          <w:sz w:val="15"/>
          <w:szCs w:val="15"/>
          <w:color w:val="231F20"/>
          <w:spacing w:val="3"/>
        </w:rPr>
        <w:t>2020</w:t>
      </w:r>
      <w:r>
        <w:rPr>
          <w:sz w:val="15"/>
          <w:szCs w:val="15"/>
          <w:color w:val="231F20"/>
        </w:rPr>
        <w:t>YFC</w:t>
      </w:r>
      <w:r>
        <w:rPr>
          <w:sz w:val="15"/>
          <w:szCs w:val="15"/>
          <w:color w:val="231F20"/>
          <w:spacing w:val="3"/>
        </w:rPr>
        <w:t>2002700</w:t>
      </w:r>
      <w:r>
        <w:rPr>
          <w:sz w:val="14"/>
          <w:szCs w:val="14"/>
          <w:color w:val="231F20"/>
          <w:spacing w:val="-27"/>
          <w:w w:val="83"/>
        </w:rPr>
        <w:t>）；</w:t>
      </w:r>
      <w:r>
        <w:rPr>
          <w:sz w:val="14"/>
          <w:szCs w:val="14"/>
          <w:color w:val="231F20"/>
          <w:spacing w:val="2"/>
        </w:rPr>
        <w:t>军委后勤保障部卫生局保健专项（</w:t>
      </w:r>
      <w:r>
        <w:rPr>
          <w:sz w:val="15"/>
          <w:szCs w:val="15"/>
          <w:color w:val="231F20"/>
          <w:spacing w:val="2"/>
        </w:rPr>
        <w:t>21</w:t>
      </w:r>
      <w:r>
        <w:rPr>
          <w:sz w:val="15"/>
          <w:szCs w:val="15"/>
          <w:color w:val="231F20"/>
        </w:rPr>
        <w:t>BJZ</w:t>
      </w:r>
      <w:r>
        <w:rPr>
          <w:sz w:val="15"/>
          <w:szCs w:val="15"/>
          <w:color w:val="231F20"/>
          <w:spacing w:val="2"/>
        </w:rPr>
        <w:t>22</w:t>
      </w:r>
      <w:r>
        <w:rPr>
          <w:sz w:val="14"/>
          <w:szCs w:val="14"/>
          <w:color w:val="231F20"/>
          <w:spacing w:val="2"/>
        </w:rPr>
        <w:t>）</w:t>
      </w:r>
    </w:p>
    <w:p>
      <w:pPr>
        <w:pStyle w:val="BodyText"/>
        <w:ind w:left="1431" w:right="1011" w:hanging="677"/>
        <w:spacing w:before="53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2"/>
        </w:rPr>
        <w:t>作者单位：《成人非心脏手术围术期血压评估与管理指南》撰写组；中国老年医学学会医疗照护分会；国家老年疾病临床医学研究中心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11"/>
        </w:rPr>
        <w:t>（解放军总医院）</w:t>
      </w:r>
    </w:p>
    <w:p>
      <w:pPr>
        <w:pStyle w:val="BodyText"/>
        <w:ind w:left="752"/>
        <w:spacing w:before="1" w:line="18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通信作者：李天志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E-mail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litianzhi301@sina.com</w:t>
      </w:r>
      <w:r>
        <w:rPr>
          <w:sz w:val="14"/>
          <w:szCs w:val="14"/>
          <w:color w:val="231F20"/>
          <w:spacing w:val="-8"/>
        </w:rPr>
        <w:t>；勇琴歌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E-mail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qinge301@sina.com</w:t>
      </w:r>
      <w:r>
        <w:rPr>
          <w:sz w:val="14"/>
          <w:szCs w:val="14"/>
          <w:color w:val="231F20"/>
          <w:spacing w:val="-8"/>
        </w:rPr>
        <w:t>；王   彬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E-mail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liuziqing301@163.com</w:t>
      </w:r>
      <w:r>
        <w:rPr>
          <w:sz w:val="14"/>
          <w:szCs w:val="14"/>
          <w:color w:val="231F20"/>
          <w:spacing w:val="-8"/>
        </w:rPr>
        <w:t>；</w:t>
      </w:r>
    </w:p>
    <w:p>
      <w:pPr>
        <w:pStyle w:val="BodyText"/>
        <w:ind w:left="1489"/>
        <w:spacing w:before="70" w:line="163" w:lineRule="exact"/>
        <w:rPr>
          <w:sz w:val="15"/>
          <w:szCs w:val="15"/>
        </w:rPr>
      </w:pPr>
      <w:r>
        <w:rPr>
          <w:sz w:val="14"/>
          <w:szCs w:val="14"/>
          <w:color w:val="231F20"/>
          <w:spacing w:val="-9"/>
          <w:position w:val="1"/>
        </w:rPr>
        <w:t>高凌根</w:t>
      </w:r>
      <w:r>
        <w:rPr>
          <w:sz w:val="14"/>
          <w:szCs w:val="14"/>
          <w:color w:val="231F20"/>
          <w:spacing w:val="22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9"/>
          <w:position w:val="1"/>
        </w:rPr>
        <w:t>E-mail</w:t>
      </w:r>
      <w:r>
        <w:rPr>
          <w:sz w:val="14"/>
          <w:szCs w:val="14"/>
          <w:color w:val="231F20"/>
          <w:spacing w:val="-9"/>
          <w:position w:val="1"/>
        </w:rPr>
        <w:t>：</w:t>
      </w:r>
      <w:r>
        <w:rPr>
          <w:sz w:val="15"/>
          <w:szCs w:val="15"/>
          <w:color w:val="231F20"/>
          <w:spacing w:val="-9"/>
          <w:position w:val="1"/>
        </w:rPr>
        <w:t>gaolinggen@1</w:t>
      </w:r>
      <w:r>
        <w:rPr>
          <w:sz w:val="15"/>
          <w:szCs w:val="15"/>
          <w:color w:val="231F20"/>
          <w:spacing w:val="-10"/>
          <w:position w:val="1"/>
        </w:rPr>
        <w:t>63.com</w:t>
      </w:r>
    </w:p>
    <w:p>
      <w:pPr>
        <w:spacing w:line="163" w:lineRule="exact"/>
        <w:sectPr>
          <w:type w:val="continuous"/>
          <w:pgSz w:w="11905" w:h="16836"/>
          <w:pgMar w:top="400" w:right="756" w:bottom="0" w:left="407" w:header="0" w:footer="0" w:gutter="0"/>
          <w:cols w:equalWidth="0" w:num="1">
            <w:col w:w="10740" w:space="0"/>
          </w:cols>
        </w:sectPr>
        <w:rPr>
          <w:sz w:val="15"/>
          <w:szCs w:val="15"/>
        </w:rPr>
      </w:pPr>
    </w:p>
    <w:p>
      <w:pPr>
        <w:spacing w:before="18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2358389</wp:posOffset>
            </wp:positionH>
            <wp:positionV relativeFrom="page">
              <wp:posOffset>965199</wp:posOffset>
            </wp:positionV>
            <wp:extent cx="449199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19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4"/>
          <w:pgSz w:w="11905" w:h="16836"/>
          <w:pgMar w:top="1536" w:right="756" w:bottom="0" w:left="407" w:header="1232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724"/>
        <w:spacing w:before="36" w:line="176" w:lineRule="auto"/>
        <w:outlineLvl w:val="0"/>
        <w:rPr/>
      </w:pPr>
      <w:r>
        <w:rPr>
          <w:sz w:val="17"/>
          <w:szCs w:val="17"/>
          <w:color w:val="231F20"/>
          <w:spacing w:val="13"/>
        </w:rPr>
        <w:t>4</w:t>
      </w:r>
      <w:r>
        <w:rPr>
          <w:sz w:val="17"/>
          <w:szCs w:val="17"/>
          <w:color w:val="231F20"/>
          <w:spacing w:val="13"/>
          <w:w w:val="101"/>
        </w:rPr>
        <w:t xml:space="preserve">   </w:t>
      </w:r>
      <w:r>
        <w:rPr>
          <w:color w:val="231F20"/>
          <w:spacing w:val="13"/>
        </w:rPr>
        <w:t>术前血压评估与管理</w:t>
      </w:r>
    </w:p>
    <w:p>
      <w:pPr>
        <w:pStyle w:val="BodyText"/>
        <w:ind w:left="728" w:right="307" w:firstLine="374"/>
        <w:spacing w:before="100" w:line="266" w:lineRule="auto"/>
        <w:jc w:val="both"/>
        <w:rPr/>
      </w:pPr>
      <w:r>
        <w:rPr>
          <w:color w:val="231F20"/>
          <w:spacing w:val="21"/>
        </w:rPr>
        <w:t>临床上会遇到的主要问题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1"/>
        </w:rPr>
        <w:t>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1"/>
        </w:rPr>
        <w:t>判断术前是否存在</w:t>
      </w:r>
      <w:r>
        <w:rPr>
          <w:color w:val="231F20"/>
          <w:spacing w:val="20"/>
        </w:rPr>
        <w:t>血压异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常？是否需要进一步的检查和评估？高血压的程度及靶器官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6"/>
        </w:rPr>
        <w:t>损害情况如何？是否需要推迟或取消择期手术？术前血压管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理目标值是多少？降压药物该如何使用？如果</w:t>
      </w:r>
      <w:r>
        <w:rPr>
          <w:color w:val="231F20"/>
          <w:spacing w:val="11"/>
        </w:rPr>
        <w:t>手术确实进行，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是否会增加围术期风险？</w:t>
      </w:r>
    </w:p>
    <w:p>
      <w:pPr>
        <w:pStyle w:val="BodyText"/>
        <w:ind w:left="735" w:right="363" w:hanging="11"/>
        <w:spacing w:before="3" w:line="255" w:lineRule="auto"/>
        <w:jc w:val="both"/>
        <w:rPr/>
      </w:pPr>
      <w:r>
        <w:rPr>
          <w:sz w:val="17"/>
          <w:szCs w:val="17"/>
          <w:color w:val="231F20"/>
          <w:spacing w:val="12"/>
        </w:rPr>
        <w:t>4.1   </w:t>
      </w:r>
      <w:r>
        <w:rPr>
          <w:color w:val="231F20"/>
          <w:spacing w:val="12"/>
        </w:rPr>
        <w:t>推荐术前对患者进行体检和高血压相关实</w:t>
      </w:r>
      <w:r>
        <w:rPr>
          <w:color w:val="231F20"/>
          <w:spacing w:val="11"/>
        </w:rPr>
        <w:t>验室检查，了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解高血压类型 ，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2"/>
        </w:rPr>
        <w:t>必要时结合临床排查继发性高血压原因，并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对高血压患者进行靶器官功能评估（</w:t>
      </w:r>
      <w:r>
        <w:rPr>
          <w:sz w:val="17"/>
          <w:szCs w:val="17"/>
          <w:color w:val="231F20"/>
          <w:spacing w:val="7"/>
        </w:rPr>
        <w:t>I</w:t>
      </w:r>
      <w:r>
        <w:rPr>
          <w:color w:val="231F20"/>
          <w:spacing w:val="7"/>
        </w:rPr>
        <w:t>，</w:t>
      </w:r>
      <w:r>
        <w:rPr>
          <w:sz w:val="17"/>
          <w:szCs w:val="17"/>
          <w:color w:val="231F20"/>
          <w:spacing w:val="7"/>
        </w:rPr>
        <w:t>C</w:t>
      </w:r>
      <w:r>
        <w:rPr>
          <w:color w:val="231F20"/>
          <w:spacing w:val="7"/>
        </w:rPr>
        <w:t>）</w:t>
      </w:r>
    </w:p>
    <w:p>
      <w:pPr>
        <w:pStyle w:val="BodyText"/>
        <w:ind w:left="729" w:right="363" w:firstLine="363"/>
        <w:spacing w:line="264" w:lineRule="auto"/>
        <w:jc w:val="both"/>
        <w:rPr/>
      </w:pPr>
      <w:r>
        <w:rPr>
          <w:color w:val="231F20"/>
          <w:spacing w:val="5"/>
        </w:rPr>
        <w:t>推荐依据：高血压靶器官损害主要包括心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、脑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、肾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、眼及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广泛的血管病变</w:t>
      </w:r>
      <w:r>
        <w:rPr>
          <w:sz w:val="9"/>
          <w:szCs w:val="9"/>
          <w:color w:val="231F20"/>
          <w:spacing w:val="10"/>
          <w:position w:val="5"/>
        </w:rPr>
        <w:t>［</w:t>
      </w:r>
      <w:r>
        <w:rPr>
          <w:sz w:val="10"/>
          <w:szCs w:val="10"/>
          <w:color w:val="231F20"/>
          <w:spacing w:val="10"/>
          <w:position w:val="5"/>
        </w:rPr>
        <w:t>19</w:t>
      </w:r>
      <w:r>
        <w:rPr>
          <w:sz w:val="9"/>
          <w:szCs w:val="9"/>
          <w:color w:val="231F20"/>
          <w:spacing w:val="10"/>
          <w:position w:val="5"/>
        </w:rPr>
        <w:t>］</w:t>
      </w:r>
      <w:r>
        <w:rPr>
          <w:color w:val="231F20"/>
          <w:spacing w:val="10"/>
        </w:rPr>
        <w:t>。评估靶器官损害的存在</w:t>
      </w:r>
      <w:r>
        <w:rPr>
          <w:color w:val="231F20"/>
          <w:spacing w:val="9"/>
        </w:rPr>
        <w:t>及严重程度是高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血压患者术前评估的重要内容也是评判高血压严重程度的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5"/>
        </w:rPr>
        <w:t>一个指标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5"/>
        </w:rPr>
        <w:t>。针对血压升高患者的术前检查和评估应包括血常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、尿常规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、血清钠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、钾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、肌酐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、血清尿酸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、胆固醇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、高密度脂蛋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白和低密度脂蛋白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、血糖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、尿微量白蛋白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；</w:t>
      </w:r>
      <w:r>
        <w:rPr>
          <w:sz w:val="17"/>
          <w:szCs w:val="17"/>
          <w:color w:val="231F20"/>
          <w:spacing w:val="2"/>
        </w:rPr>
        <w:t>12 </w:t>
      </w:r>
      <w:r>
        <w:rPr>
          <w:color w:val="231F20"/>
          <w:spacing w:val="2"/>
        </w:rPr>
        <w:t>导联心电图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、超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声心动图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、颈动脉及双下肢动脉超声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、眼底检查等，另</w:t>
      </w:r>
      <w:r>
        <w:rPr>
          <w:color w:val="231F20"/>
          <w:spacing w:val="7"/>
        </w:rPr>
        <w:t>外还需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对高血压患者进行危险分层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left="735" w:right="363" w:hanging="11"/>
        <w:spacing w:before="1" w:line="250" w:lineRule="auto"/>
        <w:rPr/>
      </w:pPr>
      <w:r>
        <w:rPr>
          <w:sz w:val="17"/>
          <w:szCs w:val="17"/>
          <w:color w:val="231F20"/>
          <w:spacing w:val="12"/>
        </w:rPr>
        <w:t>4.2   </w:t>
      </w:r>
      <w:r>
        <w:rPr>
          <w:color w:val="231F20"/>
          <w:spacing w:val="12"/>
        </w:rPr>
        <w:t>推荐监测术前基线血压值，尤其是手术当</w:t>
      </w:r>
      <w:r>
        <w:rPr>
          <w:color w:val="231F20"/>
          <w:spacing w:val="11"/>
        </w:rPr>
        <w:t>日基线血压水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平，用于确定围术期血压管理目标值（</w:t>
      </w:r>
      <w:r>
        <w:rPr>
          <w:sz w:val="17"/>
          <w:szCs w:val="17"/>
          <w:color w:val="231F20"/>
          <w:spacing w:val="3"/>
        </w:rPr>
        <w:t>I</w:t>
      </w:r>
      <w:r>
        <w:rPr>
          <w:color w:val="231F20"/>
          <w:spacing w:val="3"/>
        </w:rPr>
        <w:t>，</w:t>
      </w:r>
      <w:r>
        <w:rPr>
          <w:sz w:val="17"/>
          <w:szCs w:val="17"/>
          <w:color w:val="231F20"/>
          <w:spacing w:val="3"/>
        </w:rPr>
        <w:t>B</w:t>
      </w:r>
      <w:r>
        <w:rPr>
          <w:color w:val="231F20"/>
          <w:spacing w:val="3"/>
        </w:rPr>
        <w:t>）</w:t>
      </w:r>
    </w:p>
    <w:p>
      <w:pPr>
        <w:pStyle w:val="BodyText"/>
        <w:ind w:left="728" w:right="355" w:firstLine="362"/>
        <w:spacing w:before="9" w:line="255" w:lineRule="auto"/>
        <w:jc w:val="both"/>
        <w:rPr/>
      </w:pPr>
      <w:r>
        <w:rPr>
          <w:color w:val="231F20"/>
          <w:spacing w:val="16"/>
        </w:rPr>
        <w:t>推荐依据：研究表明基于术前血压值确定术中</w:t>
      </w:r>
      <w:r>
        <w:rPr>
          <w:color w:val="231F20"/>
          <w:spacing w:val="15"/>
        </w:rPr>
        <w:t>血压目标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值，可改善患者预后</w:t>
      </w:r>
      <w:r>
        <w:rPr>
          <w:sz w:val="9"/>
          <w:szCs w:val="9"/>
          <w:color w:val="231F20"/>
          <w:spacing w:val="8"/>
          <w:position w:val="5"/>
        </w:rPr>
        <w:t>［</w:t>
      </w:r>
      <w:r>
        <w:rPr>
          <w:sz w:val="10"/>
          <w:szCs w:val="10"/>
          <w:color w:val="231F20"/>
          <w:spacing w:val="8"/>
          <w:position w:val="5"/>
        </w:rPr>
        <w:t>13</w:t>
      </w:r>
      <w:r>
        <w:rPr>
          <w:sz w:val="9"/>
          <w:szCs w:val="9"/>
          <w:color w:val="231F20"/>
          <w:spacing w:val="8"/>
          <w:position w:val="6"/>
        </w:rPr>
        <w:t>，</w:t>
      </w:r>
      <w:r>
        <w:rPr>
          <w:sz w:val="10"/>
          <w:szCs w:val="10"/>
          <w:color w:val="231F20"/>
          <w:spacing w:val="8"/>
          <w:position w:val="5"/>
        </w:rPr>
        <w:t>20</w:t>
      </w:r>
      <w:r>
        <w:rPr>
          <w:sz w:val="9"/>
          <w:szCs w:val="9"/>
          <w:color w:val="231F20"/>
          <w:spacing w:val="8"/>
          <w:position w:val="5"/>
        </w:rPr>
        <w:t>］</w:t>
      </w:r>
      <w:r>
        <w:rPr>
          <w:color w:val="231F20"/>
          <w:spacing w:val="8"/>
        </w:rPr>
        <w:t>。一项随</w:t>
      </w:r>
      <w:r>
        <w:rPr>
          <w:color w:val="231F20"/>
          <w:spacing w:val="7"/>
        </w:rPr>
        <w:t>机对照试验结果提示术中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将 </w:t>
      </w:r>
      <w:r>
        <w:rPr>
          <w:sz w:val="17"/>
          <w:szCs w:val="17"/>
          <w:color w:val="231F20"/>
        </w:rPr>
        <w:t>SBP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12"/>
        </w:rPr>
        <w:t>维持在基线血压水平的</w:t>
      </w:r>
      <w:r>
        <w:rPr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12"/>
        </w:rPr>
        <w:t>10%</w:t>
      </w:r>
      <w:r>
        <w:rPr>
          <w:color w:val="231F20"/>
          <w:spacing w:val="12"/>
        </w:rPr>
        <w:t>以内 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可</w:t>
      </w:r>
      <w:r>
        <w:rPr>
          <w:color w:val="231F20"/>
          <w:spacing w:val="11"/>
        </w:rPr>
        <w:t>降低术后脑功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能障碍和感染的风险</w:t>
      </w:r>
      <w:r>
        <w:rPr>
          <w:sz w:val="9"/>
          <w:szCs w:val="9"/>
          <w:color w:val="231F20"/>
          <w:spacing w:val="16"/>
          <w:position w:val="5"/>
        </w:rPr>
        <w:t>［</w:t>
      </w:r>
      <w:r>
        <w:rPr>
          <w:sz w:val="10"/>
          <w:szCs w:val="10"/>
          <w:color w:val="231F20"/>
          <w:spacing w:val="16"/>
          <w:position w:val="5"/>
        </w:rPr>
        <w:t>20</w:t>
      </w:r>
      <w:r>
        <w:rPr>
          <w:sz w:val="9"/>
          <w:szCs w:val="9"/>
          <w:color w:val="231F20"/>
          <w:spacing w:val="16"/>
          <w:position w:val="5"/>
        </w:rPr>
        <w:t>］</w:t>
      </w:r>
      <w:r>
        <w:rPr>
          <w:color w:val="231F20"/>
          <w:spacing w:val="16"/>
        </w:rPr>
        <w:t>。另有观察性研究提示基</w:t>
      </w:r>
      <w:r>
        <w:rPr>
          <w:color w:val="231F20"/>
          <w:spacing w:val="15"/>
        </w:rPr>
        <w:t>于术前血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压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术 中</w:t>
      </w:r>
      <w:r>
        <w:rPr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MAP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-2"/>
        </w:rPr>
        <w:t>波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压 的</w:t>
      </w:r>
      <w:r>
        <w:rPr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20%</w:t>
      </w:r>
      <w:r>
        <w:rPr>
          <w:color w:val="231F20"/>
          <w:spacing w:val="-2"/>
        </w:rPr>
        <w:t>或</w:t>
      </w:r>
      <w:r>
        <w:rPr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50%</w:t>
      </w:r>
      <w:r>
        <w:rPr>
          <w:color w:val="231F20"/>
          <w:spacing w:val="-2"/>
        </w:rPr>
        <w:t>以内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相对安全</w:t>
      </w:r>
      <w:r>
        <w:rPr>
          <w:sz w:val="9"/>
          <w:szCs w:val="9"/>
          <w:color w:val="231F20"/>
          <w:spacing w:val="6"/>
          <w:position w:val="5"/>
        </w:rPr>
        <w:t>［</w:t>
      </w:r>
      <w:r>
        <w:rPr>
          <w:sz w:val="10"/>
          <w:szCs w:val="10"/>
          <w:color w:val="231F20"/>
          <w:spacing w:val="6"/>
          <w:position w:val="5"/>
        </w:rPr>
        <w:t>13</w:t>
      </w:r>
      <w:r>
        <w:rPr>
          <w:sz w:val="9"/>
          <w:szCs w:val="9"/>
          <w:color w:val="231F20"/>
          <w:spacing w:val="6"/>
          <w:position w:val="6"/>
        </w:rPr>
        <w:t>，</w:t>
      </w:r>
      <w:r>
        <w:rPr>
          <w:sz w:val="10"/>
          <w:szCs w:val="10"/>
          <w:color w:val="231F20"/>
          <w:spacing w:val="6"/>
          <w:position w:val="5"/>
        </w:rPr>
        <w:t>17</w:t>
      </w:r>
      <w:r>
        <w:rPr>
          <w:sz w:val="9"/>
          <w:szCs w:val="9"/>
          <w:color w:val="231F20"/>
          <w:spacing w:val="6"/>
          <w:position w:val="5"/>
        </w:rPr>
        <w:t>］</w:t>
      </w:r>
      <w:r>
        <w:rPr>
          <w:color w:val="231F20"/>
          <w:spacing w:val="6"/>
        </w:rPr>
        <w:t>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临床工作中根据术前动脉压设定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术</w:t>
      </w:r>
      <w:r>
        <w:rPr>
          <w:color w:val="231F20"/>
          <w:spacing w:val="5"/>
        </w:rPr>
        <w:t xml:space="preserve"> 中</w:t>
      </w:r>
      <w:r>
        <w:rPr>
          <w:color w:val="231F20"/>
          <w:spacing w:val="21"/>
        </w:rPr>
        <w:t xml:space="preserve"> </w:t>
      </w:r>
      <w:r>
        <w:rPr>
          <w:sz w:val="17"/>
          <w:szCs w:val="17"/>
          <w:color w:val="231F20"/>
        </w:rPr>
        <w:t>MAP </w:t>
      </w:r>
      <w:r>
        <w:rPr>
          <w:color w:val="231F20"/>
          <w:spacing w:val="15"/>
        </w:rPr>
        <w:t>目标值是常规做法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。然而，目前围术期基线血压尚</w:t>
      </w:r>
      <w:r>
        <w:rPr>
          <w:color w:val="231F20"/>
          <w:spacing w:val="14"/>
        </w:rPr>
        <w:t>无明确定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义 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而全身麻醉诱导前不久测得的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并不能很好地反映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患者的正常平均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color w:val="231F20"/>
          <w:spacing w:val="18"/>
        </w:rPr>
        <w:t>。一项前瞻性观察性研究在非心脏手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术前为 </w:t>
      </w:r>
      <w:r>
        <w:rPr>
          <w:sz w:val="17"/>
          <w:szCs w:val="17"/>
          <w:color w:val="231F20"/>
          <w:spacing w:val="12"/>
        </w:rPr>
        <w:t>370 </w:t>
      </w:r>
      <w:r>
        <w:rPr>
          <w:color w:val="231F20"/>
          <w:spacing w:val="12"/>
        </w:rPr>
        <w:t>例平素体健的非卧床患者自动监测血压，结</w:t>
      </w:r>
      <w:r>
        <w:rPr>
          <w:color w:val="231F20"/>
          <w:spacing w:val="11"/>
        </w:rPr>
        <w:t>果发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现诱导前的首次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测定值波动范围较广 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可低于或高于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平均 日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间动态</w:t>
      </w:r>
      <w:r>
        <w:rPr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5"/>
        </w:rPr>
        <w:t>MAP </w:t>
      </w:r>
      <w:r>
        <w:rPr>
          <w:color w:val="231F20"/>
          <w:spacing w:val="-5"/>
        </w:rPr>
        <w:t>值</w:t>
      </w:r>
      <w:r>
        <w:rPr>
          <w:sz w:val="9"/>
          <w:szCs w:val="9"/>
          <w:color w:val="231F20"/>
          <w:spacing w:val="-5"/>
          <w:position w:val="5"/>
        </w:rPr>
        <w:t>［</w:t>
      </w:r>
      <w:r>
        <w:rPr>
          <w:sz w:val="10"/>
          <w:szCs w:val="10"/>
          <w:color w:val="231F20"/>
          <w:spacing w:val="-5"/>
          <w:position w:val="5"/>
        </w:rPr>
        <w:t>6</w:t>
      </w:r>
      <w:r>
        <w:rPr>
          <w:sz w:val="9"/>
          <w:szCs w:val="9"/>
          <w:color w:val="231F20"/>
          <w:spacing w:val="-5"/>
          <w:position w:val="5"/>
        </w:rPr>
        <w:t>］</w:t>
      </w:r>
      <w:r>
        <w:rPr>
          <w:color w:val="231F20"/>
          <w:spacing w:val="-5"/>
        </w:rPr>
        <w:t>。</w:t>
      </w:r>
    </w:p>
    <w:p>
      <w:pPr>
        <w:pStyle w:val="BodyText"/>
        <w:ind w:left="746" w:right="304" w:hanging="22"/>
        <w:spacing w:before="2" w:line="250" w:lineRule="auto"/>
        <w:rPr/>
      </w:pPr>
      <w:r>
        <w:rPr>
          <w:sz w:val="17"/>
          <w:szCs w:val="17"/>
          <w:color w:val="231F20"/>
          <w:spacing w:val="13"/>
        </w:rPr>
        <w:t>4.3   </w:t>
      </w:r>
      <w:r>
        <w:rPr>
          <w:color w:val="231F20"/>
          <w:spacing w:val="13"/>
        </w:rPr>
        <w:t>推荐围术期在诊断高血压之前行</w:t>
      </w:r>
      <w:r>
        <w:rPr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>24 h</w:t>
      </w:r>
      <w:r>
        <w:rPr>
          <w:rFonts w:ascii="Arial" w:hAnsi="Arial" w:eastAsia="Arial" w:cs="Arial"/>
          <w:sz w:val="17"/>
          <w:szCs w:val="17"/>
          <w:color w:val="231F20"/>
          <w:spacing w:val="15"/>
          <w:w w:val="102"/>
        </w:rPr>
        <w:t xml:space="preserve"> </w:t>
      </w:r>
      <w:r>
        <w:rPr>
          <w:color w:val="231F20"/>
          <w:spacing w:val="13"/>
        </w:rPr>
        <w:t>动态血压监测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以识别白大衣高压和隐匿性高血压（</w:t>
      </w:r>
      <w:r>
        <w:rPr>
          <w:sz w:val="17"/>
          <w:szCs w:val="17"/>
          <w:color w:val="231F20"/>
          <w:spacing w:val="6"/>
        </w:rPr>
        <w:t>I</w:t>
      </w:r>
      <w:r>
        <w:rPr>
          <w:color w:val="231F20"/>
          <w:spacing w:val="6"/>
        </w:rPr>
        <w:t>，</w:t>
      </w:r>
      <w:r>
        <w:rPr>
          <w:sz w:val="17"/>
          <w:szCs w:val="17"/>
          <w:color w:val="231F20"/>
          <w:spacing w:val="6"/>
        </w:rPr>
        <w:t>A</w:t>
      </w:r>
      <w:r>
        <w:rPr>
          <w:color w:val="231F20"/>
          <w:spacing w:val="6"/>
        </w:rPr>
        <w:t>）</w:t>
      </w:r>
    </w:p>
    <w:p>
      <w:pPr>
        <w:pStyle w:val="BodyText"/>
        <w:ind w:left="728" w:right="362" w:firstLine="364"/>
        <w:spacing w:before="3" w:line="266" w:lineRule="auto"/>
        <w:jc w:val="both"/>
        <w:rPr/>
      </w:pPr>
      <w:r>
        <w:rPr>
          <w:color w:val="231F20"/>
          <w:spacing w:val="14"/>
        </w:rPr>
        <w:t>推荐依据：无论是患者术前因疼痛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4"/>
        </w:rPr>
        <w:t>、紧张或其他原因所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致单次血压升高引起的过度降压治疗，还是因测量原因导致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6"/>
        </w:rPr>
        <w:t>的漏诊引起未行治疗的高血压，均会增加术后不良事件的发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生风险</w:t>
      </w:r>
      <w:r>
        <w:rPr>
          <w:sz w:val="9"/>
          <w:szCs w:val="9"/>
          <w:color w:val="231F20"/>
          <w:spacing w:val="7"/>
          <w:position w:val="5"/>
        </w:rPr>
        <w:t>［</w:t>
      </w:r>
      <w:r>
        <w:rPr>
          <w:sz w:val="10"/>
          <w:szCs w:val="10"/>
          <w:color w:val="231F20"/>
          <w:spacing w:val="7"/>
          <w:position w:val="5"/>
        </w:rPr>
        <w:t>21 - 22</w:t>
      </w:r>
      <w:r>
        <w:rPr>
          <w:sz w:val="9"/>
          <w:szCs w:val="9"/>
          <w:color w:val="231F20"/>
          <w:spacing w:val="7"/>
          <w:position w:val="5"/>
        </w:rPr>
        <w:t>］</w:t>
      </w:r>
      <w:r>
        <w:rPr>
          <w:color w:val="231F20"/>
          <w:spacing w:val="7"/>
        </w:rPr>
        <w:t>。多个高血压指南建议在诊断</w:t>
      </w:r>
      <w:r>
        <w:rPr>
          <w:color w:val="231F20"/>
          <w:spacing w:val="6"/>
        </w:rPr>
        <w:t>高血压之前进行动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态血压监测</w:t>
      </w:r>
      <w:r>
        <w:rPr>
          <w:sz w:val="9"/>
          <w:szCs w:val="9"/>
          <w:color w:val="231F20"/>
          <w:spacing w:val="10"/>
          <w:position w:val="5"/>
        </w:rPr>
        <w:t>［</w:t>
      </w:r>
      <w:r>
        <w:rPr>
          <w:sz w:val="10"/>
          <w:szCs w:val="10"/>
          <w:color w:val="231F20"/>
          <w:spacing w:val="10"/>
          <w:position w:val="5"/>
        </w:rPr>
        <w:t>23</w:t>
      </w:r>
      <w:r>
        <w:rPr>
          <w:sz w:val="9"/>
          <w:szCs w:val="9"/>
          <w:color w:val="231F20"/>
          <w:spacing w:val="10"/>
          <w:position w:val="5"/>
        </w:rPr>
        <w:t>］</w:t>
      </w:r>
      <w:r>
        <w:rPr>
          <w:color w:val="231F20"/>
          <w:spacing w:val="10"/>
        </w:rPr>
        <w:t>。在临床实践中，可使用不同</w:t>
      </w:r>
      <w:r>
        <w:rPr>
          <w:color w:val="231F20"/>
          <w:spacing w:val="9"/>
        </w:rPr>
        <w:t>的设备进行动态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和围术期血压监测，最大限度地减少测量误差对血压变化的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4"/>
        </w:rPr>
        <w:t>影响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，以及减少白大衣高血压的漏诊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，并确保观察到的血压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值在很大程度上代表真实血压水平</w:t>
      </w:r>
      <w:r>
        <w:rPr>
          <w:sz w:val="9"/>
          <w:szCs w:val="9"/>
          <w:color w:val="231F20"/>
          <w:spacing w:val="8"/>
          <w:position w:val="5"/>
        </w:rPr>
        <w:t>［</w:t>
      </w:r>
      <w:r>
        <w:rPr>
          <w:sz w:val="10"/>
          <w:szCs w:val="10"/>
          <w:color w:val="231F20"/>
          <w:spacing w:val="8"/>
          <w:position w:val="5"/>
        </w:rPr>
        <w:t>24</w:t>
      </w:r>
      <w:r>
        <w:rPr>
          <w:sz w:val="9"/>
          <w:szCs w:val="9"/>
          <w:color w:val="231F20"/>
          <w:spacing w:val="8"/>
          <w:position w:val="5"/>
        </w:rPr>
        <w:t>］</w:t>
      </w:r>
      <w:r>
        <w:rPr>
          <w:color w:val="231F20"/>
          <w:spacing w:val="8"/>
        </w:rPr>
        <w:t>。</w:t>
      </w:r>
    </w:p>
    <w:p>
      <w:pPr>
        <w:pStyle w:val="BodyText"/>
        <w:ind w:left="734" w:right="363" w:hanging="10"/>
        <w:spacing w:before="2" w:line="249" w:lineRule="auto"/>
        <w:rPr/>
      </w:pPr>
      <w:r>
        <w:rPr>
          <w:sz w:val="17"/>
          <w:szCs w:val="17"/>
          <w:color w:val="231F20"/>
          <w:spacing w:val="3"/>
        </w:rPr>
        <w:t>4.4   </w:t>
      </w:r>
      <w:r>
        <w:rPr>
          <w:color w:val="231F20"/>
          <w:spacing w:val="3"/>
        </w:rPr>
        <w:t>推荐监测围术期</w:t>
      </w:r>
      <w:r>
        <w:rPr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SBP</w:t>
      </w:r>
      <w:r>
        <w:rPr>
          <w:color w:val="231F20"/>
          <w:spacing w:val="3"/>
        </w:rPr>
        <w:t>、</w:t>
      </w:r>
      <w:r>
        <w:rPr>
          <w:rFonts w:ascii="Arial" w:hAnsi="Arial" w:eastAsia="Arial" w:cs="Arial"/>
          <w:sz w:val="17"/>
          <w:szCs w:val="17"/>
          <w:color w:val="231F20"/>
        </w:rPr>
        <w:t>DBP</w:t>
      </w:r>
      <w:r>
        <w:rPr>
          <w:color w:val="231F20"/>
          <w:spacing w:val="3"/>
        </w:rPr>
        <w:t>、</w:t>
      </w:r>
      <w:r>
        <w:rPr>
          <w:rFonts w:ascii="Arial" w:hAnsi="Arial" w:eastAsia="Arial" w:cs="Arial"/>
          <w:sz w:val="17"/>
          <w:szCs w:val="17"/>
          <w:color w:val="231F20"/>
        </w:rPr>
        <w:t>MAP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color w:val="231F20"/>
          <w:spacing w:val="3"/>
        </w:rPr>
        <w:t>和脉压值 ，避免依赖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单次血压水平指导术前血压管理（</w:t>
      </w:r>
      <w:r>
        <w:rPr>
          <w:sz w:val="17"/>
          <w:szCs w:val="17"/>
          <w:color w:val="231F20"/>
          <w:spacing w:val="6"/>
        </w:rPr>
        <w:t>I</w:t>
      </w:r>
      <w:r>
        <w:rPr>
          <w:color w:val="231F20"/>
          <w:spacing w:val="6"/>
        </w:rPr>
        <w:t>，</w:t>
      </w:r>
      <w:r>
        <w:rPr>
          <w:sz w:val="17"/>
          <w:szCs w:val="17"/>
          <w:color w:val="231F20"/>
          <w:spacing w:val="6"/>
        </w:rPr>
        <w:t>A</w:t>
      </w:r>
      <w:r>
        <w:rPr>
          <w:color w:val="231F20"/>
          <w:spacing w:val="6"/>
        </w:rPr>
        <w:t>）</w:t>
      </w:r>
    </w:p>
    <w:p>
      <w:pPr>
        <w:pStyle w:val="BodyText"/>
        <w:ind w:left="728" w:right="294" w:firstLine="362"/>
        <w:spacing w:before="2" w:line="218" w:lineRule="auto"/>
        <w:jc w:val="both"/>
        <w:rPr/>
      </w:pPr>
      <w:r>
        <w:rPr>
          <w:color w:val="231F20"/>
          <w:spacing w:val="15"/>
        </w:rPr>
        <w:t>推荐依据： 近期发表的大量研究结果表明围术期 </w:t>
      </w:r>
      <w:r>
        <w:rPr>
          <w:sz w:val="17"/>
          <w:szCs w:val="17"/>
          <w:color w:val="231F20"/>
        </w:rPr>
        <w:t>SBP</w:t>
      </w:r>
      <w:r>
        <w:rPr>
          <w:color w:val="231F20"/>
          <w:spacing w:val="15"/>
        </w:rPr>
        <w:t>、</w:t>
      </w:r>
      <w:r>
        <w:rPr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position w:val="-1"/>
        </w:rPr>
        <w:t>MAP</w:t>
      </w:r>
      <w:r>
        <w:rPr>
          <w:sz w:val="17"/>
          <w:szCs w:val="17"/>
          <w:color w:val="231F20"/>
          <w:spacing w:val="29"/>
          <w:w w:val="101"/>
          <w:position w:val="-1"/>
        </w:rPr>
        <w:t xml:space="preserve"> </w:t>
      </w:r>
      <w:r>
        <w:rPr>
          <w:color w:val="231F20"/>
          <w:spacing w:val="2"/>
        </w:rPr>
        <w:t>和脉压值与围术期预后相关</w:t>
      </w:r>
      <w:r>
        <w:rPr>
          <w:sz w:val="9"/>
          <w:szCs w:val="9"/>
          <w:color w:val="231F20"/>
          <w:spacing w:val="2"/>
          <w:position w:val="5"/>
        </w:rPr>
        <w:t>［</w:t>
      </w:r>
      <w:r>
        <w:rPr>
          <w:sz w:val="10"/>
          <w:szCs w:val="10"/>
          <w:color w:val="231F20"/>
          <w:spacing w:val="2"/>
          <w:position w:val="5"/>
        </w:rPr>
        <w:t>16</w:t>
      </w:r>
      <w:r>
        <w:rPr>
          <w:sz w:val="9"/>
          <w:szCs w:val="9"/>
          <w:color w:val="231F20"/>
          <w:spacing w:val="2"/>
          <w:position w:val="5"/>
        </w:rPr>
        <w:t>，</w:t>
      </w:r>
      <w:r>
        <w:rPr>
          <w:sz w:val="10"/>
          <w:szCs w:val="10"/>
          <w:color w:val="231F20"/>
          <w:spacing w:val="2"/>
          <w:position w:val="5"/>
        </w:rPr>
        <w:t>25 - 31</w:t>
      </w:r>
      <w:r>
        <w:rPr>
          <w:sz w:val="9"/>
          <w:szCs w:val="9"/>
          <w:color w:val="231F20"/>
          <w:spacing w:val="-14"/>
          <w:position w:val="5"/>
        </w:rPr>
        <w:t>］</w:t>
      </w:r>
      <w:r>
        <w:rPr>
          <w:color w:val="231F20"/>
          <w:spacing w:val="-31"/>
          <w:w w:val="64"/>
        </w:rPr>
        <w:t>；</w:t>
      </w:r>
      <w:r>
        <w:rPr>
          <w:color w:val="231F20"/>
          <w:spacing w:val="2"/>
        </w:rPr>
        <w:t>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前</w:t>
      </w:r>
      <w:r>
        <w:rPr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position w:val="-1"/>
        </w:rPr>
        <w:t>DBP</w:t>
      </w:r>
      <w:r>
        <w:rPr>
          <w:sz w:val="17"/>
          <w:szCs w:val="17"/>
          <w:color w:val="231F20"/>
          <w:spacing w:val="14"/>
          <w:w w:val="101"/>
          <w:position w:val="-1"/>
        </w:rPr>
        <w:t xml:space="preserve"> </w:t>
      </w:r>
      <w:r>
        <w:rPr>
          <w:color w:val="231F20"/>
          <w:spacing w:val="2"/>
        </w:rPr>
        <w:t>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与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围术期心脑血管事件风险增加和术后死亡率增加相关</w:t>
      </w:r>
      <w:r>
        <w:rPr>
          <w:sz w:val="9"/>
          <w:szCs w:val="9"/>
          <w:color w:val="231F20"/>
          <w:spacing w:val="14"/>
          <w:position w:val="5"/>
        </w:rPr>
        <w:t>［</w:t>
      </w:r>
      <w:r>
        <w:rPr>
          <w:sz w:val="10"/>
          <w:szCs w:val="10"/>
          <w:color w:val="231F20"/>
          <w:spacing w:val="14"/>
          <w:position w:val="5"/>
        </w:rPr>
        <w:t>18</w:t>
      </w:r>
      <w:r>
        <w:rPr>
          <w:sz w:val="9"/>
          <w:szCs w:val="9"/>
          <w:color w:val="231F20"/>
          <w:spacing w:val="-2"/>
          <w:position w:val="5"/>
        </w:rPr>
        <w:t>］</w:t>
      </w:r>
      <w:r>
        <w:rPr>
          <w:color w:val="231F20"/>
          <w:spacing w:val="-29"/>
          <w:w w:val="60"/>
        </w:rPr>
        <w:t>；</w:t>
      </w:r>
      <w:r>
        <w:rPr>
          <w:color w:val="231F20"/>
          <w:spacing w:val="14"/>
        </w:rPr>
        <w:t>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71" w:firstLine="3"/>
        <w:spacing w:before="29" w:line="256" w:lineRule="auto"/>
        <w:jc w:val="both"/>
        <w:rPr/>
      </w:pPr>
      <w:r>
        <w:rPr>
          <w:color w:val="231F20"/>
          <w:spacing w:val="6"/>
        </w:rPr>
        <w:t>低的术前 </w:t>
      </w:r>
      <w:r>
        <w:rPr>
          <w:sz w:val="17"/>
          <w:szCs w:val="17"/>
          <w:color w:val="231F20"/>
        </w:rPr>
        <w:t>DBP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color w:val="231F20"/>
          <w:spacing w:val="6"/>
        </w:rPr>
        <w:t>与肾损伤有关</w:t>
      </w:r>
      <w:r>
        <w:rPr>
          <w:sz w:val="9"/>
          <w:szCs w:val="9"/>
          <w:color w:val="231F20"/>
          <w:spacing w:val="6"/>
          <w:position w:val="5"/>
        </w:rPr>
        <w:t>［</w:t>
      </w:r>
      <w:r>
        <w:rPr>
          <w:sz w:val="10"/>
          <w:szCs w:val="10"/>
          <w:color w:val="231F20"/>
          <w:spacing w:val="6"/>
          <w:position w:val="5"/>
        </w:rPr>
        <w:t>32</w:t>
      </w:r>
      <w:r>
        <w:rPr>
          <w:sz w:val="9"/>
          <w:szCs w:val="9"/>
          <w:color w:val="231F20"/>
          <w:spacing w:val="6"/>
          <w:position w:val="5"/>
        </w:rPr>
        <w:t>］</w:t>
      </w:r>
      <w:r>
        <w:rPr>
          <w:color w:val="231F20"/>
          <w:spacing w:val="6"/>
        </w:rPr>
        <w:t>。另外</w:t>
      </w:r>
      <w:r>
        <w:rPr>
          <w:color w:val="231F20"/>
          <w:spacing w:val="5"/>
        </w:rPr>
        <w:t>，有证据提出最佳围术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期</w:t>
      </w:r>
      <w:r>
        <w:rPr>
          <w:color w:val="231F20"/>
          <w:spacing w:val="40"/>
        </w:rPr>
        <w:t xml:space="preserve"> </w:t>
      </w:r>
      <w:r>
        <w:rPr>
          <w:sz w:val="17"/>
          <w:szCs w:val="17"/>
          <w:color w:val="231F20"/>
          <w:spacing w:val="-11"/>
        </w:rPr>
        <w:t>DBP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-11"/>
        </w:rPr>
        <w:t>管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理 的</w:t>
      </w:r>
      <w:r>
        <w:rPr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J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型 曲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线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， 即 当</w:t>
      </w:r>
      <w:r>
        <w:rPr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DBP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11"/>
        </w:rPr>
        <w:t>&lt;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-11"/>
        </w:rPr>
        <w:t>70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11"/>
        </w:rPr>
        <w:t>mmHg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或  </w:t>
      </w:r>
      <w:r>
        <w:rPr>
          <w:sz w:val="17"/>
          <w:szCs w:val="17"/>
          <w:color w:val="231F20"/>
          <w:spacing w:val="-11"/>
        </w:rPr>
        <w:t>&gt;  100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color w:val="231F20"/>
          <w:spacing w:val="6"/>
        </w:rPr>
        <w:t>时，围术期心脏损伤发生风险增加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sz w:val="10"/>
          <w:szCs w:val="10"/>
          <w:color w:val="231F20"/>
          <w:spacing w:val="6"/>
          <w:position w:val="6"/>
        </w:rPr>
        <w:t>33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。一</w:t>
      </w:r>
      <w:r>
        <w:rPr>
          <w:color w:val="231F20"/>
          <w:spacing w:val="5"/>
        </w:rPr>
        <w:t>多中心前瞻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性随机对照研究亚组分析及一项临床研究结果显示颈动脉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4"/>
        </w:rPr>
        <w:t>内膜切除术后 </w:t>
      </w:r>
      <w:r>
        <w:rPr>
          <w:sz w:val="17"/>
          <w:szCs w:val="17"/>
          <w:color w:val="231F20"/>
          <w:spacing w:val="14"/>
        </w:rPr>
        <w:t>30 d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color w:val="231F20"/>
          <w:spacing w:val="14"/>
        </w:rPr>
        <w:t>内卒中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、心肌缺血或死亡的复</w:t>
      </w:r>
      <w:r>
        <w:rPr>
          <w:color w:val="231F20"/>
          <w:spacing w:val="13"/>
        </w:rPr>
        <w:t>合终点的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风险与 </w:t>
      </w:r>
      <w:r>
        <w:rPr>
          <w:sz w:val="17"/>
          <w:szCs w:val="17"/>
          <w:color w:val="231F20"/>
        </w:rPr>
        <w:t>DBP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color w:val="231F20"/>
          <w:spacing w:val="8"/>
        </w:rPr>
        <w:t>基线值的增加有直接相关性</w:t>
      </w:r>
      <w:r>
        <w:rPr>
          <w:sz w:val="9"/>
          <w:szCs w:val="9"/>
          <w:color w:val="231F20"/>
          <w:spacing w:val="8"/>
          <w:position w:val="5"/>
        </w:rPr>
        <w:t>［</w:t>
      </w:r>
      <w:r>
        <w:rPr>
          <w:sz w:val="10"/>
          <w:szCs w:val="10"/>
          <w:color w:val="231F20"/>
          <w:spacing w:val="8"/>
          <w:position w:val="5"/>
        </w:rPr>
        <w:t>3</w:t>
      </w:r>
      <w:r>
        <w:rPr>
          <w:sz w:val="10"/>
          <w:szCs w:val="10"/>
          <w:color w:val="231F20"/>
          <w:spacing w:val="7"/>
          <w:position w:val="5"/>
        </w:rPr>
        <w:t>4 - 35</w:t>
      </w:r>
      <w:r>
        <w:rPr>
          <w:sz w:val="9"/>
          <w:szCs w:val="9"/>
          <w:color w:val="231F20"/>
          <w:spacing w:val="7"/>
          <w:position w:val="5"/>
        </w:rPr>
        <w:t>］</w:t>
      </w:r>
      <w:r>
        <w:rPr>
          <w:color w:val="231F20"/>
          <w:spacing w:val="7"/>
        </w:rPr>
        <w:t>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以上最佳围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术期血压水平可降低不良后果发生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。另一项纳入无症状颈动</w:t>
      </w:r>
      <w:r>
        <w:rPr>
          <w:color w:val="231F20"/>
        </w:rPr>
        <w:t xml:space="preserve"> </w:t>
      </w:r>
      <w:r>
        <w:rPr>
          <w:color w:val="231F20"/>
          <w:spacing w:val="31"/>
        </w:rPr>
        <w:t>脉狭窄患者的多中心前瞻性随机对照试验结果提示基线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</w:rPr>
        <w:t>DBP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color w:val="231F20"/>
          <w:spacing w:val="7"/>
        </w:rPr>
        <w:t>是术后中风或死亡的独立危险因素</w:t>
      </w:r>
      <w:r>
        <w:rPr>
          <w:sz w:val="9"/>
          <w:szCs w:val="9"/>
          <w:color w:val="231F20"/>
          <w:spacing w:val="7"/>
          <w:position w:val="5"/>
        </w:rPr>
        <w:t>［</w:t>
      </w:r>
      <w:r>
        <w:rPr>
          <w:sz w:val="10"/>
          <w:szCs w:val="10"/>
          <w:color w:val="231F20"/>
          <w:spacing w:val="7"/>
          <w:position w:val="5"/>
        </w:rPr>
        <w:t>36</w:t>
      </w:r>
      <w:r>
        <w:rPr>
          <w:sz w:val="9"/>
          <w:szCs w:val="9"/>
          <w:color w:val="231F20"/>
          <w:spacing w:val="7"/>
          <w:position w:val="5"/>
        </w:rPr>
        <w:t>］</w:t>
      </w:r>
      <w:r>
        <w:rPr>
          <w:color w:val="231F20"/>
          <w:spacing w:val="7"/>
        </w:rPr>
        <w:t>。</w:t>
      </w:r>
    </w:p>
    <w:p>
      <w:pPr>
        <w:pStyle w:val="BodyText"/>
        <w:ind w:left="3" w:right="378" w:firstLine="361"/>
        <w:spacing w:before="3" w:line="252" w:lineRule="auto"/>
        <w:jc w:val="both"/>
        <w:rPr/>
      </w:pPr>
      <w:r>
        <w:rPr>
          <w:color w:val="231F20"/>
          <w:spacing w:val="12"/>
        </w:rPr>
        <w:t>一项来自英国的队列研究发现 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老年人术后 </w:t>
      </w:r>
      <w:r>
        <w:rPr>
          <w:sz w:val="17"/>
          <w:szCs w:val="17"/>
          <w:color w:val="231F20"/>
          <w:spacing w:val="12"/>
        </w:rPr>
        <w:t>30 </w:t>
      </w:r>
      <w:r>
        <w:rPr>
          <w:sz w:val="17"/>
          <w:szCs w:val="17"/>
          <w:color w:val="231F20"/>
          <w:spacing w:val="11"/>
        </w:rPr>
        <w:t>d </w:t>
      </w:r>
      <w:r>
        <w:rPr>
          <w:color w:val="231F20"/>
          <w:spacing w:val="11"/>
        </w:rPr>
        <w:t>死亡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率 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较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平 的</w:t>
      </w:r>
      <w:r>
        <w:rPr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SBP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color w:val="231F20"/>
          <w:spacing w:val="-4"/>
        </w:rPr>
        <w:t>和</w:t>
      </w:r>
      <w:r>
        <w:rPr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-4"/>
        </w:rPr>
        <w:t>DBP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存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依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赖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关 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，低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</w:rPr>
        <w:t>SBP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14"/>
        </w:rPr>
        <w:t>与术后死亡率显著相关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。舒张性低血压也与协变量调整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后的术后死亡率显著相关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。经协变量分析，舒张性</w:t>
      </w:r>
      <w:r>
        <w:rPr>
          <w:color w:val="231F20"/>
          <w:spacing w:val="14"/>
        </w:rPr>
        <w:t>高血压超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过</w:t>
      </w:r>
      <w:r>
        <w:rPr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9"/>
        </w:rPr>
        <w:t>84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与总体人群死亡率增加相关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在未</w:t>
      </w:r>
      <w:r>
        <w:rPr>
          <w:color w:val="231F20"/>
          <w:spacing w:val="8"/>
        </w:rPr>
        <w:t>调整和完全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调整的分析中，</w:t>
      </w:r>
      <w:r>
        <w:rPr>
          <w:sz w:val="17"/>
          <w:szCs w:val="17"/>
          <w:color w:val="231F20"/>
          <w:spacing w:val="-1"/>
        </w:rPr>
        <w:t>DBP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"/>
        </w:rPr>
        <w:t>＞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1"/>
        </w:rPr>
        <w:t>100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"/>
        </w:rPr>
        <w:t>mmHg </w:t>
      </w:r>
      <w:r>
        <w:rPr>
          <w:color w:val="231F20"/>
          <w:spacing w:val="-1"/>
        </w:rPr>
        <w:t>与术后死亡率显著相关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。脉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压</w:t>
      </w:r>
      <w:r>
        <w:rPr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-8"/>
        </w:rPr>
        <w:t>＜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8"/>
        </w:rPr>
        <w:t>37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mmHg</w:t>
      </w:r>
      <w:r>
        <w:rPr>
          <w:color w:val="231F20"/>
          <w:spacing w:val="-8"/>
        </w:rPr>
        <w:t>（老年人</w:t>
      </w:r>
      <w:r>
        <w:rPr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8"/>
        </w:rPr>
        <w:t>＜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8"/>
        </w:rPr>
        <w:t>39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mmHg</w:t>
      </w:r>
      <w:r>
        <w:rPr>
          <w:color w:val="231F20"/>
          <w:spacing w:val="-8"/>
        </w:rPr>
        <w:t>）与术后风险增加相关，脉</w:t>
      </w:r>
      <w:r>
        <w:rPr>
          <w:color w:val="231F20"/>
        </w:rPr>
        <w:t xml:space="preserve"> </w:t>
      </w:r>
      <w:r>
        <w:rPr>
          <w:color w:val="231F20"/>
        </w:rPr>
        <w:t>压在 </w:t>
      </w:r>
      <w:r>
        <w:rPr>
          <w:sz w:val="17"/>
          <w:szCs w:val="17"/>
          <w:color w:val="231F20"/>
        </w:rPr>
        <w:t>42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</w:rPr>
        <w:t>～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</w:rPr>
        <w:t>58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</w:rPr>
        <w:t>mmHg </w:t>
      </w:r>
      <w:r>
        <w:rPr>
          <w:color w:val="231F20"/>
        </w:rPr>
        <w:t>时围术期死亡风险略有降低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sz w:val="10"/>
          <w:szCs w:val="10"/>
          <w:color w:val="231F20"/>
          <w:spacing w:val="-1"/>
          <w:position w:val="6"/>
        </w:rPr>
        <w:t>37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left="5" w:right="378" w:firstLine="366"/>
        <w:spacing w:line="261" w:lineRule="auto"/>
        <w:jc w:val="both"/>
        <w:rPr/>
      </w:pPr>
      <w:r>
        <w:rPr>
          <w:color w:val="231F20"/>
          <w:spacing w:val="23"/>
        </w:rPr>
        <w:t>高血压患者围术期血压波动可进一步加重其并发症发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0"/>
        </w:rPr>
        <w:t>生率</w:t>
      </w:r>
      <w:r>
        <w:rPr>
          <w:sz w:val="9"/>
          <w:szCs w:val="9"/>
          <w:color w:val="231F20"/>
          <w:spacing w:val="2"/>
          <w:position w:val="5"/>
        </w:rPr>
        <w:t>［</w:t>
      </w:r>
      <w:r>
        <w:rPr>
          <w:sz w:val="10"/>
          <w:szCs w:val="10"/>
          <w:color w:val="231F20"/>
          <w:spacing w:val="2"/>
          <w:position w:val="5"/>
        </w:rPr>
        <w:t>25- 28</w:t>
      </w:r>
      <w:r>
        <w:rPr>
          <w:sz w:val="9"/>
          <w:szCs w:val="9"/>
          <w:color w:val="231F20"/>
          <w:spacing w:val="2"/>
          <w:position w:val="5"/>
        </w:rPr>
        <w:t>］</w:t>
      </w:r>
      <w:r>
        <w:rPr>
          <w:color w:val="231F20"/>
          <w:spacing w:val="2"/>
        </w:rPr>
        <w:t>。此外，一项大型单中心研</w:t>
      </w:r>
      <w:r>
        <w:rPr>
          <w:color w:val="231F20"/>
          <w:spacing w:val="1"/>
        </w:rPr>
        <w:t>究发现，术中低</w:t>
      </w:r>
      <w:r>
        <w:rPr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color w:val="231F20"/>
          <w:spacing w:val="1"/>
        </w:rPr>
        <w:t>及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术中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color w:val="231F20"/>
          <w:spacing w:val="4"/>
        </w:rPr>
        <w:t>变异与术后 </w:t>
      </w:r>
      <w:r>
        <w:rPr>
          <w:sz w:val="17"/>
          <w:szCs w:val="17"/>
          <w:color w:val="231F20"/>
          <w:spacing w:val="4"/>
        </w:rPr>
        <w:t>30 d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4"/>
        </w:rPr>
        <w:t>死亡率明确相关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sz w:val="10"/>
          <w:szCs w:val="10"/>
          <w:color w:val="231F20"/>
          <w:spacing w:val="4"/>
          <w:position w:val="6"/>
        </w:rPr>
        <w:t>16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。非心脏手术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患者手术当 日血压受多种因素影响 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7"/>
        </w:rPr>
        <w:t>包括术前暂停降压药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、术前肠道准备导致血容量减少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、术前精神紧张等，所以应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根据血压水平给予补液或降压等治疗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</w:t>
      </w:r>
    </w:p>
    <w:p>
      <w:pPr>
        <w:pStyle w:val="BodyText"/>
        <w:spacing w:line="191" w:lineRule="auto"/>
        <w:rPr/>
      </w:pPr>
      <w:r>
        <w:rPr>
          <w:sz w:val="17"/>
          <w:szCs w:val="17"/>
          <w:color w:val="231F20"/>
          <w:spacing w:val="2"/>
        </w:rPr>
        <w:t>4.5    </w:t>
      </w:r>
      <w:r>
        <w:rPr>
          <w:color w:val="231F20"/>
          <w:spacing w:val="2"/>
        </w:rPr>
        <w:t>高血压</w:t>
      </w:r>
      <w:r>
        <w:rPr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1 </w:t>
      </w:r>
      <w:r>
        <w:rPr>
          <w:color w:val="231F20"/>
          <w:spacing w:val="2"/>
        </w:rPr>
        <w:t>级或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 </w:t>
      </w:r>
      <w:r>
        <w:rPr>
          <w:color w:val="231F20"/>
          <w:spacing w:val="2"/>
        </w:rPr>
        <w:t>级患者无需</w:t>
      </w:r>
      <w:r>
        <w:rPr>
          <w:color w:val="231F20"/>
          <w:spacing w:val="1"/>
        </w:rPr>
        <w:t>推迟手术（</w:t>
      </w:r>
      <w:r>
        <w:rPr>
          <w:sz w:val="17"/>
          <w:szCs w:val="17"/>
          <w:color w:val="231F20"/>
          <w:spacing w:val="1"/>
        </w:rPr>
        <w:t>I</w:t>
      </w:r>
      <w:r>
        <w:rPr>
          <w:color w:val="231F20"/>
          <w:spacing w:val="1"/>
        </w:rPr>
        <w:t>，</w:t>
      </w:r>
      <w:r>
        <w:rPr>
          <w:sz w:val="17"/>
          <w:szCs w:val="17"/>
          <w:color w:val="231F20"/>
          <w:spacing w:val="1"/>
        </w:rPr>
        <w:t>A</w:t>
      </w:r>
      <w:r>
        <w:rPr>
          <w:color w:val="231F20"/>
          <w:spacing w:val="1"/>
        </w:rPr>
        <w:t>）</w:t>
      </w:r>
    </w:p>
    <w:p>
      <w:pPr>
        <w:pStyle w:val="BodyText"/>
        <w:ind w:left="3" w:right="371" w:firstLine="361"/>
        <w:spacing w:before="69" w:line="261" w:lineRule="auto"/>
        <w:jc w:val="both"/>
        <w:rPr/>
      </w:pPr>
      <w:r>
        <w:rPr>
          <w:color w:val="231F20"/>
          <w:spacing w:val="9"/>
        </w:rPr>
        <w:t>推荐依据：过去 </w:t>
      </w:r>
      <w:r>
        <w:rPr>
          <w:sz w:val="17"/>
          <w:szCs w:val="17"/>
          <w:color w:val="231F20"/>
          <w:spacing w:val="9"/>
        </w:rPr>
        <w:t>20 </w:t>
      </w:r>
      <w:r>
        <w:rPr>
          <w:color w:val="231F20"/>
          <w:spacing w:val="9"/>
        </w:rPr>
        <w:t>余年的研究表明，术前轻度至中度高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血压并不是术后并发症的主要危险因素，因此轻中度高血压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不需要推迟手术</w:t>
      </w:r>
      <w:r>
        <w:rPr>
          <w:sz w:val="9"/>
          <w:szCs w:val="9"/>
          <w:color w:val="231F20"/>
          <w:spacing w:val="7"/>
          <w:position w:val="5"/>
        </w:rPr>
        <w:t>［</w:t>
      </w:r>
      <w:r>
        <w:rPr>
          <w:sz w:val="10"/>
          <w:szCs w:val="10"/>
          <w:color w:val="231F20"/>
          <w:spacing w:val="7"/>
          <w:position w:val="5"/>
        </w:rPr>
        <w:t>38 -</w:t>
      </w:r>
      <w:r>
        <w:rPr>
          <w:sz w:val="10"/>
          <w:szCs w:val="10"/>
          <w:color w:val="231F20"/>
          <w:position w:val="5"/>
        </w:rPr>
        <w:t xml:space="preserve"> </w:t>
      </w:r>
      <w:r>
        <w:rPr>
          <w:sz w:val="10"/>
          <w:szCs w:val="10"/>
          <w:color w:val="231F20"/>
          <w:spacing w:val="7"/>
          <w:position w:val="5"/>
        </w:rPr>
        <w:t>42</w:t>
      </w:r>
      <w:r>
        <w:rPr>
          <w:sz w:val="9"/>
          <w:szCs w:val="9"/>
          <w:color w:val="231F20"/>
          <w:spacing w:val="7"/>
          <w:position w:val="5"/>
        </w:rPr>
        <w:t>］</w:t>
      </w:r>
      <w:r>
        <w:rPr>
          <w:color w:val="231F20"/>
          <w:spacing w:val="7"/>
        </w:rPr>
        <w:t>。美国围术期评估和管理指南没有将高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血压确定为导致推迟或取消手术的危险因素，欧洲心脏病学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7"/>
        </w:rPr>
        <w:t>会</w:t>
      </w:r>
      <w:r>
        <w:rPr>
          <w:sz w:val="17"/>
          <w:szCs w:val="17"/>
          <w:color w:val="231F20"/>
          <w:spacing w:val="17"/>
        </w:rPr>
        <w:t>/</w:t>
      </w:r>
      <w:r>
        <w:rPr>
          <w:color w:val="231F20"/>
          <w:spacing w:val="17"/>
        </w:rPr>
        <w:t>欧洲麻醉学学会指南也持类似观点 ，但这并不说明术前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高血压在围术期的管理中应该被忽视</w:t>
      </w:r>
      <w:r>
        <w:rPr>
          <w:sz w:val="9"/>
          <w:szCs w:val="9"/>
          <w:color w:val="231F20"/>
          <w:spacing w:val="7"/>
          <w:position w:val="5"/>
        </w:rPr>
        <w:t>［</w:t>
      </w:r>
      <w:r>
        <w:rPr>
          <w:sz w:val="10"/>
          <w:szCs w:val="10"/>
          <w:color w:val="231F20"/>
          <w:spacing w:val="7"/>
          <w:position w:val="5"/>
        </w:rPr>
        <w:t>43 - 44</w:t>
      </w:r>
      <w:r>
        <w:rPr>
          <w:sz w:val="9"/>
          <w:szCs w:val="9"/>
          <w:color w:val="231F20"/>
          <w:spacing w:val="7"/>
          <w:position w:val="5"/>
        </w:rPr>
        <w:t>］</w:t>
      </w:r>
      <w:r>
        <w:rPr>
          <w:color w:val="231F20"/>
          <w:spacing w:val="7"/>
        </w:rPr>
        <w:t>。</w:t>
      </w:r>
      <w:r>
        <w:rPr>
          <w:color w:val="231F20"/>
          <w:spacing w:val="6"/>
        </w:rPr>
        <w:t>有证据表明，围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术期高血压患者发生心肌缺血风险明显增加</w:t>
      </w:r>
      <w:r>
        <w:rPr>
          <w:sz w:val="9"/>
          <w:szCs w:val="9"/>
          <w:color w:val="231F20"/>
          <w:spacing w:val="9"/>
          <w:position w:val="5"/>
        </w:rPr>
        <w:t>［</w:t>
      </w:r>
      <w:r>
        <w:rPr>
          <w:sz w:val="10"/>
          <w:szCs w:val="10"/>
          <w:color w:val="231F20"/>
          <w:spacing w:val="9"/>
          <w:position w:val="5"/>
        </w:rPr>
        <w:t>45</w:t>
      </w:r>
      <w:r>
        <w:rPr>
          <w:sz w:val="9"/>
          <w:szCs w:val="9"/>
          <w:color w:val="231F20"/>
          <w:spacing w:val="9"/>
          <w:position w:val="5"/>
        </w:rPr>
        <w:t>］</w:t>
      </w:r>
      <w:r>
        <w:rPr>
          <w:color w:val="231F20"/>
          <w:spacing w:val="9"/>
        </w:rPr>
        <w:t>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因此，社区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或基层医院进行血压评估和监测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，</w:t>
      </w:r>
      <w:r>
        <w:rPr>
          <w:sz w:val="17"/>
          <w:szCs w:val="17"/>
          <w:color w:val="231F20"/>
        </w:rPr>
        <w:t>SBP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2"/>
        </w:rPr>
        <w:t>＜ 160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color w:val="231F20"/>
          <w:spacing w:val="2"/>
        </w:rPr>
        <w:t>和</w:t>
      </w:r>
      <w:r>
        <w:rPr>
          <w:color w:val="231F20"/>
          <w:spacing w:val="20"/>
        </w:rPr>
        <w:t xml:space="preserve"> </w:t>
      </w:r>
      <w:r>
        <w:rPr>
          <w:sz w:val="17"/>
          <w:szCs w:val="17"/>
          <w:color w:val="231F20"/>
        </w:rPr>
        <w:t>DBP </w:t>
      </w:r>
      <w:r>
        <w:rPr>
          <w:sz w:val="17"/>
          <w:szCs w:val="17"/>
          <w:color w:val="231F20"/>
          <w:spacing w:val="3"/>
        </w:rPr>
        <w:t>&lt;</w:t>
      </w:r>
      <w:r>
        <w:rPr>
          <w:sz w:val="17"/>
          <w:szCs w:val="17"/>
          <w:color w:val="231F20"/>
          <w:spacing w:val="41"/>
        </w:rPr>
        <w:t xml:space="preserve"> </w:t>
      </w:r>
      <w:r>
        <w:rPr>
          <w:sz w:val="17"/>
          <w:szCs w:val="17"/>
          <w:color w:val="231F20"/>
          <w:spacing w:val="3"/>
        </w:rPr>
        <w:t>100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color w:val="231F20"/>
          <w:spacing w:val="3"/>
        </w:rPr>
        <w:t>的患者即可进行择期手术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sz w:val="10"/>
          <w:szCs w:val="10"/>
          <w:color w:val="231F20"/>
          <w:spacing w:val="3"/>
          <w:position w:val="6"/>
        </w:rPr>
        <w:t>46</w:t>
      </w:r>
      <w:r>
        <w:rPr>
          <w:sz w:val="9"/>
          <w:szCs w:val="9"/>
          <w:color w:val="231F20"/>
          <w:spacing w:val="-17"/>
          <w:position w:val="6"/>
        </w:rPr>
        <w:t>］</w:t>
      </w:r>
      <w:r>
        <w:rPr>
          <w:color w:val="231F20"/>
          <w:spacing w:val="-36"/>
          <w:w w:val="75"/>
        </w:rPr>
        <w:t>；</w:t>
      </w:r>
      <w:r>
        <w:rPr>
          <w:color w:val="231F20"/>
          <w:spacing w:val="3"/>
        </w:rPr>
        <w:t>围术</w:t>
      </w:r>
      <w:r>
        <w:rPr>
          <w:color w:val="231F20"/>
          <w:spacing w:val="2"/>
        </w:rPr>
        <w:t>期应继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进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行降压治疗，推荐高血压控制不良或未经治疗的患者在麻醉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0"/>
        </w:rPr>
        <w:t>和手术前应控制血压</w:t>
      </w:r>
      <w:r>
        <w:rPr>
          <w:sz w:val="9"/>
          <w:szCs w:val="9"/>
          <w:color w:val="231F20"/>
          <w:spacing w:val="10"/>
          <w:position w:val="5"/>
        </w:rPr>
        <w:t>［</w:t>
      </w:r>
      <w:r>
        <w:rPr>
          <w:sz w:val="10"/>
          <w:szCs w:val="10"/>
          <w:color w:val="231F20"/>
          <w:spacing w:val="10"/>
          <w:position w:val="5"/>
        </w:rPr>
        <w:t>47</w:t>
      </w:r>
      <w:r>
        <w:rPr>
          <w:sz w:val="9"/>
          <w:szCs w:val="9"/>
          <w:color w:val="231F20"/>
          <w:spacing w:val="10"/>
          <w:position w:val="5"/>
        </w:rPr>
        <w:t>］</w:t>
      </w:r>
      <w:r>
        <w:rPr>
          <w:color w:val="231F20"/>
          <w:spacing w:val="10"/>
        </w:rPr>
        <w:t>。因此临床医师和麻醉</w:t>
      </w:r>
      <w:r>
        <w:rPr>
          <w:color w:val="231F20"/>
          <w:spacing w:val="9"/>
        </w:rPr>
        <w:t>医师应该关注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围术期高血压，并进行相应地治疗和管理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</w:t>
      </w:r>
    </w:p>
    <w:p>
      <w:pPr>
        <w:pStyle w:val="BodyText"/>
        <w:ind w:left="13" w:right="369" w:hanging="14"/>
        <w:spacing w:before="1" w:line="250" w:lineRule="auto"/>
        <w:rPr/>
      </w:pPr>
      <w:r>
        <w:rPr>
          <w:sz w:val="17"/>
          <w:szCs w:val="17"/>
          <w:color w:val="231F20"/>
          <w:spacing w:val="-3"/>
        </w:rPr>
        <w:t>4.6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color w:val="231F20"/>
          <w:spacing w:val="-3"/>
        </w:rPr>
        <w:t>推荐</w:t>
      </w:r>
      <w:r>
        <w:rPr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SBP</w:t>
      </w:r>
      <w:r>
        <w:rPr>
          <w:rFonts w:ascii="Arial" w:hAnsi="Arial" w:eastAsia="Arial" w:cs="Arial"/>
          <w:sz w:val="17"/>
          <w:szCs w:val="17"/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高于</w:t>
      </w:r>
      <w:r>
        <w:rPr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180 mmHg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-3"/>
        </w:rPr>
        <w:t>和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/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color w:val="231F20"/>
          <w:spacing w:val="-3"/>
        </w:rPr>
        <w:t>或</w:t>
      </w:r>
      <w:r>
        <w:rPr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DBP</w:t>
      </w:r>
      <w:r>
        <w:rPr>
          <w:rFonts w:ascii="Arial" w:hAnsi="Arial" w:eastAsia="Arial" w:cs="Arial"/>
          <w:sz w:val="17"/>
          <w:szCs w:val="17"/>
          <w:color w:val="231F20"/>
          <w:spacing w:val="23"/>
        </w:rPr>
        <w:t xml:space="preserve"> </w:t>
      </w:r>
      <w:r>
        <w:rPr>
          <w:color w:val="231F20"/>
          <w:spacing w:val="-3"/>
        </w:rPr>
        <w:t>高于</w:t>
      </w:r>
      <w:r>
        <w:rPr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110 mmHg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color w:val="231F20"/>
          <w:spacing w:val="-1"/>
        </w:rPr>
        <w:t>可延迟择期手术（</w:t>
      </w:r>
      <w:r>
        <w:rPr>
          <w:sz w:val="17"/>
          <w:szCs w:val="17"/>
          <w:color w:val="231F20"/>
          <w:spacing w:val="-1"/>
        </w:rPr>
        <w:t>I</w:t>
      </w:r>
      <w:r>
        <w:rPr>
          <w:color w:val="231F20"/>
          <w:spacing w:val="-1"/>
        </w:rPr>
        <w:t>，</w:t>
      </w:r>
      <w:r>
        <w:rPr>
          <w:sz w:val="17"/>
          <w:szCs w:val="17"/>
          <w:color w:val="231F20"/>
          <w:spacing w:val="-1"/>
        </w:rPr>
        <w:t>A</w:t>
      </w:r>
      <w:r>
        <w:rPr>
          <w:color w:val="231F20"/>
          <w:spacing w:val="-1"/>
        </w:rPr>
        <w:t>）</w:t>
      </w:r>
    </w:p>
    <w:p>
      <w:pPr>
        <w:pStyle w:val="BodyText"/>
        <w:ind w:left="3" w:right="376" w:firstLine="420"/>
        <w:spacing w:before="1" w:line="245" w:lineRule="auto"/>
        <w:jc w:val="both"/>
        <w:rPr/>
      </w:pPr>
      <w:r>
        <w:rPr>
          <w:color w:val="231F20"/>
          <w:spacing w:val="-10"/>
        </w:rPr>
        <w:t>推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0"/>
        </w:rPr>
        <w:t>荐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依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0"/>
        </w:rPr>
        <w:t>据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：</w:t>
      </w:r>
      <w:r>
        <w:rPr>
          <w:sz w:val="17"/>
          <w:szCs w:val="17"/>
          <w:color w:val="231F20"/>
          <w:spacing w:val="-10"/>
        </w:rPr>
        <w:t>SBP</w:t>
      </w:r>
      <w:r>
        <w:rPr>
          <w:sz w:val="17"/>
          <w:szCs w:val="17"/>
          <w:color w:val="231F20"/>
          <w:spacing w:val="9"/>
        </w:rPr>
        <w:t xml:space="preserve">  </w:t>
      </w:r>
      <w:r>
        <w:rPr>
          <w:color w:val="231F20"/>
          <w:spacing w:val="-10"/>
        </w:rPr>
        <w:t>高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0"/>
        </w:rPr>
        <w:t>于   </w:t>
      </w:r>
      <w:r>
        <w:rPr>
          <w:sz w:val="17"/>
          <w:szCs w:val="17"/>
          <w:color w:val="231F20"/>
          <w:spacing w:val="-10"/>
        </w:rPr>
        <w:t>180mmHg</w:t>
      </w:r>
      <w:r>
        <w:rPr>
          <w:sz w:val="17"/>
          <w:szCs w:val="17"/>
          <w:color w:val="231F20"/>
          <w:spacing w:val="11"/>
        </w:rPr>
        <w:t xml:space="preserve">  </w:t>
      </w:r>
      <w:r>
        <w:rPr>
          <w:color w:val="231F20"/>
          <w:spacing w:val="-10"/>
        </w:rPr>
        <w:t>和</w:t>
      </w:r>
      <w:r>
        <w:rPr>
          <w:sz w:val="17"/>
          <w:szCs w:val="17"/>
          <w:color w:val="231F20"/>
          <w:spacing w:val="-10"/>
        </w:rPr>
        <w:t>/</w:t>
      </w:r>
      <w:r>
        <w:rPr>
          <w:color w:val="231F20"/>
          <w:spacing w:val="-10"/>
        </w:rPr>
        <w:t>或</w:t>
      </w:r>
      <w:r>
        <w:rPr>
          <w:color w:val="231F20"/>
          <w:spacing w:val="13"/>
          <w:w w:val="101"/>
        </w:rPr>
        <w:t xml:space="preserve">  </w:t>
      </w:r>
      <w:r>
        <w:rPr>
          <w:sz w:val="17"/>
          <w:szCs w:val="17"/>
          <w:color w:val="231F20"/>
          <w:spacing w:val="-10"/>
        </w:rPr>
        <w:t>DBP</w:t>
      </w:r>
      <w:r>
        <w:rPr>
          <w:sz w:val="17"/>
          <w:szCs w:val="17"/>
          <w:color w:val="231F20"/>
          <w:spacing w:val="9"/>
        </w:rPr>
        <w:t xml:space="preserve">  </w:t>
      </w:r>
      <w:r>
        <w:rPr>
          <w:color w:val="231F20"/>
          <w:spacing w:val="-10"/>
        </w:rPr>
        <w:t>高  于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110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color w:val="231F20"/>
          <w:spacing w:val="1"/>
        </w:rPr>
        <w:t>与心肌梗死</w:t>
      </w:r>
      <w:r>
        <w:rPr>
          <w:sz w:val="17"/>
          <w:szCs w:val="17"/>
          <w:color w:val="231F20"/>
          <w:spacing w:val="1"/>
        </w:rPr>
        <w:t>/</w:t>
      </w:r>
      <w:r>
        <w:rPr>
          <w:color w:val="231F20"/>
          <w:spacing w:val="1"/>
        </w:rPr>
        <w:t>缺血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、心律失常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、脑血管事件和肾功能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衰竭的发生率增加有关，因此推荐</w:t>
      </w:r>
      <w:r>
        <w:rPr>
          <w:color w:val="231F20"/>
          <w:spacing w:val="16"/>
        </w:rPr>
        <w:t xml:space="preserve"> </w:t>
      </w:r>
      <w:r>
        <w:rPr>
          <w:sz w:val="17"/>
          <w:szCs w:val="17"/>
          <w:color w:val="231F20"/>
        </w:rPr>
        <w:t>SBP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color w:val="231F20"/>
          <w:spacing w:val="2"/>
        </w:rPr>
        <w:t>高于</w:t>
      </w:r>
      <w:r>
        <w:rPr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180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2"/>
        </w:rPr>
        <w:t>和</w:t>
      </w:r>
      <w:r>
        <w:rPr>
          <w:sz w:val="17"/>
          <w:szCs w:val="17"/>
          <w:color w:val="231F20"/>
          <w:spacing w:val="2"/>
        </w:rPr>
        <w:t>/</w:t>
      </w:r>
      <w:r>
        <w:rPr>
          <w:color w:val="231F20"/>
          <w:spacing w:val="2"/>
        </w:rPr>
        <w:t>或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</w:rPr>
        <w:t>DBP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color w:val="231F20"/>
          <w:spacing w:val="7"/>
        </w:rPr>
        <w:t>高于</w:t>
      </w:r>
      <w:r>
        <w:rPr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7"/>
        </w:rPr>
        <w:t>110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color w:val="231F20"/>
          <w:spacing w:val="7"/>
        </w:rPr>
        <w:t>应权衡延迟手术以优化降压药物效果的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潜在益处与延迟手术的风险 ，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9"/>
        </w:rPr>
        <w:t>使用快速作用的静脉注射药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物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，血压通常可以在几个小时内控制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，可暂时推迟或取消择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期手术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，将血压控制在理想范围再行手术治疗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，该推荐与欧</w:t>
      </w:r>
      <w:r>
        <w:rPr>
          <w:color w:val="231F20"/>
        </w:rPr>
        <w:t xml:space="preserve"> </w:t>
      </w:r>
      <w:r>
        <w:rPr>
          <w:color w:val="231F20"/>
          <w:spacing w:val="2"/>
          <w:position w:val="-1"/>
        </w:rPr>
        <w:t>洲指南建议一致</w:t>
      </w:r>
      <w:r>
        <w:rPr>
          <w:sz w:val="9"/>
          <w:szCs w:val="9"/>
          <w:color w:val="231F20"/>
          <w:spacing w:val="2"/>
          <w:position w:val="5"/>
        </w:rPr>
        <w:t>［</w:t>
      </w:r>
      <w:r>
        <w:rPr>
          <w:sz w:val="10"/>
          <w:szCs w:val="10"/>
          <w:color w:val="231F20"/>
          <w:spacing w:val="2"/>
          <w:position w:val="5"/>
        </w:rPr>
        <w:t>44</w:t>
      </w:r>
      <w:r>
        <w:rPr>
          <w:sz w:val="9"/>
          <w:szCs w:val="9"/>
          <w:color w:val="231F20"/>
          <w:spacing w:val="2"/>
          <w:position w:val="5"/>
        </w:rPr>
        <w:t>］</w:t>
      </w:r>
      <w:r>
        <w:rPr>
          <w:color w:val="231F20"/>
          <w:spacing w:val="2"/>
          <w:position w:val="-1"/>
        </w:rPr>
        <w:t>。</w:t>
      </w:r>
    </w:p>
    <w:p>
      <w:pPr>
        <w:spacing w:line="245" w:lineRule="auto"/>
        <w:sectPr>
          <w:type w:val="continuous"/>
          <w:pgSz w:w="11905" w:h="16836"/>
          <w:pgMar w:top="1536" w:right="756" w:bottom="0" w:left="407" w:header="1232" w:footer="0" w:gutter="0"/>
          <w:cols w:equalWidth="0" w:num="2">
            <w:col w:w="5675" w:space="100"/>
            <w:col w:w="4966" w:space="0"/>
          </w:cols>
        </w:sectPr>
        <w:rPr/>
      </w:pPr>
    </w:p>
    <w:p>
      <w:pPr>
        <w:spacing w:before="2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723900</wp:posOffset>
            </wp:positionH>
            <wp:positionV relativeFrom="page">
              <wp:posOffset>971549</wp:posOffset>
            </wp:positionV>
            <wp:extent cx="4431029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10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6"/>
          <w:pgSz w:w="11905" w:h="16836"/>
          <w:pgMar w:top="1548" w:right="756" w:bottom="0" w:left="407" w:header="1243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733" w:right="353" w:hanging="7"/>
        <w:spacing w:before="35" w:line="256" w:lineRule="auto"/>
        <w:jc w:val="both"/>
        <w:rPr/>
      </w:pPr>
      <w:r>
        <w:rPr>
          <w:sz w:val="17"/>
          <w:szCs w:val="17"/>
          <w:color w:val="231F20"/>
          <w:spacing w:val="-3"/>
        </w:rPr>
        <w:t>4.7    </w:t>
      </w:r>
      <w:r>
        <w:rPr>
          <w:color w:val="231F20"/>
          <w:spacing w:val="-3"/>
        </w:rPr>
        <w:t>患者</w:t>
      </w:r>
      <w:r>
        <w:rPr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SBP</w:t>
      </w:r>
      <w:r>
        <w:rPr>
          <w:rFonts w:ascii="Arial" w:hAnsi="Arial" w:eastAsia="Arial" w:cs="Arial"/>
          <w:sz w:val="17"/>
          <w:szCs w:val="17"/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高于</w:t>
      </w:r>
      <w:r>
        <w:rPr>
          <w:color w:val="231F20"/>
          <w:spacing w:val="29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180 mmHg</w:t>
      </w:r>
      <w:r>
        <w:rPr>
          <w:rFonts w:ascii="Arial" w:hAnsi="Arial" w:eastAsia="Arial" w:cs="Arial"/>
          <w:sz w:val="17"/>
          <w:szCs w:val="17"/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和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/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color w:val="231F20"/>
          <w:spacing w:val="-3"/>
        </w:rPr>
        <w:t>或</w:t>
      </w:r>
      <w:r>
        <w:rPr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DBP</w:t>
      </w:r>
      <w:r>
        <w:rPr>
          <w:rFonts w:ascii="Arial" w:hAnsi="Arial" w:eastAsia="Arial" w:cs="Arial"/>
          <w:sz w:val="17"/>
          <w:szCs w:val="17"/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高于 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120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mmHg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color w:val="231F20"/>
          <w:spacing w:val="16"/>
        </w:rPr>
        <w:t>且合并终末器官损害时，推荐取消择期手术并立即住院治疗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高血压急症（</w:t>
      </w:r>
      <w:r>
        <w:rPr>
          <w:sz w:val="17"/>
          <w:szCs w:val="17"/>
          <w:color w:val="231F20"/>
          <w:spacing w:val="-3"/>
        </w:rPr>
        <w:t>I</w:t>
      </w:r>
      <w:r>
        <w:rPr>
          <w:color w:val="231F20"/>
          <w:spacing w:val="-3"/>
        </w:rPr>
        <w:t>，</w:t>
      </w:r>
      <w:r>
        <w:rPr>
          <w:sz w:val="17"/>
          <w:szCs w:val="17"/>
          <w:color w:val="231F20"/>
          <w:spacing w:val="-3"/>
        </w:rPr>
        <w:t>C</w:t>
      </w:r>
      <w:r>
        <w:rPr>
          <w:color w:val="231F20"/>
          <w:spacing w:val="-3"/>
        </w:rPr>
        <w:t>）</w:t>
      </w:r>
    </w:p>
    <w:p>
      <w:pPr>
        <w:pStyle w:val="BodyText"/>
        <w:ind w:left="734" w:right="363" w:firstLine="362"/>
        <w:spacing w:before="1" w:line="266" w:lineRule="auto"/>
        <w:rPr/>
      </w:pPr>
      <w:r>
        <w:rPr>
          <w:color w:val="231F20"/>
          <w:spacing w:val="15"/>
        </w:rPr>
        <w:t>推荐依据：高血压急症患者应推迟择期手术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5"/>
        </w:rPr>
        <w:t>，手</w:t>
      </w:r>
      <w:r>
        <w:rPr>
          <w:color w:val="231F20"/>
          <w:spacing w:val="14"/>
        </w:rPr>
        <w:t>术延期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可进一步降低终末器官损伤或死亡的风险</w:t>
      </w:r>
      <w:r>
        <w:rPr>
          <w:sz w:val="9"/>
          <w:szCs w:val="9"/>
          <w:color w:val="231F20"/>
          <w:spacing w:val="10"/>
          <w:position w:val="5"/>
        </w:rPr>
        <w:t>［</w:t>
      </w:r>
      <w:r>
        <w:rPr>
          <w:sz w:val="10"/>
          <w:szCs w:val="10"/>
          <w:color w:val="231F20"/>
          <w:spacing w:val="10"/>
          <w:position w:val="5"/>
        </w:rPr>
        <w:t>4</w:t>
      </w:r>
      <w:r>
        <w:rPr>
          <w:sz w:val="10"/>
          <w:szCs w:val="10"/>
          <w:color w:val="231F20"/>
          <w:spacing w:val="9"/>
          <w:position w:val="5"/>
        </w:rPr>
        <w:t>8</w:t>
      </w:r>
      <w:r>
        <w:rPr>
          <w:sz w:val="9"/>
          <w:szCs w:val="9"/>
          <w:color w:val="231F20"/>
          <w:spacing w:val="9"/>
          <w:position w:val="5"/>
        </w:rPr>
        <w:t>］</w:t>
      </w:r>
      <w:r>
        <w:rPr>
          <w:color w:val="231F20"/>
          <w:spacing w:val="9"/>
        </w:rPr>
        <w:t>。</w:t>
      </w:r>
    </w:p>
    <w:p>
      <w:pPr>
        <w:pStyle w:val="BodyText"/>
        <w:ind w:left="736" w:right="363" w:hanging="10"/>
        <w:spacing w:before="1" w:line="250" w:lineRule="auto"/>
        <w:rPr/>
      </w:pPr>
      <w:r>
        <w:rPr>
          <w:sz w:val="17"/>
          <w:szCs w:val="17"/>
          <w:color w:val="231F20"/>
          <w:spacing w:val="12"/>
        </w:rPr>
        <w:t>4.8   </w:t>
      </w:r>
      <w:r>
        <w:rPr>
          <w:color w:val="231F20"/>
          <w:spacing w:val="12"/>
        </w:rPr>
        <w:t>推荐长期服用</w:t>
      </w:r>
      <w:r>
        <w:rPr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12"/>
        </w:rPr>
        <w:t>β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12"/>
        </w:rPr>
        <w:t>受体阻滞剂的患者 </w:t>
      </w:r>
      <w:r>
        <w:rPr>
          <w:color w:val="231F20"/>
          <w:spacing w:val="11"/>
        </w:rPr>
        <w:t>，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围术期继续使用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β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color w:val="231F20"/>
          <w:spacing w:val="-4"/>
        </w:rPr>
        <w:t>受体阻滞剂（</w:t>
      </w:r>
      <w:r>
        <w:rPr>
          <w:sz w:val="17"/>
          <w:szCs w:val="17"/>
          <w:color w:val="231F20"/>
          <w:spacing w:val="-4"/>
        </w:rPr>
        <w:t>I</w:t>
      </w:r>
      <w:r>
        <w:rPr>
          <w:color w:val="231F20"/>
          <w:spacing w:val="-4"/>
        </w:rPr>
        <w:t>，</w:t>
      </w:r>
      <w:r>
        <w:rPr>
          <w:sz w:val="17"/>
          <w:szCs w:val="17"/>
          <w:color w:val="231F20"/>
          <w:spacing w:val="-4"/>
        </w:rPr>
        <w:t>A</w:t>
      </w:r>
      <w:r>
        <w:rPr>
          <w:color w:val="231F20"/>
          <w:spacing w:val="-4"/>
        </w:rPr>
        <w:t>）</w:t>
      </w:r>
    </w:p>
    <w:p>
      <w:pPr>
        <w:pStyle w:val="BodyText"/>
        <w:ind w:left="732" w:right="355" w:firstLine="358"/>
        <w:spacing w:before="6" w:line="255" w:lineRule="auto"/>
        <w:jc w:val="both"/>
        <w:rPr/>
      </w:pPr>
      <w:r>
        <w:rPr>
          <w:color w:val="231F20"/>
          <w:spacing w:val="15"/>
        </w:rPr>
        <w:t>推荐依据：</w:t>
      </w:r>
      <w:r>
        <w:rPr>
          <w:sz w:val="17"/>
          <w:szCs w:val="17"/>
          <w:color w:val="231F20"/>
          <w:spacing w:val="15"/>
        </w:rPr>
        <w:t>β-</w:t>
      </w:r>
      <w:r>
        <w:rPr>
          <w:color w:val="231F20"/>
          <w:spacing w:val="15"/>
        </w:rPr>
        <w:t>受体阻滞剂在围术期具有多种</w:t>
      </w:r>
      <w:r>
        <w:rPr>
          <w:color w:val="231F20"/>
          <w:spacing w:val="14"/>
        </w:rPr>
        <w:t>潜在有益作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，</w:t>
      </w:r>
      <w:r>
        <w:rPr>
          <w:sz w:val="17"/>
          <w:szCs w:val="17"/>
          <w:color w:val="231F20"/>
          <w:spacing w:val="9"/>
        </w:rPr>
        <w:t>2014 </w:t>
      </w:r>
      <w:r>
        <w:rPr>
          <w:sz w:val="17"/>
          <w:szCs w:val="17"/>
          <w:color w:val="231F20"/>
        </w:rPr>
        <w:t>ACC</w:t>
      </w:r>
      <w:r>
        <w:rPr>
          <w:sz w:val="17"/>
          <w:szCs w:val="17"/>
          <w:color w:val="231F20"/>
          <w:spacing w:val="9"/>
        </w:rPr>
        <w:t>/</w:t>
      </w:r>
      <w:r>
        <w:rPr>
          <w:sz w:val="17"/>
          <w:szCs w:val="17"/>
          <w:color w:val="231F20"/>
        </w:rPr>
        <w:t>AHA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指南指出在接受非心脏手术长期治疗的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患者中，应继续在围术期使用</w:t>
      </w:r>
      <w:r>
        <w:rPr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7"/>
        </w:rPr>
        <w:t>β </w:t>
      </w:r>
      <w:r>
        <w:rPr>
          <w:color w:val="231F20"/>
          <w:spacing w:val="7"/>
        </w:rPr>
        <w:t>受体阻滞剂</w:t>
      </w:r>
      <w:r>
        <w:rPr>
          <w:sz w:val="9"/>
          <w:szCs w:val="9"/>
          <w:color w:val="231F20"/>
          <w:spacing w:val="7"/>
          <w:position w:val="5"/>
        </w:rPr>
        <w:t>［</w:t>
      </w:r>
      <w:r>
        <w:rPr>
          <w:sz w:val="10"/>
          <w:szCs w:val="10"/>
          <w:color w:val="231F20"/>
          <w:spacing w:val="7"/>
          <w:position w:val="5"/>
        </w:rPr>
        <w:t>49</w:t>
      </w:r>
      <w:r>
        <w:rPr>
          <w:sz w:val="9"/>
          <w:szCs w:val="9"/>
          <w:color w:val="231F20"/>
          <w:spacing w:val="7"/>
          <w:position w:val="5"/>
        </w:rPr>
        <w:t>］</w:t>
      </w:r>
      <w:r>
        <w:rPr>
          <w:color w:val="231F20"/>
          <w:spacing w:val="7"/>
        </w:rPr>
        <w:t>。突然停止</w:t>
      </w:r>
      <w:r>
        <w:rPr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7"/>
        </w:rPr>
        <w:t>β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14"/>
        </w:rPr>
        <w:t>受体阻滞剂治疗可引起撤药反应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，其特征是心动过速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4"/>
        </w:rPr>
        <w:t>、高血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压和随后的心肌缺血，这是由于</w:t>
      </w:r>
      <w:r>
        <w:rPr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13"/>
        </w:rPr>
        <w:t>β </w:t>
      </w:r>
      <w:r>
        <w:rPr>
          <w:color w:val="231F20"/>
          <w:spacing w:val="13"/>
        </w:rPr>
        <w:t>受体阻滞剂数量增加导致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内源性儿茶酚胺刺激过度所致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sz w:val="10"/>
          <w:szCs w:val="10"/>
          <w:color w:val="231F20"/>
          <w:spacing w:val="5"/>
          <w:position w:val="6"/>
        </w:rPr>
        <w:t>50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</w:t>
      </w:r>
      <w:r>
        <w:rPr>
          <w:sz w:val="17"/>
          <w:szCs w:val="17"/>
          <w:color w:val="231F20"/>
          <w:spacing w:val="5"/>
        </w:rPr>
        <w:t>2017 </w:t>
      </w:r>
      <w:r>
        <w:rPr>
          <w:color w:val="231F20"/>
          <w:spacing w:val="5"/>
        </w:rPr>
        <w:t>年加拿大心血管学会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非心脏手术患者围术期心脏风险评估和管理指南也建议：在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7"/>
        </w:rPr>
        <w:t>长期服用</w:t>
      </w:r>
      <w:r>
        <w:rPr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17"/>
        </w:rPr>
        <w:t>β </w:t>
      </w:r>
      <w:r>
        <w:rPr>
          <w:color w:val="231F20"/>
          <w:spacing w:val="17"/>
        </w:rPr>
        <w:t>受体阻滞剂的患者中在围术期继续使用</w:t>
      </w:r>
      <w:r>
        <w:rPr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17"/>
        </w:rPr>
        <w:t>β </w:t>
      </w:r>
      <w:r>
        <w:rPr>
          <w:color w:val="231F20"/>
          <w:spacing w:val="16"/>
        </w:rPr>
        <w:t>受体</w:t>
      </w:r>
      <w:r>
        <w:rPr>
          <w:color w:val="231F20"/>
        </w:rPr>
        <w:t xml:space="preserve"> </w:t>
      </w:r>
      <w:r>
        <w:rPr>
          <w:color w:val="231F20"/>
          <w:spacing w:val="-6"/>
          <w:position w:val="-1"/>
        </w:rPr>
        <w:t>阻滞剂</w:t>
      </w:r>
      <w:r>
        <w:rPr>
          <w:sz w:val="9"/>
          <w:szCs w:val="9"/>
          <w:color w:val="231F20"/>
          <w:spacing w:val="-6"/>
          <w:position w:val="4"/>
        </w:rPr>
        <w:t>［</w:t>
      </w:r>
      <w:r>
        <w:rPr>
          <w:sz w:val="10"/>
          <w:szCs w:val="10"/>
          <w:color w:val="231F20"/>
          <w:spacing w:val="-6"/>
          <w:position w:val="4"/>
        </w:rPr>
        <w:t>51</w:t>
      </w:r>
      <w:r>
        <w:rPr>
          <w:sz w:val="9"/>
          <w:szCs w:val="9"/>
          <w:color w:val="231F20"/>
          <w:spacing w:val="-6"/>
          <w:position w:val="4"/>
        </w:rPr>
        <w:t>］</w:t>
      </w:r>
      <w:r>
        <w:rPr>
          <w:color w:val="231F20"/>
          <w:spacing w:val="-6"/>
          <w:position w:val="-1"/>
        </w:rPr>
        <w:t>。</w:t>
      </w:r>
    </w:p>
    <w:p>
      <w:pPr>
        <w:pStyle w:val="BodyText"/>
        <w:ind w:left="668" w:right="363" w:firstLine="57"/>
        <w:spacing w:line="251" w:lineRule="auto"/>
        <w:rPr/>
      </w:pPr>
      <w:r>
        <w:rPr>
          <w:sz w:val="17"/>
          <w:szCs w:val="17"/>
          <w:color w:val="231F20"/>
          <w:spacing w:val="8"/>
        </w:rPr>
        <w:t>4.9   </w:t>
      </w:r>
      <w:r>
        <w:rPr>
          <w:color w:val="231F20"/>
          <w:spacing w:val="8"/>
        </w:rPr>
        <w:t>推荐在非心脏手术前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24 h</w:t>
      </w:r>
      <w:r>
        <w:rPr>
          <w:rFonts w:ascii="Arial" w:hAnsi="Arial" w:eastAsia="Arial" w:cs="Arial"/>
          <w:sz w:val="17"/>
          <w:szCs w:val="17"/>
          <w:color w:val="231F20"/>
          <w:spacing w:val="50"/>
        </w:rPr>
        <w:t xml:space="preserve"> </w:t>
      </w:r>
      <w:r>
        <w:rPr>
          <w:color w:val="231F20"/>
          <w:spacing w:val="8"/>
        </w:rPr>
        <w:t>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不新增使用</w:t>
      </w:r>
      <w:r>
        <w:rPr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8"/>
        </w:rPr>
        <w:t>β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8"/>
        </w:rPr>
        <w:t>受体阻滞剂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（</w:t>
      </w:r>
      <w:r>
        <w:rPr>
          <w:sz w:val="17"/>
          <w:szCs w:val="17"/>
          <w:color w:val="231F20"/>
          <w:spacing w:val="-13"/>
        </w:rPr>
        <w:t>I</w:t>
      </w:r>
      <w:r>
        <w:rPr>
          <w:color w:val="231F20"/>
          <w:spacing w:val="-13"/>
        </w:rPr>
        <w:t>，</w:t>
      </w:r>
      <w:r>
        <w:rPr>
          <w:sz w:val="17"/>
          <w:szCs w:val="17"/>
          <w:color w:val="231F20"/>
          <w:spacing w:val="-13"/>
        </w:rPr>
        <w:t>A</w:t>
      </w:r>
      <w:r>
        <w:rPr>
          <w:color w:val="231F20"/>
          <w:spacing w:val="-13"/>
        </w:rPr>
        <w:t>）</w:t>
      </w:r>
    </w:p>
    <w:p>
      <w:pPr>
        <w:pStyle w:val="BodyText"/>
        <w:ind w:left="731" w:right="363" w:firstLine="359"/>
        <w:spacing w:line="256" w:lineRule="auto"/>
        <w:jc w:val="both"/>
        <w:rPr/>
      </w:pPr>
      <w:r>
        <w:rPr>
          <w:color w:val="231F20"/>
          <w:spacing w:val="9"/>
        </w:rPr>
        <w:t>推荐依据：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一项包括 </w:t>
      </w:r>
      <w:r>
        <w:rPr>
          <w:sz w:val="17"/>
          <w:szCs w:val="17"/>
          <w:color w:val="231F20"/>
        </w:rPr>
        <w:t>POISE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试验数据的 </w:t>
      </w:r>
      <w:r>
        <w:rPr>
          <w:sz w:val="17"/>
          <w:szCs w:val="17"/>
          <w:color w:val="231F20"/>
        </w:rPr>
        <w:t>Meta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分析文章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指出随机分配美托洛尔的参与者围术期非致死性心血管事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0"/>
        </w:rPr>
        <w:t>件较少；但围术期中风发生率和全因死亡率增加</w:t>
      </w:r>
      <w:r>
        <w:rPr>
          <w:sz w:val="9"/>
          <w:szCs w:val="9"/>
          <w:color w:val="231F20"/>
          <w:spacing w:val="10"/>
          <w:position w:val="5"/>
        </w:rPr>
        <w:t>［</w:t>
      </w:r>
      <w:r>
        <w:rPr>
          <w:sz w:val="10"/>
          <w:szCs w:val="10"/>
          <w:color w:val="231F20"/>
          <w:spacing w:val="10"/>
          <w:position w:val="5"/>
        </w:rPr>
        <w:t>52</w:t>
      </w:r>
      <w:r>
        <w:rPr>
          <w:sz w:val="9"/>
          <w:szCs w:val="9"/>
          <w:color w:val="231F20"/>
          <w:spacing w:val="10"/>
          <w:position w:val="5"/>
        </w:rPr>
        <w:t>］</w:t>
      </w:r>
      <w:r>
        <w:rPr>
          <w:color w:val="231F20"/>
          <w:spacing w:val="10"/>
        </w:rPr>
        <w:t>。一</w:t>
      </w:r>
      <w:r>
        <w:rPr>
          <w:color w:val="231F20"/>
          <w:spacing w:val="9"/>
        </w:rPr>
        <w:t>项包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含</w:t>
      </w:r>
      <w:r>
        <w:rPr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7"/>
        </w:rPr>
        <w:t>33 </w:t>
      </w:r>
      <w:r>
        <w:rPr>
          <w:color w:val="231F20"/>
          <w:spacing w:val="7"/>
        </w:rPr>
        <w:t>项随机对照试验（</w:t>
      </w:r>
      <w:r>
        <w:rPr>
          <w:sz w:val="17"/>
          <w:szCs w:val="17"/>
          <w:color w:val="231F20"/>
        </w:rPr>
        <w:t>RCTs</w:t>
      </w:r>
      <w:r>
        <w:rPr>
          <w:color w:val="231F20"/>
          <w:spacing w:val="7"/>
        </w:rPr>
        <w:t>）大规模荟萃分析得出结论：尽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管围术期缺血和梗死发生率降低，但围术期开始使用</w:t>
      </w:r>
      <w:r>
        <w:rPr>
          <w:color w:val="231F20"/>
          <w:spacing w:val="35"/>
        </w:rPr>
        <w:t xml:space="preserve"> </w:t>
      </w:r>
      <w:r>
        <w:rPr>
          <w:sz w:val="17"/>
          <w:szCs w:val="17"/>
          <w:color w:val="231F20"/>
          <w:spacing w:val="13"/>
        </w:rPr>
        <w:t>β </w:t>
      </w:r>
      <w:r>
        <w:rPr>
          <w:color w:val="231F20"/>
          <w:spacing w:val="13"/>
        </w:rPr>
        <w:t>受体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阻滞剂并未显著降低死亡率或心力衰竭发生率，该分析结果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也显示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，围术期使用</w:t>
      </w:r>
      <w:r>
        <w:rPr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12"/>
        </w:rPr>
        <w:t>β </w:t>
      </w:r>
      <w:r>
        <w:rPr>
          <w:color w:val="231F20"/>
          <w:spacing w:val="12"/>
        </w:rPr>
        <w:t>受体阻滞剂可增加卒</w:t>
      </w:r>
      <w:r>
        <w:rPr>
          <w:color w:val="231F20"/>
          <w:spacing w:val="11"/>
        </w:rPr>
        <w:t>中风险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，死亡风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险增加</w:t>
      </w:r>
      <w:r>
        <w:rPr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8"/>
          <w:position w:val="-1"/>
        </w:rPr>
        <w:t>28%</w:t>
      </w:r>
      <w:r>
        <w:rPr>
          <w:sz w:val="9"/>
          <w:szCs w:val="9"/>
          <w:color w:val="231F20"/>
          <w:spacing w:val="-8"/>
          <w:position w:val="5"/>
        </w:rPr>
        <w:t>［</w:t>
      </w:r>
      <w:r>
        <w:rPr>
          <w:sz w:val="10"/>
          <w:szCs w:val="10"/>
          <w:color w:val="231F20"/>
          <w:spacing w:val="-8"/>
          <w:position w:val="5"/>
        </w:rPr>
        <w:t>53</w:t>
      </w:r>
      <w:r>
        <w:rPr>
          <w:sz w:val="9"/>
          <w:szCs w:val="9"/>
          <w:color w:val="231F20"/>
          <w:spacing w:val="-8"/>
          <w:position w:val="5"/>
        </w:rPr>
        <w:t>］</w:t>
      </w:r>
      <w:r>
        <w:rPr>
          <w:color w:val="231F20"/>
          <w:spacing w:val="-8"/>
        </w:rPr>
        <w:t>。</w:t>
      </w:r>
    </w:p>
    <w:p>
      <w:pPr>
        <w:pStyle w:val="BodyText"/>
        <w:ind w:left="668" w:right="296" w:firstLine="57"/>
        <w:spacing w:before="2" w:line="250" w:lineRule="auto"/>
        <w:jc w:val="both"/>
        <w:rPr/>
      </w:pPr>
      <w:r>
        <w:rPr>
          <w:sz w:val="17"/>
          <w:szCs w:val="17"/>
          <w:color w:val="231F20"/>
          <w:spacing w:val="-4"/>
        </w:rPr>
        <w:t>4.10    </w:t>
      </w:r>
      <w:r>
        <w:rPr>
          <w:color w:val="231F20"/>
          <w:spacing w:val="-4"/>
        </w:rPr>
        <w:t>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荐 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期 患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有</w:t>
      </w:r>
      <w:r>
        <w:rPr>
          <w:sz w:val="17"/>
          <w:szCs w:val="17"/>
          <w:color w:val="231F20"/>
          <w:spacing w:val="-4"/>
        </w:rPr>
        <w:t>≥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3</w:t>
      </w:r>
      <w:r>
        <w:rPr>
          <w:rFonts w:ascii="Arial" w:hAnsi="Arial" w:eastAsia="Arial" w:cs="Arial"/>
          <w:sz w:val="17"/>
          <w:szCs w:val="17"/>
          <w:color w:val="231F20"/>
          <w:spacing w:val="25"/>
          <w:w w:val="102"/>
        </w:rPr>
        <w:t xml:space="preserve"> </w:t>
      </w:r>
      <w:r>
        <w:rPr>
          <w:color w:val="231F20"/>
          <w:spacing w:val="-4"/>
        </w:rPr>
        <w:t>个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改 良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心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危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险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数</w:t>
      </w:r>
      <w:r>
        <w:rPr>
          <w:color w:val="231F20"/>
          <w:spacing w:val="-5"/>
        </w:rPr>
        <w:t>（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RCRI</w:t>
      </w:r>
      <w:r>
        <w:rPr>
          <w:color w:val="231F20"/>
          <w:spacing w:val="-5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风险因素高危患者，于术前超过</w:t>
      </w:r>
      <w:r>
        <w:rPr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>1 </w:t>
      </w:r>
      <w:r>
        <w:rPr>
          <w:color w:val="231F20"/>
          <w:spacing w:val="13"/>
        </w:rPr>
        <w:t>周开始使用</w:t>
      </w:r>
      <w:r>
        <w:rPr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13"/>
        </w:rPr>
        <w:t>β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13"/>
        </w:rPr>
        <w:t>受体阻滞剂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（</w:t>
      </w:r>
      <w:r>
        <w:rPr>
          <w:sz w:val="17"/>
          <w:szCs w:val="17"/>
          <w:color w:val="231F20"/>
          <w:spacing w:val="-6"/>
        </w:rPr>
        <w:t>IIa</w:t>
      </w:r>
      <w:r>
        <w:rPr>
          <w:color w:val="231F20"/>
          <w:spacing w:val="-6"/>
        </w:rPr>
        <w:t>，</w:t>
      </w:r>
      <w:r>
        <w:rPr>
          <w:sz w:val="17"/>
          <w:szCs w:val="17"/>
          <w:color w:val="231F20"/>
          <w:spacing w:val="-6"/>
        </w:rPr>
        <w:t>C</w:t>
      </w:r>
      <w:r>
        <w:rPr>
          <w:color w:val="231F20"/>
          <w:spacing w:val="-6"/>
        </w:rPr>
        <w:t>）</w:t>
      </w:r>
    </w:p>
    <w:p>
      <w:pPr>
        <w:pStyle w:val="BodyText"/>
        <w:ind w:left="731" w:right="362" w:firstLine="359"/>
        <w:spacing w:before="7" w:line="253" w:lineRule="auto"/>
        <w:jc w:val="both"/>
        <w:rPr/>
      </w:pPr>
      <w:r>
        <w:rPr>
          <w:color w:val="231F20"/>
          <w:spacing w:val="5"/>
        </w:rPr>
        <w:t>推荐依据：在具有 </w:t>
      </w:r>
      <w:r>
        <w:rPr>
          <w:sz w:val="17"/>
          <w:szCs w:val="17"/>
          <w:color w:val="231F20"/>
          <w:spacing w:val="5"/>
        </w:rPr>
        <w:t>3 </w:t>
      </w:r>
      <w:r>
        <w:rPr>
          <w:color w:val="231F20"/>
          <w:spacing w:val="5"/>
        </w:rPr>
        <w:t>个或 </w:t>
      </w:r>
      <w:r>
        <w:rPr>
          <w:sz w:val="17"/>
          <w:szCs w:val="17"/>
          <w:color w:val="231F20"/>
          <w:spacing w:val="5"/>
        </w:rPr>
        <w:t>3 </w:t>
      </w:r>
      <w:r>
        <w:rPr>
          <w:color w:val="231F20"/>
          <w:spacing w:val="5"/>
        </w:rPr>
        <w:t>个以上</w:t>
      </w:r>
      <w:r>
        <w:rPr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</w:rPr>
        <w:t>RCRI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color w:val="231F20"/>
          <w:spacing w:val="5"/>
        </w:rPr>
        <w:t>风险因素（如糖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尿病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、心力衰竭（</w:t>
      </w:r>
      <w:r>
        <w:rPr>
          <w:sz w:val="17"/>
          <w:szCs w:val="17"/>
          <w:color w:val="231F20"/>
          <w:spacing w:val="-1"/>
        </w:rPr>
        <w:t>HF</w:t>
      </w:r>
      <w:r>
        <w:rPr>
          <w:color w:val="231F20"/>
          <w:spacing w:val="-1"/>
        </w:rPr>
        <w:t>）、冠状动脉疾病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、肾功能不全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、</w:t>
      </w:r>
      <w:r>
        <w:rPr>
          <w:color w:val="231F20"/>
          <w:spacing w:val="-2"/>
        </w:rPr>
        <w:t>脑血管意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外）的患者中，可于术前使用</w:t>
      </w:r>
      <w:r>
        <w:rPr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2"/>
        </w:rPr>
        <w:t>β </w:t>
      </w:r>
      <w:r>
        <w:rPr>
          <w:color w:val="231F20"/>
          <w:spacing w:val="2"/>
        </w:rPr>
        <w:t>受体阻滞剂</w:t>
      </w:r>
      <w:r>
        <w:rPr>
          <w:sz w:val="9"/>
          <w:szCs w:val="9"/>
          <w:color w:val="231F20"/>
          <w:spacing w:val="2"/>
          <w:position w:val="5"/>
        </w:rPr>
        <w:t>［</w:t>
      </w:r>
      <w:r>
        <w:rPr>
          <w:sz w:val="10"/>
          <w:szCs w:val="10"/>
          <w:color w:val="231F20"/>
          <w:spacing w:val="2"/>
          <w:position w:val="5"/>
        </w:rPr>
        <w:t>48</w:t>
      </w:r>
      <w:r>
        <w:rPr>
          <w:sz w:val="9"/>
          <w:szCs w:val="9"/>
          <w:color w:val="231F20"/>
          <w:spacing w:val="2"/>
          <w:position w:val="5"/>
        </w:rPr>
        <w:t>］</w:t>
      </w:r>
      <w:r>
        <w:rPr>
          <w:color w:val="231F20"/>
          <w:spacing w:val="2"/>
        </w:rPr>
        <w:t>。在一项观察性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分析结果提示术前超过</w:t>
      </w:r>
      <w:r>
        <w:rPr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11"/>
        </w:rPr>
        <w:t>1 </w:t>
      </w:r>
      <w:r>
        <w:rPr>
          <w:color w:val="231F20"/>
          <w:spacing w:val="11"/>
        </w:rPr>
        <w:t>周开始</w:t>
      </w:r>
      <w:r>
        <w:rPr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11"/>
        </w:rPr>
        <w:t>β </w:t>
      </w:r>
      <w:r>
        <w:rPr>
          <w:color w:val="231F20"/>
          <w:spacing w:val="11"/>
        </w:rPr>
        <w:t>受体阻</w:t>
      </w:r>
      <w:r>
        <w:rPr>
          <w:color w:val="231F20"/>
          <w:spacing w:val="10"/>
        </w:rPr>
        <w:t>滞剂治疗时，发生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心血管事件较少，在具有多种危险因素和围术期心肌梗死高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风险患者中，术前开始</w:t>
      </w:r>
      <w:r>
        <w:rPr>
          <w:color w:val="231F20"/>
          <w:spacing w:val="38"/>
          <w:w w:val="102"/>
        </w:rPr>
        <w:t xml:space="preserve"> </w:t>
      </w:r>
      <w:r>
        <w:rPr>
          <w:sz w:val="17"/>
          <w:szCs w:val="17"/>
          <w:color w:val="231F20"/>
          <w:spacing w:val="7"/>
        </w:rPr>
        <w:t>β </w:t>
      </w:r>
      <w:r>
        <w:rPr>
          <w:color w:val="231F20"/>
          <w:spacing w:val="7"/>
        </w:rPr>
        <w:t>受体阻滞剂治疗是必要的</w:t>
      </w:r>
      <w:r>
        <w:rPr>
          <w:sz w:val="9"/>
          <w:szCs w:val="9"/>
          <w:color w:val="231F20"/>
          <w:spacing w:val="7"/>
          <w:position w:val="5"/>
        </w:rPr>
        <w:t>［</w:t>
      </w:r>
      <w:r>
        <w:rPr>
          <w:sz w:val="10"/>
          <w:szCs w:val="10"/>
          <w:color w:val="231F20"/>
          <w:spacing w:val="7"/>
          <w:position w:val="5"/>
        </w:rPr>
        <w:t>54</w:t>
      </w:r>
      <w:r>
        <w:rPr>
          <w:sz w:val="9"/>
          <w:szCs w:val="9"/>
          <w:color w:val="231F20"/>
          <w:spacing w:val="7"/>
          <w:position w:val="5"/>
        </w:rPr>
        <w:t>］</w:t>
      </w:r>
      <w:r>
        <w:rPr>
          <w:color w:val="231F20"/>
          <w:spacing w:val="7"/>
        </w:rPr>
        <w:t>。尽管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不应在手术当天开始高剂量</w:t>
      </w:r>
      <w:r>
        <w:rPr>
          <w:color w:val="231F20"/>
          <w:spacing w:val="35"/>
        </w:rPr>
        <w:t xml:space="preserve"> </w:t>
      </w:r>
      <w:r>
        <w:rPr>
          <w:sz w:val="17"/>
          <w:szCs w:val="17"/>
          <w:color w:val="231F20"/>
          <w:spacing w:val="13"/>
        </w:rPr>
        <w:t>β </w:t>
      </w:r>
      <w:r>
        <w:rPr>
          <w:color w:val="231F20"/>
          <w:spacing w:val="13"/>
        </w:rPr>
        <w:t>受体阻滞剂治疗，如果患者可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以耐受且相对安全，术前超过</w:t>
      </w:r>
      <w:r>
        <w:rPr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11"/>
        </w:rPr>
        <w:t>1 </w:t>
      </w:r>
      <w:r>
        <w:rPr>
          <w:color w:val="231F20"/>
          <w:spacing w:val="11"/>
        </w:rPr>
        <w:t>周开始</w:t>
      </w:r>
      <w:r>
        <w:rPr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11"/>
        </w:rPr>
        <w:t>β </w:t>
      </w:r>
      <w:r>
        <w:rPr>
          <w:color w:val="231F20"/>
          <w:spacing w:val="10"/>
        </w:rPr>
        <w:t>受体阻滞剂治疗是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合理的</w:t>
      </w:r>
      <w:r>
        <w:rPr>
          <w:sz w:val="9"/>
          <w:szCs w:val="9"/>
          <w:color w:val="231F20"/>
          <w:spacing w:val="10"/>
          <w:position w:val="6"/>
        </w:rPr>
        <w:t>［</w:t>
      </w:r>
      <w:r>
        <w:rPr>
          <w:sz w:val="10"/>
          <w:szCs w:val="10"/>
          <w:color w:val="231F20"/>
          <w:spacing w:val="10"/>
          <w:position w:val="6"/>
        </w:rPr>
        <w:t>3</w:t>
      </w:r>
      <w:r>
        <w:rPr>
          <w:sz w:val="9"/>
          <w:szCs w:val="9"/>
          <w:color w:val="231F20"/>
          <w:spacing w:val="10"/>
          <w:position w:val="6"/>
        </w:rPr>
        <w:t>］</w:t>
      </w:r>
      <w:r>
        <w:rPr>
          <w:color w:val="231F20"/>
          <w:spacing w:val="10"/>
        </w:rPr>
        <w:t>。术后恢复</w:t>
      </w:r>
      <w:r>
        <w:rPr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10"/>
        </w:rPr>
        <w:t>β </w:t>
      </w:r>
      <w:r>
        <w:rPr>
          <w:color w:val="231F20"/>
          <w:spacing w:val="10"/>
        </w:rPr>
        <w:t>阻断剂应考虑到患者是否存在</w:t>
      </w:r>
      <w:r>
        <w:rPr>
          <w:color w:val="231F20"/>
          <w:spacing w:val="9"/>
        </w:rPr>
        <w:t>相对禁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忌证（如低血压及心动过缓</w:t>
      </w:r>
      <w:r>
        <w:rPr>
          <w:color w:val="231F20"/>
          <w:spacing w:val="-26"/>
          <w:w w:val="94"/>
        </w:rPr>
        <w:t>）</w:t>
      </w:r>
      <w:r>
        <w:rPr>
          <w:sz w:val="9"/>
          <w:szCs w:val="9"/>
          <w:color w:val="231F20"/>
          <w:spacing w:val="-5"/>
          <w:w w:val="28"/>
          <w:position w:val="5"/>
        </w:rPr>
        <w:t>［</w:t>
      </w:r>
      <w:r>
        <w:rPr>
          <w:sz w:val="10"/>
          <w:szCs w:val="10"/>
          <w:color w:val="231F20"/>
          <w:spacing w:val="4"/>
          <w:position w:val="5"/>
        </w:rPr>
        <w:t>55</w:t>
      </w:r>
      <w:r>
        <w:rPr>
          <w:sz w:val="9"/>
          <w:szCs w:val="9"/>
          <w:color w:val="231F20"/>
          <w:spacing w:val="4"/>
          <w:position w:val="5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743" w:right="363" w:hanging="17"/>
        <w:spacing w:before="1" w:line="250" w:lineRule="auto"/>
        <w:rPr/>
      </w:pPr>
      <w:r>
        <w:rPr>
          <w:sz w:val="17"/>
          <w:szCs w:val="17"/>
          <w:color w:val="231F20"/>
          <w:spacing w:val="8"/>
        </w:rPr>
        <w:t>4.11</w:t>
      </w:r>
      <w:r>
        <w:rPr>
          <w:sz w:val="17"/>
          <w:szCs w:val="17"/>
          <w:color w:val="231F20"/>
          <w:spacing w:val="16"/>
          <w:w w:val="101"/>
        </w:rPr>
        <w:t xml:space="preserve">   </w:t>
      </w:r>
      <w:r>
        <w:rPr>
          <w:color w:val="231F20"/>
          <w:spacing w:val="8"/>
        </w:rPr>
        <w:t>非心脏手术前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24 h </w:t>
      </w:r>
      <w:r>
        <w:rPr>
          <w:color w:val="231F20"/>
          <w:spacing w:val="8"/>
        </w:rPr>
        <w:t>停用 </w:t>
      </w:r>
      <w:r>
        <w:rPr>
          <w:rFonts w:ascii="Arial" w:hAnsi="Arial" w:eastAsia="Arial" w:cs="Arial"/>
          <w:sz w:val="17"/>
          <w:szCs w:val="17"/>
          <w:color w:val="231F20"/>
        </w:rPr>
        <w:t>ACEI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/</w:t>
      </w:r>
      <w:r>
        <w:rPr>
          <w:rFonts w:ascii="Arial" w:hAnsi="Arial" w:eastAsia="Arial" w:cs="Arial"/>
          <w:sz w:val="17"/>
          <w:szCs w:val="17"/>
          <w:color w:val="231F20"/>
        </w:rPr>
        <w:t>ARB</w:t>
      </w:r>
      <w:r>
        <w:rPr>
          <w:color w:val="231F20"/>
          <w:spacing w:val="8"/>
        </w:rPr>
        <w:t>，如果患者血液动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力学稳定，则在手术后第 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>2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3"/>
        </w:rPr>
        <w:t>天重新开始 </w:t>
      </w:r>
      <w:r>
        <w:rPr>
          <w:rFonts w:ascii="Arial" w:hAnsi="Arial" w:eastAsia="Arial" w:cs="Arial"/>
          <w:sz w:val="17"/>
          <w:szCs w:val="17"/>
          <w:color w:val="231F20"/>
        </w:rPr>
        <w:t>ACEI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>/</w:t>
      </w:r>
      <w:r>
        <w:rPr>
          <w:rFonts w:ascii="Arial" w:hAnsi="Arial" w:eastAsia="Arial" w:cs="Arial"/>
          <w:sz w:val="17"/>
          <w:szCs w:val="17"/>
          <w:color w:val="231F20"/>
        </w:rPr>
        <w:t>ARB</w:t>
      </w:r>
      <w:r>
        <w:rPr>
          <w:color w:val="231F20"/>
          <w:spacing w:val="3"/>
        </w:rPr>
        <w:t>（</w:t>
      </w:r>
      <w:r>
        <w:rPr>
          <w:sz w:val="17"/>
          <w:szCs w:val="17"/>
          <w:color w:val="231F20"/>
          <w:spacing w:val="3"/>
        </w:rPr>
        <w:t>I</w:t>
      </w:r>
      <w:r>
        <w:rPr>
          <w:color w:val="231F20"/>
          <w:spacing w:val="3"/>
        </w:rPr>
        <w:t>，</w:t>
      </w:r>
      <w:r>
        <w:rPr>
          <w:sz w:val="17"/>
          <w:szCs w:val="17"/>
          <w:color w:val="231F20"/>
          <w:spacing w:val="2"/>
        </w:rPr>
        <w:t>A</w:t>
      </w:r>
      <w:r>
        <w:rPr>
          <w:color w:val="231F20"/>
          <w:spacing w:val="2"/>
        </w:rPr>
        <w:t>）</w:t>
      </w:r>
    </w:p>
    <w:p>
      <w:pPr>
        <w:pStyle w:val="BodyText"/>
        <w:ind w:left="730" w:right="362" w:firstLine="372"/>
        <w:spacing w:before="6" w:line="230" w:lineRule="auto"/>
        <w:jc w:val="both"/>
        <w:rPr/>
      </w:pPr>
      <w:r>
        <w:rPr>
          <w:color w:val="231F20"/>
          <w:spacing w:val="-10"/>
        </w:rPr>
        <w:t>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荐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依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：</w:t>
      </w:r>
      <w:r>
        <w:rPr>
          <w:sz w:val="17"/>
          <w:szCs w:val="17"/>
          <w:color w:val="231F20"/>
          <w:spacing w:val="-10"/>
        </w:rPr>
        <w:t>3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-10"/>
        </w:rPr>
        <w:t>项</w:t>
      </w:r>
      <w:r>
        <w:rPr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-10"/>
        </w:rPr>
        <w:t>RCT</w:t>
      </w:r>
      <w:r>
        <w:rPr>
          <w:color w:val="231F20"/>
          <w:spacing w:val="-10"/>
        </w:rPr>
        <w:t>（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共</w:t>
      </w:r>
      <w:r>
        <w:rPr>
          <w:color w:val="231F20"/>
          <w:spacing w:val="37"/>
        </w:rPr>
        <w:t xml:space="preserve"> </w:t>
      </w:r>
      <w:r>
        <w:rPr>
          <w:sz w:val="17"/>
          <w:szCs w:val="17"/>
          <w:color w:val="231F20"/>
          <w:spacing w:val="-10"/>
        </w:rPr>
        <w:t>188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-10"/>
        </w:rPr>
        <w:t>例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患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者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）检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查 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术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续与不使用血管紧张素转换酶抑制剂（</w:t>
      </w:r>
      <w:r>
        <w:rPr>
          <w:sz w:val="17"/>
          <w:szCs w:val="17"/>
          <w:color w:val="231F20"/>
        </w:rPr>
        <w:t>ACEI</w:t>
      </w:r>
      <w:r>
        <w:rPr>
          <w:color w:val="231F20"/>
          <w:spacing w:val="15"/>
        </w:rPr>
        <w:t>）或血管紧张素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受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剂（</w:t>
      </w:r>
      <w:r>
        <w:rPr>
          <w:sz w:val="17"/>
          <w:szCs w:val="17"/>
          <w:color w:val="231F20"/>
          <w:spacing w:val="-6"/>
        </w:rPr>
        <w:t>ARB</w:t>
      </w:r>
      <w:r>
        <w:rPr>
          <w:color w:val="231F20"/>
          <w:spacing w:val="-6"/>
        </w:rPr>
        <w:t>）非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心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时 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果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，所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有</w:t>
      </w:r>
      <w:r>
        <w:rPr>
          <w:color w:val="231F20"/>
          <w:spacing w:val="24"/>
          <w:w w:val="102"/>
        </w:rPr>
        <w:t xml:space="preserve"> </w:t>
      </w:r>
      <w:r>
        <w:rPr>
          <w:sz w:val="17"/>
          <w:szCs w:val="17"/>
          <w:color w:val="231F20"/>
          <w:spacing w:val="-6"/>
        </w:rPr>
        <w:t>3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-6"/>
        </w:rPr>
        <w:t>个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试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明</w:t>
      </w:r>
      <w:r>
        <w:rPr>
          <w:color w:val="231F20"/>
          <w:spacing w:val="22"/>
          <w:w w:val="102"/>
        </w:rPr>
        <w:t xml:space="preserve"> </w:t>
      </w:r>
      <w:r>
        <w:rPr>
          <w:sz w:val="17"/>
          <w:szCs w:val="17"/>
          <w:color w:val="231F20"/>
        </w:rPr>
        <w:t>ACEI</w:t>
      </w:r>
      <w:r>
        <w:rPr>
          <w:sz w:val="17"/>
          <w:szCs w:val="17"/>
          <w:color w:val="231F20"/>
          <w:spacing w:val="1"/>
        </w:rPr>
        <w:t>/</w:t>
      </w:r>
      <w:r>
        <w:rPr>
          <w:sz w:val="17"/>
          <w:szCs w:val="17"/>
          <w:color w:val="231F20"/>
        </w:rPr>
        <w:t>ARB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的术前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术 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险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相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关</w:t>
      </w:r>
      <w:r>
        <w:rPr>
          <w:sz w:val="9"/>
          <w:szCs w:val="9"/>
          <w:color w:val="231F20"/>
          <w:spacing w:val="-13"/>
          <w:position w:val="5"/>
        </w:rPr>
        <w:t>［</w:t>
      </w:r>
      <w:r>
        <w:rPr>
          <w:sz w:val="10"/>
          <w:szCs w:val="10"/>
          <w:color w:val="231F20"/>
          <w:spacing w:val="-13"/>
          <w:position w:val="5"/>
        </w:rPr>
        <w:t>56</w:t>
      </w:r>
      <w:r>
        <w:rPr>
          <w:sz w:val="10"/>
          <w:szCs w:val="10"/>
          <w:color w:val="231F20"/>
          <w:spacing w:val="11"/>
          <w:w w:val="102"/>
          <w:position w:val="5"/>
        </w:rPr>
        <w:t xml:space="preserve"> </w:t>
      </w:r>
      <w:r>
        <w:rPr>
          <w:sz w:val="10"/>
          <w:szCs w:val="10"/>
          <w:color w:val="231F20"/>
          <w:spacing w:val="-13"/>
          <w:position w:val="5"/>
        </w:rPr>
        <w:t>-</w:t>
      </w:r>
      <w:r>
        <w:rPr>
          <w:sz w:val="10"/>
          <w:szCs w:val="10"/>
          <w:color w:val="231F20"/>
          <w:spacing w:val="4"/>
          <w:position w:val="5"/>
        </w:rPr>
        <w:t xml:space="preserve"> </w:t>
      </w:r>
      <w:r>
        <w:rPr>
          <w:sz w:val="10"/>
          <w:szCs w:val="10"/>
          <w:color w:val="231F20"/>
          <w:spacing w:val="-13"/>
          <w:position w:val="5"/>
        </w:rPr>
        <w:t>58</w:t>
      </w:r>
      <w:r>
        <w:rPr>
          <w:sz w:val="9"/>
          <w:szCs w:val="9"/>
          <w:color w:val="231F20"/>
          <w:spacing w:val="-13"/>
          <w:position w:val="5"/>
        </w:rPr>
        <w:t>］</w:t>
      </w:r>
      <w:r>
        <w:rPr>
          <w:color w:val="231F20"/>
          <w:spacing w:val="9"/>
        </w:rPr>
        <w:t>。仅</w:t>
      </w:r>
      <w:r>
        <w:rPr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9"/>
        </w:rPr>
        <w:t>1 </w:t>
      </w:r>
      <w:r>
        <w:rPr>
          <w:color w:val="231F20"/>
          <w:spacing w:val="9"/>
        </w:rPr>
        <w:t>项试验报告了关于心血管并发症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，但数量事件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307" w:hanging="1"/>
        <w:spacing w:before="35" w:line="254" w:lineRule="auto"/>
        <w:jc w:val="both"/>
        <w:rPr/>
      </w:pPr>
      <w:r>
        <w:rPr>
          <w:color w:val="231F20"/>
          <w:spacing w:val="2"/>
        </w:rPr>
        <w:t>太小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，无法得出任何结论</w:t>
      </w:r>
      <w:r>
        <w:rPr>
          <w:sz w:val="9"/>
          <w:szCs w:val="9"/>
          <w:color w:val="231F20"/>
          <w:spacing w:val="2"/>
          <w:position w:val="5"/>
        </w:rPr>
        <w:t>［</w:t>
      </w:r>
      <w:r>
        <w:rPr>
          <w:sz w:val="10"/>
          <w:szCs w:val="10"/>
          <w:color w:val="231F20"/>
          <w:spacing w:val="2"/>
          <w:position w:val="5"/>
        </w:rPr>
        <w:t>57</w:t>
      </w:r>
      <w:r>
        <w:rPr>
          <w:sz w:val="9"/>
          <w:szCs w:val="9"/>
          <w:color w:val="231F20"/>
          <w:spacing w:val="2"/>
          <w:position w:val="5"/>
        </w:rPr>
        <w:t>］</w:t>
      </w:r>
      <w:r>
        <w:rPr>
          <w:color w:val="231F20"/>
          <w:spacing w:val="2"/>
        </w:rPr>
        <w:t>。围术期相关研究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，术中</w:t>
      </w:r>
      <w:r>
        <w:rPr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color w:val="231F20"/>
          <w:spacing w:val="2"/>
        </w:rPr>
        <w:t>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于</w:t>
      </w:r>
      <w:r>
        <w:rPr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60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5"/>
        </w:rPr>
        <w:t>～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5"/>
        </w:rPr>
        <w:t>70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color w:val="231F20"/>
          <w:spacing w:val="5"/>
        </w:rPr>
        <w:t>与死亡风险增加 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心肌梗死和</w:t>
      </w:r>
      <w:r>
        <w:rPr>
          <w:color w:val="231F20"/>
          <w:spacing w:val="4"/>
        </w:rPr>
        <w:t>中风相关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如果患者血液动力学稳定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3"/>
        </w:rPr>
        <w:t>，应于术后第 </w:t>
      </w:r>
      <w:r>
        <w:rPr>
          <w:sz w:val="17"/>
          <w:szCs w:val="17"/>
          <w:color w:val="231F20"/>
          <w:spacing w:val="13"/>
        </w:rPr>
        <w:t>2 </w:t>
      </w:r>
      <w:r>
        <w:rPr>
          <w:color w:val="231F20"/>
          <w:spacing w:val="13"/>
        </w:rPr>
        <w:t>天恢复 </w:t>
      </w:r>
      <w:r>
        <w:rPr>
          <w:sz w:val="17"/>
          <w:szCs w:val="17"/>
          <w:color w:val="231F20"/>
        </w:rPr>
        <w:t>ACEI</w:t>
      </w:r>
      <w:r>
        <w:rPr>
          <w:sz w:val="17"/>
          <w:szCs w:val="17"/>
          <w:color w:val="231F20"/>
          <w:spacing w:val="13"/>
        </w:rPr>
        <w:t>/</w:t>
      </w:r>
      <w:r>
        <w:rPr>
          <w:sz w:val="17"/>
          <w:szCs w:val="17"/>
          <w:color w:val="231F20"/>
        </w:rPr>
        <w:t>ARB  </w:t>
      </w:r>
      <w:r>
        <w:rPr>
          <w:color w:val="231F20"/>
          <w:spacing w:val="-13"/>
          <w:position w:val="-3"/>
        </w:rPr>
        <w:t>治疗</w:t>
      </w:r>
      <w:r>
        <w:rPr>
          <w:sz w:val="9"/>
          <w:szCs w:val="9"/>
          <w:color w:val="231F20"/>
          <w:spacing w:val="-13"/>
          <w:position w:val="3"/>
        </w:rPr>
        <w:t>［</w:t>
      </w:r>
      <w:r>
        <w:rPr>
          <w:sz w:val="10"/>
          <w:szCs w:val="10"/>
          <w:color w:val="231F20"/>
          <w:spacing w:val="-13"/>
          <w:position w:val="3"/>
        </w:rPr>
        <w:t>52</w:t>
      </w:r>
      <w:r>
        <w:rPr>
          <w:sz w:val="9"/>
          <w:szCs w:val="9"/>
          <w:color w:val="231F20"/>
          <w:spacing w:val="-13"/>
          <w:position w:val="3"/>
        </w:rPr>
        <w:t>，</w:t>
      </w:r>
      <w:r>
        <w:rPr>
          <w:sz w:val="10"/>
          <w:szCs w:val="10"/>
          <w:color w:val="231F20"/>
          <w:spacing w:val="-13"/>
          <w:position w:val="3"/>
        </w:rPr>
        <w:t>59</w:t>
      </w:r>
      <w:r>
        <w:rPr>
          <w:sz w:val="9"/>
          <w:szCs w:val="9"/>
          <w:color w:val="231F20"/>
          <w:spacing w:val="-13"/>
          <w:position w:val="3"/>
        </w:rPr>
        <w:t>］</w:t>
      </w:r>
      <w:r>
        <w:rPr>
          <w:color w:val="231F20"/>
          <w:spacing w:val="1"/>
          <w:position w:val="-3"/>
        </w:rPr>
        <w:t>。</w:t>
      </w:r>
    </w:p>
    <w:p>
      <w:pPr>
        <w:pStyle w:val="BodyText"/>
        <w:ind w:left="8" w:right="365" w:hanging="8"/>
        <w:spacing w:line="241" w:lineRule="auto"/>
        <w:rPr/>
      </w:pPr>
      <w:r>
        <w:rPr>
          <w:sz w:val="17"/>
          <w:szCs w:val="17"/>
          <w:color w:val="231F20"/>
          <w:spacing w:val="6"/>
        </w:rPr>
        <w:t>4.12</w:t>
      </w:r>
      <w:r>
        <w:rPr>
          <w:sz w:val="17"/>
          <w:szCs w:val="17"/>
          <w:color w:val="231F20"/>
          <w:spacing w:val="21"/>
          <w:w w:val="101"/>
        </w:rPr>
        <w:t xml:space="preserve">   </w:t>
      </w:r>
      <w:r>
        <w:rPr>
          <w:color w:val="231F20"/>
          <w:spacing w:val="6"/>
        </w:rPr>
        <w:t>不建议使用钙离子拮抗剂（</w:t>
      </w:r>
      <w:r>
        <w:rPr>
          <w:rFonts w:ascii="Arial" w:hAnsi="Arial" w:eastAsia="Arial" w:cs="Arial"/>
          <w:sz w:val="17"/>
          <w:szCs w:val="17"/>
          <w:color w:val="231F20"/>
        </w:rPr>
        <w:t>CCB</w:t>
      </w:r>
      <w:r>
        <w:rPr>
          <w:color w:val="231F20"/>
          <w:spacing w:val="6"/>
        </w:rPr>
        <w:t>）以防止围术期心血管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事件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6"/>
        </w:rPr>
        <w:t>长期规律口服治疗剂量的 </w:t>
      </w:r>
      <w:r>
        <w:rPr>
          <w:rFonts w:ascii="Arial" w:hAnsi="Arial" w:eastAsia="Arial" w:cs="Arial"/>
          <w:sz w:val="17"/>
          <w:szCs w:val="17"/>
          <w:color w:val="231F20"/>
        </w:rPr>
        <w:t>CCB</w:t>
      </w:r>
      <w:r>
        <w:rPr>
          <w:rFonts w:ascii="Arial" w:hAnsi="Arial" w:eastAsia="Arial" w:cs="Arial"/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16"/>
        </w:rPr>
        <w:t>对血流</w:t>
      </w:r>
      <w:r>
        <w:rPr>
          <w:color w:val="231F20"/>
          <w:spacing w:val="15"/>
        </w:rPr>
        <w:t>动力学无明显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影响，且能增强静脉麻醉药物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、吸入麻醉药物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、肌松药物和镇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痛药物的作用，故不推荐在术前停药（</w:t>
      </w:r>
      <w:r>
        <w:rPr>
          <w:sz w:val="17"/>
          <w:szCs w:val="17"/>
          <w:color w:val="231F20"/>
        </w:rPr>
        <w:t>IIa</w:t>
      </w:r>
      <w:r>
        <w:rPr>
          <w:color w:val="231F20"/>
          <w:spacing w:val="4"/>
        </w:rPr>
        <w:t>，</w:t>
      </w:r>
      <w:r>
        <w:rPr>
          <w:sz w:val="17"/>
          <w:szCs w:val="17"/>
          <w:color w:val="231F20"/>
          <w:spacing w:val="4"/>
        </w:rPr>
        <w:t>C</w:t>
      </w:r>
      <w:r>
        <w:rPr>
          <w:color w:val="231F20"/>
          <w:spacing w:val="4"/>
        </w:rPr>
        <w:t>）</w:t>
      </w:r>
    </w:p>
    <w:p>
      <w:pPr>
        <w:pStyle w:val="BodyText"/>
        <w:ind w:left="24" w:right="365" w:hanging="24"/>
        <w:spacing w:before="84" w:line="221" w:lineRule="auto"/>
        <w:rPr/>
      </w:pPr>
      <w:r>
        <w:rPr>
          <w:sz w:val="17"/>
          <w:szCs w:val="17"/>
          <w:color w:val="231F20"/>
          <w:spacing w:val="9"/>
        </w:rPr>
        <w:t>4.13   </w:t>
      </w:r>
      <w:r>
        <w:rPr>
          <w:color w:val="231F20"/>
          <w:spacing w:val="9"/>
        </w:rPr>
        <w:t>推荐术前</w:t>
      </w:r>
      <w:r>
        <w:rPr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2</w:t>
      </w:r>
      <w:r>
        <w:rPr>
          <w:rFonts w:ascii="Arial" w:hAnsi="Arial" w:eastAsia="Arial" w:cs="Arial"/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9"/>
        </w:rPr>
        <w:t>～ 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3 d </w:t>
      </w:r>
      <w:r>
        <w:rPr>
          <w:color w:val="231F20"/>
          <w:spacing w:val="9"/>
        </w:rPr>
        <w:t>停用利尿剂 </w:t>
      </w:r>
      <w:r>
        <w:rPr>
          <w:color w:val="231F20"/>
          <w:spacing w:val="8"/>
        </w:rPr>
        <w:t>，使用利尿剂期间监测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电解质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。</w:t>
      </w:r>
    </w:p>
    <w:p>
      <w:pPr>
        <w:pStyle w:val="BodyText"/>
        <w:ind w:left="4" w:right="364" w:firstLine="367"/>
        <w:spacing w:before="81" w:line="262" w:lineRule="auto"/>
        <w:jc w:val="both"/>
        <w:rPr/>
      </w:pPr>
      <w:r>
        <w:rPr>
          <w:color w:val="231F20"/>
          <w:spacing w:val="-4"/>
        </w:rPr>
        <w:t>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荐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依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：</w:t>
      </w:r>
      <w:r>
        <w:rPr>
          <w:sz w:val="17"/>
          <w:szCs w:val="17"/>
          <w:color w:val="231F20"/>
          <w:spacing w:val="-4"/>
        </w:rPr>
        <w:t>2017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洲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护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学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会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单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独使用袢利尿剂预防急性肾功能损伤</w:t>
      </w:r>
      <w:r>
        <w:rPr>
          <w:sz w:val="9"/>
          <w:szCs w:val="9"/>
          <w:color w:val="231F20"/>
          <w:spacing w:val="9"/>
          <w:position w:val="5"/>
        </w:rPr>
        <w:t>［</w:t>
      </w:r>
      <w:r>
        <w:rPr>
          <w:sz w:val="10"/>
          <w:szCs w:val="10"/>
          <w:color w:val="231F20"/>
          <w:spacing w:val="9"/>
          <w:position w:val="5"/>
        </w:rPr>
        <w:t>60</w:t>
      </w:r>
      <w:r>
        <w:rPr>
          <w:sz w:val="9"/>
          <w:szCs w:val="9"/>
          <w:color w:val="231F20"/>
          <w:spacing w:val="9"/>
          <w:position w:val="5"/>
        </w:rPr>
        <w:t>］</w:t>
      </w:r>
      <w:r>
        <w:rPr>
          <w:color w:val="231F20"/>
          <w:spacing w:val="9"/>
        </w:rPr>
        <w:t>。在心脏手术中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，连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续输注呋塞米治疗未发现保护作用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0"/>
        </w:rPr>
        <w:t>术后肌酐水平反</w:t>
      </w:r>
      <w:r>
        <w:rPr>
          <w:color w:val="231F20"/>
          <w:spacing w:val="19"/>
        </w:rPr>
        <w:t>而升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高</w:t>
      </w:r>
      <w:r>
        <w:rPr>
          <w:sz w:val="9"/>
          <w:szCs w:val="9"/>
          <w:color w:val="231F20"/>
          <w:spacing w:val="9"/>
          <w:position w:val="5"/>
        </w:rPr>
        <w:t>［</w:t>
      </w:r>
      <w:r>
        <w:rPr>
          <w:sz w:val="10"/>
          <w:szCs w:val="10"/>
          <w:color w:val="231F20"/>
          <w:spacing w:val="9"/>
          <w:position w:val="5"/>
        </w:rPr>
        <w:t>61</w:t>
      </w:r>
      <w:r>
        <w:rPr>
          <w:sz w:val="9"/>
          <w:szCs w:val="9"/>
          <w:color w:val="231F20"/>
          <w:spacing w:val="9"/>
          <w:position w:val="5"/>
        </w:rPr>
        <w:t>］</w:t>
      </w:r>
      <w:r>
        <w:rPr>
          <w:color w:val="231F20"/>
          <w:spacing w:val="9"/>
        </w:rPr>
        <w:t>。同样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，一项评价随机对照试验和观察性研究的荟萃分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得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，呋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塞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能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善 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能</w:t>
      </w:r>
      <w:r>
        <w:rPr>
          <w:sz w:val="9"/>
          <w:szCs w:val="9"/>
          <w:color w:val="231F20"/>
          <w:spacing w:val="-5"/>
          <w:position w:val="5"/>
        </w:rPr>
        <w:t>［</w:t>
      </w:r>
      <w:r>
        <w:rPr>
          <w:sz w:val="10"/>
          <w:szCs w:val="10"/>
          <w:color w:val="231F20"/>
          <w:spacing w:val="-5"/>
          <w:position w:val="5"/>
        </w:rPr>
        <w:t>62</w:t>
      </w:r>
      <w:r>
        <w:rPr>
          <w:sz w:val="9"/>
          <w:szCs w:val="9"/>
          <w:color w:val="231F20"/>
          <w:spacing w:val="-5"/>
          <w:position w:val="5"/>
        </w:rPr>
        <w:t>］</w:t>
      </w:r>
      <w:r>
        <w:rPr>
          <w:color w:val="231F20"/>
          <w:spacing w:val="-5"/>
        </w:rPr>
        <w:t>。对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心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患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者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4"/>
        </w:rPr>
        <w:t>，较高剂量利尿剂可减少临床症状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，但与肾功能一过性恶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化有关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，同时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，术中利尿剂可加重术中体液缺失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，因此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，主张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术前 </w:t>
      </w:r>
      <w:r>
        <w:rPr>
          <w:sz w:val="17"/>
          <w:szCs w:val="17"/>
          <w:color w:val="231F20"/>
          <w:spacing w:val="6"/>
        </w:rPr>
        <w:t>2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6"/>
        </w:rPr>
        <w:t>～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6"/>
        </w:rPr>
        <w:t>3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6"/>
        </w:rPr>
        <w:t>d </w:t>
      </w:r>
      <w:r>
        <w:rPr>
          <w:color w:val="231F20"/>
          <w:spacing w:val="6"/>
        </w:rPr>
        <w:t>停用利尿剂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sz w:val="10"/>
          <w:szCs w:val="10"/>
          <w:color w:val="231F20"/>
          <w:spacing w:val="6"/>
          <w:position w:val="6"/>
        </w:rPr>
        <w:t>63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。在接受非心脏手术患者中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，使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用利尿剂患者发生低钾血症比例高达 </w:t>
      </w:r>
      <w:r>
        <w:rPr>
          <w:sz w:val="17"/>
          <w:szCs w:val="17"/>
          <w:color w:val="231F20"/>
          <w:spacing w:val="16"/>
        </w:rPr>
        <w:t>36%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6"/>
        </w:rPr>
        <w:t>应监测电解质</w:t>
      </w:r>
      <w:r>
        <w:rPr>
          <w:color w:val="231F20"/>
        </w:rPr>
        <w:t xml:space="preserve"> </w:t>
      </w:r>
      <w:r>
        <w:rPr>
          <w:color w:val="231F20"/>
          <w:spacing w:val="-7"/>
          <w:position w:val="-2"/>
        </w:rPr>
        <w:t>水平</w:t>
      </w:r>
      <w:r>
        <w:rPr>
          <w:sz w:val="9"/>
          <w:szCs w:val="9"/>
          <w:color w:val="231F20"/>
          <w:spacing w:val="-7"/>
          <w:position w:val="3"/>
        </w:rPr>
        <w:t>［</w:t>
      </w:r>
      <w:r>
        <w:rPr>
          <w:sz w:val="10"/>
          <w:szCs w:val="10"/>
          <w:color w:val="231F20"/>
          <w:spacing w:val="-7"/>
          <w:position w:val="3"/>
        </w:rPr>
        <w:t>64</w:t>
      </w:r>
      <w:r>
        <w:rPr>
          <w:sz w:val="9"/>
          <w:szCs w:val="9"/>
          <w:color w:val="231F20"/>
          <w:spacing w:val="-7"/>
          <w:position w:val="3"/>
        </w:rPr>
        <w:t>］</w:t>
      </w:r>
      <w:r>
        <w:rPr>
          <w:color w:val="231F20"/>
          <w:spacing w:val="-7"/>
          <w:position w:val="-2"/>
        </w:rPr>
        <w:t>。</w:t>
      </w:r>
    </w:p>
    <w:p>
      <w:pPr>
        <w:pStyle w:val="BodyText"/>
        <w:spacing w:before="1" w:line="175" w:lineRule="auto"/>
        <w:rPr/>
      </w:pPr>
      <w:r>
        <w:rPr>
          <w:sz w:val="17"/>
          <w:szCs w:val="17"/>
          <w:color w:val="231F20"/>
          <w:spacing w:val="13"/>
        </w:rPr>
        <w:t>5</w:t>
      </w:r>
      <w:r>
        <w:rPr>
          <w:sz w:val="17"/>
          <w:szCs w:val="17"/>
          <w:color w:val="231F20"/>
          <w:spacing w:val="13"/>
          <w:w w:val="101"/>
        </w:rPr>
        <w:t xml:space="preserve">   </w:t>
      </w:r>
      <w:r>
        <w:rPr>
          <w:color w:val="231F20"/>
          <w:spacing w:val="13"/>
        </w:rPr>
        <w:t>术中血压评估与管理</w:t>
      </w:r>
    </w:p>
    <w:p>
      <w:pPr>
        <w:pStyle w:val="BodyText"/>
        <w:ind w:left="8" w:right="365" w:hanging="8"/>
        <w:spacing w:before="88" w:line="222" w:lineRule="auto"/>
        <w:rPr/>
      </w:pPr>
      <w:r>
        <w:rPr>
          <w:sz w:val="17"/>
          <w:szCs w:val="17"/>
          <w:color w:val="231F20"/>
          <w:spacing w:val="-5"/>
        </w:rPr>
        <w:t>5.1</w:t>
      </w:r>
      <w:r>
        <w:rPr>
          <w:sz w:val="17"/>
          <w:szCs w:val="17"/>
          <w:color w:val="231F20"/>
          <w:spacing w:val="17"/>
        </w:rPr>
        <w:t xml:space="preserve">   </w:t>
      </w:r>
      <w:r>
        <w:rPr>
          <w:color w:val="231F20"/>
          <w:spacing w:val="-5"/>
        </w:rPr>
        <w:t>推荐术中保持</w:t>
      </w:r>
      <w:r>
        <w:rPr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SBP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5"/>
        </w:rPr>
        <w:t>＜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130 mmHg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DBP</w:t>
      </w:r>
      <w:r>
        <w:rPr>
          <w:rFonts w:ascii="Arial" w:hAnsi="Arial" w:eastAsia="Arial" w:cs="Arial"/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＜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80 mmHg</w:t>
      </w:r>
      <w:r>
        <w:rPr>
          <w:color w:val="231F20"/>
          <w:spacing w:val="-5"/>
        </w:rPr>
        <w:t>，尤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其在老年人群中</w:t>
      </w:r>
      <w:r>
        <w:rPr>
          <w:sz w:val="9"/>
          <w:szCs w:val="9"/>
          <w:color w:val="231F20"/>
          <w:spacing w:val="1"/>
          <w:position w:val="5"/>
        </w:rPr>
        <w:t>［</w:t>
      </w:r>
      <w:r>
        <w:rPr>
          <w:sz w:val="10"/>
          <w:szCs w:val="10"/>
          <w:color w:val="231F20"/>
          <w:spacing w:val="1"/>
          <w:position w:val="5"/>
        </w:rPr>
        <w:t>31</w:t>
      </w:r>
      <w:r>
        <w:rPr>
          <w:sz w:val="9"/>
          <w:szCs w:val="9"/>
          <w:color w:val="231F20"/>
          <w:spacing w:val="1"/>
          <w:position w:val="5"/>
        </w:rPr>
        <w:t>］</w:t>
      </w:r>
      <w:r>
        <w:rPr>
          <w:color w:val="231F20"/>
          <w:spacing w:val="1"/>
        </w:rPr>
        <w:t>。</w:t>
      </w:r>
    </w:p>
    <w:p>
      <w:pPr>
        <w:pStyle w:val="BodyText"/>
        <w:ind w:left="8" w:right="355" w:hanging="8"/>
        <w:spacing w:before="85" w:line="218" w:lineRule="auto"/>
        <w:rPr/>
      </w:pPr>
      <w:r>
        <w:rPr>
          <w:sz w:val="17"/>
          <w:szCs w:val="17"/>
          <w:color w:val="231F20"/>
          <w:spacing w:val="-1"/>
        </w:rPr>
        <w:t>5.2</w:t>
      </w:r>
      <w:r>
        <w:rPr>
          <w:sz w:val="17"/>
          <w:szCs w:val="17"/>
          <w:color w:val="231F20"/>
          <w:spacing w:val="17"/>
        </w:rPr>
        <w:t xml:space="preserve">   </w:t>
      </w:r>
      <w:r>
        <w:rPr>
          <w:color w:val="231F20"/>
          <w:spacing w:val="-1"/>
        </w:rPr>
        <w:t>推荐术中</w:t>
      </w:r>
      <w:r>
        <w:rPr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MAP</w:t>
      </w:r>
      <w:r>
        <w:rPr>
          <w:rFonts w:ascii="Arial" w:hAnsi="Arial" w:eastAsia="Arial" w:cs="Arial"/>
          <w:sz w:val="17"/>
          <w:szCs w:val="17"/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维持在</w:t>
      </w:r>
      <w:r>
        <w:rPr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60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"/>
        </w:rPr>
        <w:t>～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70 mmHg</w:t>
      </w:r>
      <w:r>
        <w:rPr>
          <w:rFonts w:ascii="Arial" w:hAnsi="Arial" w:eastAsia="Arial" w:cs="Arial"/>
          <w:sz w:val="17"/>
          <w:szCs w:val="17"/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以上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，术中</w:t>
      </w:r>
      <w:r>
        <w:rPr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SBP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color w:val="231F20"/>
          <w:spacing w:val="-5"/>
        </w:rPr>
        <w:t>应维持在</w:t>
      </w:r>
      <w:r>
        <w:rPr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90 mmHg</w:t>
      </w:r>
      <w:r>
        <w:rPr>
          <w:rFonts w:ascii="Arial" w:hAnsi="Arial" w:eastAsia="Arial" w:cs="Arial"/>
          <w:sz w:val="17"/>
          <w:szCs w:val="17"/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以上（</w:t>
      </w:r>
      <w:r>
        <w:rPr>
          <w:sz w:val="17"/>
          <w:szCs w:val="17"/>
          <w:color w:val="231F20"/>
          <w:spacing w:val="-5"/>
        </w:rPr>
        <w:t>I</w:t>
      </w:r>
      <w:r>
        <w:rPr>
          <w:color w:val="231F20"/>
          <w:spacing w:val="-5"/>
        </w:rPr>
        <w:t>，</w:t>
      </w:r>
      <w:r>
        <w:rPr>
          <w:sz w:val="17"/>
          <w:szCs w:val="17"/>
          <w:color w:val="231F20"/>
          <w:spacing w:val="-5"/>
        </w:rPr>
        <w:t>A</w:t>
      </w:r>
      <w:r>
        <w:rPr>
          <w:color w:val="231F20"/>
          <w:spacing w:val="-5"/>
        </w:rPr>
        <w:t>）</w:t>
      </w:r>
    </w:p>
    <w:p>
      <w:pPr>
        <w:pStyle w:val="BodyText"/>
        <w:ind w:left="1" w:right="307" w:firstLine="368"/>
        <w:spacing w:before="78" w:line="255" w:lineRule="auto"/>
        <w:jc w:val="both"/>
        <w:rPr/>
      </w:pPr>
      <w:r>
        <w:rPr>
          <w:color w:val="231F20"/>
          <w:spacing w:val="8"/>
        </w:rPr>
        <w:t>推荐依据：一项系统综述对</w:t>
      </w:r>
      <w:r>
        <w:rPr>
          <w:color w:val="231F20"/>
          <w:spacing w:val="46"/>
        </w:rPr>
        <w:t xml:space="preserve"> </w:t>
      </w:r>
      <w:r>
        <w:rPr>
          <w:sz w:val="17"/>
          <w:szCs w:val="17"/>
          <w:color w:val="231F20"/>
          <w:spacing w:val="8"/>
        </w:rPr>
        <w:t>130 </w:t>
      </w:r>
      <w:r>
        <w:rPr>
          <w:color w:val="231F20"/>
          <w:spacing w:val="8"/>
        </w:rPr>
        <w:t>项研究进行分析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，总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结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出</w:t>
      </w:r>
      <w:r>
        <w:rPr>
          <w:color w:val="231F20"/>
          <w:spacing w:val="44"/>
        </w:rPr>
        <w:t xml:space="preserve"> </w:t>
      </w:r>
      <w:r>
        <w:rPr>
          <w:sz w:val="17"/>
          <w:szCs w:val="17"/>
          <w:color w:val="231F20"/>
          <w:spacing w:val="11"/>
        </w:rPr>
        <w:t>140 </w:t>
      </w:r>
      <w:r>
        <w:rPr>
          <w:color w:val="231F20"/>
          <w:spacing w:val="11"/>
        </w:rPr>
        <w:t>种关于术中低血压不同的定义，其中较常用的定义包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括</w:t>
      </w:r>
      <w:r>
        <w:rPr>
          <w:color w:val="231F20"/>
          <w:spacing w:val="-31"/>
          <w:w w:val="76"/>
        </w:rPr>
        <w:t>：（</w:t>
      </w:r>
      <w:r>
        <w:rPr>
          <w:sz w:val="17"/>
          <w:szCs w:val="17"/>
          <w:color w:val="231F20"/>
          <w:spacing w:val="-9"/>
        </w:rPr>
        <w:t>1</w:t>
      </w:r>
      <w:r>
        <w:rPr>
          <w:color w:val="231F20"/>
          <w:spacing w:val="-9"/>
        </w:rPr>
        <w:t>）</w:t>
      </w:r>
      <w:r>
        <w:rPr>
          <w:sz w:val="17"/>
          <w:szCs w:val="17"/>
          <w:color w:val="231F20"/>
          <w:spacing w:val="-9"/>
        </w:rPr>
        <w:t>SBP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9"/>
        </w:rPr>
        <w:t>＜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9"/>
        </w:rPr>
        <w:t>80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mmHg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color w:val="231F20"/>
          <w:spacing w:val="-9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低于基线水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平</w:t>
      </w:r>
      <w:r>
        <w:rPr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20%</w:t>
      </w:r>
      <w:r>
        <w:rPr>
          <w:color w:val="231F20"/>
          <w:spacing w:val="-31"/>
          <w:w w:val="76"/>
        </w:rPr>
        <w:t>；（</w:t>
      </w:r>
      <w:r>
        <w:rPr>
          <w:sz w:val="17"/>
          <w:szCs w:val="17"/>
          <w:color w:val="231F20"/>
          <w:spacing w:val="-9"/>
        </w:rPr>
        <w:t>2</w:t>
      </w:r>
      <w:r>
        <w:rPr>
          <w:color w:val="231F20"/>
          <w:spacing w:val="-9"/>
        </w:rPr>
        <w:t>）</w:t>
      </w:r>
      <w:r>
        <w:rPr>
          <w:sz w:val="17"/>
          <w:szCs w:val="17"/>
          <w:color w:val="231F20"/>
          <w:spacing w:val="-9"/>
        </w:rPr>
        <w:t>SBP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9"/>
        </w:rPr>
        <w:t>＜ 100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color w:val="231F20"/>
          <w:spacing w:val="7"/>
        </w:rPr>
        <w:t>且低于基线水平</w:t>
      </w:r>
      <w:r>
        <w:rPr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7"/>
        </w:rPr>
        <w:t>30%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由于缺乏低血压的标准定义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既往研究报告的术中低血压的发病率为 </w:t>
      </w:r>
      <w:r>
        <w:rPr>
          <w:sz w:val="17"/>
          <w:szCs w:val="17"/>
          <w:color w:val="231F20"/>
          <w:spacing w:val="9"/>
        </w:rPr>
        <w:t>5%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9"/>
        </w:rPr>
        <w:t>～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9"/>
        </w:rPr>
        <w:t>99%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sz w:val="10"/>
          <w:szCs w:val="10"/>
          <w:color w:val="231F20"/>
          <w:spacing w:val="9"/>
          <w:position w:val="6"/>
        </w:rPr>
        <w:t>5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虽然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术中血压是严格管理的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4"/>
        </w:rPr>
        <w:t>，但有证据表明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，由于动脉压管理的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做法各不相同，术中低血压仍然很常见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。</w:t>
      </w:r>
    </w:p>
    <w:p>
      <w:pPr>
        <w:pStyle w:val="BodyText"/>
        <w:ind w:left="7" w:right="297" w:firstLine="354"/>
        <w:spacing w:before="4" w:line="254" w:lineRule="auto"/>
        <w:jc w:val="both"/>
        <w:rPr/>
      </w:pPr>
      <w:r>
        <w:rPr>
          <w:color w:val="231F20"/>
          <w:spacing w:val="-1"/>
        </w:rPr>
        <w:t>越来越多证据表明，术中</w:t>
      </w:r>
      <w:r>
        <w:rPr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MAP </w:t>
      </w:r>
      <w:r>
        <w:rPr>
          <w:color w:val="231F20"/>
          <w:spacing w:val="-1"/>
        </w:rPr>
        <w:t>低于</w:t>
      </w:r>
      <w:r>
        <w:rPr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"/>
        </w:rPr>
        <w:t>60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"/>
        </w:rPr>
        <w:t>～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"/>
        </w:rPr>
        <w:t>70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1"/>
        </w:rPr>
        <w:t>m</w:t>
      </w:r>
      <w:r>
        <w:rPr>
          <w:sz w:val="17"/>
          <w:szCs w:val="17"/>
          <w:color w:val="231F20"/>
          <w:spacing w:val="-2"/>
        </w:rPr>
        <w:t>mHg </w:t>
      </w:r>
      <w:r>
        <w:rPr>
          <w:color w:val="231F20"/>
          <w:spacing w:val="-2"/>
        </w:rPr>
        <w:t>与心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肌损伤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2"/>
        </w:rPr>
        <w:t>、急性肾损伤和非心脏手术的成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亡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有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关</w:t>
      </w:r>
      <w:r>
        <w:rPr>
          <w:sz w:val="9"/>
          <w:szCs w:val="9"/>
          <w:color w:val="231F20"/>
          <w:spacing w:val="2"/>
          <w:position w:val="5"/>
        </w:rPr>
        <w:t>［</w:t>
      </w:r>
      <w:r>
        <w:rPr>
          <w:sz w:val="10"/>
          <w:szCs w:val="10"/>
          <w:color w:val="231F20"/>
          <w:spacing w:val="2"/>
          <w:position w:val="5"/>
        </w:rPr>
        <w:t>12 -</w:t>
      </w:r>
      <w:r>
        <w:rPr>
          <w:sz w:val="10"/>
          <w:szCs w:val="10"/>
          <w:color w:val="231F20"/>
          <w:spacing w:val="13"/>
          <w:position w:val="5"/>
        </w:rPr>
        <w:t xml:space="preserve"> </w:t>
      </w:r>
      <w:r>
        <w:rPr>
          <w:sz w:val="10"/>
          <w:szCs w:val="10"/>
          <w:color w:val="231F20"/>
          <w:spacing w:val="2"/>
          <w:position w:val="5"/>
        </w:rPr>
        <w:t>17</w:t>
      </w:r>
      <w:r>
        <w:rPr>
          <w:sz w:val="9"/>
          <w:szCs w:val="9"/>
          <w:color w:val="231F20"/>
          <w:spacing w:val="2"/>
          <w:position w:val="5"/>
        </w:rPr>
        <w:t>，</w:t>
      </w:r>
      <w:r>
        <w:rPr>
          <w:sz w:val="10"/>
          <w:szCs w:val="10"/>
          <w:color w:val="231F20"/>
          <w:spacing w:val="2"/>
          <w:position w:val="5"/>
        </w:rPr>
        <w:t>65</w:t>
      </w:r>
      <w:r>
        <w:rPr>
          <w:sz w:val="9"/>
          <w:szCs w:val="9"/>
          <w:color w:val="231F20"/>
          <w:spacing w:val="2"/>
          <w:position w:val="5"/>
        </w:rPr>
        <w:t>］</w:t>
      </w:r>
      <w:r>
        <w:rPr>
          <w:color w:val="231F20"/>
          <w:spacing w:val="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因此，术中</w:t>
      </w:r>
      <w:r>
        <w:rPr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1"/>
        </w:rPr>
        <w:t>MAP </w:t>
      </w:r>
      <w:r>
        <w:rPr>
          <w:color w:val="231F20"/>
          <w:spacing w:val="-1"/>
        </w:rPr>
        <w:t>维持在</w:t>
      </w:r>
      <w:r>
        <w:rPr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"/>
        </w:rPr>
        <w:t>60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"/>
        </w:rPr>
        <w:t>～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"/>
        </w:rPr>
        <w:t>70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1"/>
        </w:rPr>
        <w:t>mmHg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color w:val="231F20"/>
          <w:spacing w:val="-1"/>
        </w:rPr>
        <w:t>以上的患者发生急性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肾损伤（</w:t>
      </w:r>
      <w:r>
        <w:rPr>
          <w:sz w:val="17"/>
          <w:szCs w:val="17"/>
          <w:color w:val="231F20"/>
        </w:rPr>
        <w:t>AKI</w:t>
      </w:r>
      <w:r>
        <w:rPr>
          <w:color w:val="231F20"/>
          <w:spacing w:val="6"/>
        </w:rPr>
        <w:t>）和心肌损伤的风险较小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。</w:t>
      </w:r>
    </w:p>
    <w:p>
      <w:pPr>
        <w:pStyle w:val="BodyText"/>
        <w:ind w:left="4" w:right="358" w:firstLine="364"/>
        <w:spacing w:before="10" w:line="244" w:lineRule="auto"/>
        <w:jc w:val="both"/>
        <w:rPr/>
      </w:pPr>
      <w:r>
        <w:rPr>
          <w:color w:val="231F20"/>
          <w:spacing w:val="19"/>
        </w:rPr>
        <w:t>器官损伤和低血压之间的关系是严重程度和持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9"/>
        </w:rPr>
        <w:t>续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9"/>
        </w:rPr>
        <w:t>时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9"/>
        </w:rPr>
        <w:t>间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的函数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，较低压力持续较短时间即可引起器官功能损伤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。一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项研究系统发现围术期心肌损伤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2"/>
        </w:rPr>
        <w:t>、急性肾损伤和死亡风险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取决于术中低血压的严重程度和持续时间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5"/>
        </w:rPr>
        <w:t>。当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15"/>
        </w:rPr>
        <w:t>维持在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小于</w:t>
      </w:r>
      <w:r>
        <w:rPr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1"/>
        </w:rPr>
        <w:t>70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color w:val="231F20"/>
          <w:spacing w:val="1"/>
        </w:rPr>
        <w:t>仅</w:t>
      </w:r>
      <w:r>
        <w:rPr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1"/>
        </w:rPr>
        <w:t>10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min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，任何末端器官损伤的风险略有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增加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。</w:t>
      </w:r>
      <w:r>
        <w:rPr>
          <w:sz w:val="17"/>
          <w:szCs w:val="17"/>
          <w:color w:val="231F20"/>
          <w:spacing w:val="-9"/>
        </w:rPr>
        <w:t>MAP </w:t>
      </w:r>
      <w:r>
        <w:rPr>
          <w:color w:val="231F20"/>
          <w:spacing w:val="-9"/>
        </w:rPr>
        <w:t>低于</w:t>
      </w:r>
      <w:r>
        <w:rPr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65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9"/>
        </w:rPr>
        <w:t>～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9"/>
        </w:rPr>
        <w:t>60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9"/>
        </w:rPr>
        <w:t>mmHg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-9"/>
        </w:rPr>
        <w:t>至少</w:t>
      </w:r>
      <w:r>
        <w:rPr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5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min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color w:val="231F20"/>
          <w:spacing w:val="-9"/>
        </w:rPr>
        <w:t>或</w:t>
      </w:r>
      <w:r>
        <w:rPr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MAP </w:t>
      </w:r>
      <w:r>
        <w:rPr>
          <w:color w:val="231F20"/>
          <w:spacing w:val="-9"/>
        </w:rPr>
        <w:t>低于</w:t>
      </w:r>
      <w:r>
        <w:rPr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55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0"/>
        </w:rPr>
        <w:t>~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50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10"/>
        </w:rPr>
        <w:t>mmHg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，风险中度增加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0"/>
        </w:rPr>
        <w:t>。据报告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，</w:t>
      </w:r>
      <w:r>
        <w:rPr>
          <w:sz w:val="17"/>
          <w:szCs w:val="17"/>
          <w:color w:val="231F20"/>
          <w:spacing w:val="-10"/>
        </w:rPr>
        <w:t>MAP </w:t>
      </w:r>
      <w:r>
        <w:rPr>
          <w:color w:val="231F20"/>
          <w:spacing w:val="-10"/>
        </w:rPr>
        <w:t>低于</w:t>
      </w:r>
      <w:r>
        <w:rPr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65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10"/>
        </w:rPr>
        <w:t>mmHg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0"/>
        </w:rPr>
        <w:t>至少</w:t>
      </w:r>
      <w:r>
        <w:rPr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-10"/>
        </w:rPr>
        <w:t>20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min</w:t>
      </w:r>
      <w:r>
        <w:rPr>
          <w:color w:val="231F20"/>
          <w:spacing w:val="-10"/>
        </w:rPr>
        <w:t>、</w:t>
      </w:r>
      <w:r>
        <w:rPr>
          <w:sz w:val="17"/>
          <w:szCs w:val="17"/>
          <w:color w:val="231F20"/>
          <w:spacing w:val="-10"/>
        </w:rPr>
        <w:t>MAP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-10"/>
        </w:rPr>
        <w:t>低于</w:t>
      </w:r>
      <w:r>
        <w:rPr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50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mmHg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-10"/>
        </w:rPr>
        <w:t>至少</w:t>
      </w:r>
      <w:r>
        <w:rPr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5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min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何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续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时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间</w:t>
      </w:r>
      <w:r>
        <w:rPr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-8"/>
        </w:rPr>
        <w:t>MAP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color w:val="231F20"/>
          <w:spacing w:val="-8"/>
        </w:rPr>
        <w:t>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于</w:t>
      </w:r>
      <w:r>
        <w:rPr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8"/>
        </w:rPr>
        <w:t>40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mmHg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color w:val="231F20"/>
          <w:spacing w:val="-8"/>
        </w:rPr>
        <w:t>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况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下 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导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损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伤 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险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最高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sz w:val="10"/>
          <w:szCs w:val="10"/>
          <w:color w:val="231F20"/>
          <w:spacing w:val="4"/>
          <w:position w:val="6"/>
        </w:rPr>
        <w:t>66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同样，一项多中心研究通过</w:t>
      </w:r>
      <w:r>
        <w:rPr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4"/>
        </w:rPr>
        <w:t>368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4"/>
        </w:rPr>
        <w:t>22</w:t>
      </w:r>
      <w:r>
        <w:rPr>
          <w:sz w:val="17"/>
          <w:szCs w:val="17"/>
          <w:color w:val="231F20"/>
          <w:spacing w:val="3"/>
        </w:rPr>
        <w:t>2 </w:t>
      </w:r>
      <w:r>
        <w:rPr>
          <w:color w:val="231F20"/>
          <w:spacing w:val="3"/>
        </w:rPr>
        <w:t>例非心脏手术</w:t>
      </w:r>
    </w:p>
    <w:p>
      <w:pPr>
        <w:spacing w:line="244" w:lineRule="auto"/>
        <w:sectPr>
          <w:type w:val="continuous"/>
          <w:pgSz w:w="11905" w:h="16836"/>
          <w:pgMar w:top="1548" w:right="756" w:bottom="0" w:left="407" w:header="1243" w:footer="0" w:gutter="0"/>
          <w:cols w:equalWidth="0" w:num="2">
            <w:col w:w="5683" w:space="100"/>
            <w:col w:w="4958" w:space="0"/>
          </w:cols>
        </w:sectPr>
        <w:rPr/>
      </w:pPr>
    </w:p>
    <w:p>
      <w:pPr>
        <w:spacing w:before="5"/>
        <w:rPr/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2358389</wp:posOffset>
            </wp:positionH>
            <wp:positionV relativeFrom="page">
              <wp:posOffset>965199</wp:posOffset>
            </wp:positionV>
            <wp:extent cx="4491990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19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8"/>
          <w:pgSz w:w="11905" w:h="16836"/>
          <w:pgMar w:top="1536" w:right="756" w:bottom="0" w:left="407" w:header="1232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734" w:right="362" w:firstLine="4"/>
        <w:spacing w:before="35" w:line="258" w:lineRule="auto"/>
        <w:rPr/>
      </w:pPr>
      <w:r>
        <w:rPr>
          <w:color w:val="231F20"/>
          <w:spacing w:val="4"/>
        </w:rPr>
        <w:t>患者发现，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color w:val="231F20"/>
          <w:spacing w:val="4"/>
        </w:rPr>
        <w:t>值越低，则发生急性缺血性脑卒中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、急性心肌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梗死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、或死亡的复合终点事件风险越高</w:t>
      </w:r>
      <w:r>
        <w:rPr>
          <w:sz w:val="9"/>
          <w:szCs w:val="9"/>
          <w:color w:val="231F20"/>
          <w:spacing w:val="4"/>
          <w:position w:val="5"/>
        </w:rPr>
        <w:t>［</w:t>
      </w:r>
      <w:r>
        <w:rPr>
          <w:sz w:val="10"/>
          <w:szCs w:val="10"/>
          <w:color w:val="231F20"/>
          <w:spacing w:val="4"/>
          <w:position w:val="5"/>
        </w:rPr>
        <w:t>67</w:t>
      </w:r>
      <w:r>
        <w:rPr>
          <w:sz w:val="9"/>
          <w:szCs w:val="9"/>
          <w:color w:val="231F20"/>
          <w:spacing w:val="4"/>
          <w:position w:val="5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736" w:right="355" w:firstLine="355"/>
        <w:spacing w:line="256" w:lineRule="auto"/>
        <w:jc w:val="both"/>
        <w:rPr/>
      </w:pPr>
      <w:r>
        <w:rPr>
          <w:color w:val="231F20"/>
          <w:spacing w:val="12"/>
        </w:rPr>
        <w:t>不同阈值水平的术中低 </w:t>
      </w:r>
      <w:r>
        <w:rPr>
          <w:sz w:val="17"/>
          <w:szCs w:val="17"/>
          <w:color w:val="231F20"/>
        </w:rPr>
        <w:t>SBP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12"/>
        </w:rPr>
        <w:t>和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12"/>
        </w:rPr>
        <w:t>与术后急性肾和心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肌损伤相关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，对于</w:t>
      </w:r>
      <w:r>
        <w:rPr>
          <w:color w:val="231F20"/>
          <w:spacing w:val="18"/>
        </w:rPr>
        <w:t xml:space="preserve"> </w:t>
      </w:r>
      <w:r>
        <w:rPr>
          <w:sz w:val="17"/>
          <w:szCs w:val="17"/>
          <w:color w:val="231F20"/>
        </w:rPr>
        <w:t>SBP</w:t>
      </w:r>
      <w:r>
        <w:rPr>
          <w:color w:val="231F20"/>
          <w:spacing w:val="4"/>
        </w:rPr>
        <w:t>，对器官损伤效应在低于约</w:t>
      </w:r>
      <w:r>
        <w:rPr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90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</w:rPr>
        <w:t>mmHg </w:t>
      </w:r>
      <w:r>
        <w:rPr>
          <w:color w:val="231F20"/>
          <w:spacing w:val="-3"/>
        </w:rPr>
        <w:t>时开始累积，导致器官损伤的</w:t>
      </w:r>
      <w:r>
        <w:rPr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MAP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阈值约为</w:t>
      </w:r>
      <w:r>
        <w:rPr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3"/>
        </w:rPr>
        <w:t>65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mmHg</w:t>
      </w:r>
      <w:r>
        <w:rPr>
          <w:sz w:val="9"/>
          <w:szCs w:val="9"/>
          <w:color w:val="231F20"/>
          <w:spacing w:val="-3"/>
          <w:position w:val="6"/>
        </w:rPr>
        <w:t>［</w:t>
      </w:r>
      <w:r>
        <w:rPr>
          <w:sz w:val="10"/>
          <w:szCs w:val="10"/>
          <w:color w:val="231F20"/>
          <w:spacing w:val="-3"/>
          <w:position w:val="6"/>
        </w:rPr>
        <w:t>68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3"/>
        </w:rPr>
        <w:t>。</w:t>
      </w:r>
    </w:p>
    <w:p>
      <w:pPr>
        <w:pStyle w:val="BodyText"/>
        <w:ind w:left="732" w:right="362" w:firstLine="368"/>
        <w:spacing w:before="6" w:line="271" w:lineRule="auto"/>
        <w:jc w:val="both"/>
        <w:rPr/>
      </w:pPr>
      <w:r>
        <w:rPr>
          <w:color w:val="231F20"/>
          <w:spacing w:val="15"/>
        </w:rPr>
        <w:t>临床上重要的低血压不仅发生在手术中，而且也发生在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5"/>
        </w:rPr>
        <w:t>麻醉诱导和手术刀切开皮肤之间这个时段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。一项研究结果提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示：虽然麻醉诱导至手术皮肤切口前的时间比整个术中时间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短，但时这个时间段发生的低血压占整个麻醉过程中观察到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的所有低血压的三分之一，并与主要并发症</w:t>
      </w:r>
      <w:r>
        <w:rPr>
          <w:color w:val="231F20"/>
          <w:spacing w:val="9"/>
        </w:rPr>
        <w:t>独立相关</w:t>
      </w:r>
      <w:r>
        <w:rPr>
          <w:sz w:val="9"/>
          <w:szCs w:val="9"/>
          <w:color w:val="231F20"/>
          <w:spacing w:val="9"/>
          <w:position w:val="5"/>
        </w:rPr>
        <w:t>［</w:t>
      </w:r>
      <w:r>
        <w:rPr>
          <w:sz w:val="10"/>
          <w:szCs w:val="10"/>
          <w:color w:val="231F20"/>
          <w:spacing w:val="9"/>
          <w:position w:val="5"/>
        </w:rPr>
        <w:t>69</w:t>
      </w:r>
      <w:r>
        <w:rPr>
          <w:sz w:val="9"/>
          <w:szCs w:val="9"/>
          <w:color w:val="231F20"/>
          <w:spacing w:val="9"/>
          <w:position w:val="5"/>
        </w:rPr>
        <w:t>］</w:t>
      </w:r>
      <w:r>
        <w:rPr>
          <w:color w:val="231F20"/>
          <w:spacing w:val="9"/>
        </w:rPr>
        <w:t>。在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麻醉诱导与手术切 口前这个时段发生低血压的原因主要由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6"/>
        </w:rPr>
        <w:t>基线患者危险因素和麻醉药物使用有关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。</w:t>
      </w:r>
    </w:p>
    <w:p>
      <w:pPr>
        <w:pStyle w:val="BodyText"/>
        <w:ind w:left="735" w:right="362" w:hanging="6"/>
        <w:spacing w:before="1" w:line="260" w:lineRule="auto"/>
        <w:jc w:val="both"/>
        <w:rPr/>
      </w:pPr>
      <w:r>
        <w:rPr>
          <w:sz w:val="17"/>
          <w:szCs w:val="17"/>
          <w:color w:val="231F20"/>
          <w:spacing w:val="12"/>
        </w:rPr>
        <w:t>5.3   </w:t>
      </w:r>
      <w:r>
        <w:rPr>
          <w:color w:val="231F20"/>
          <w:spacing w:val="12"/>
        </w:rPr>
        <w:t>对于接受非心脏手术的成年人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，术</w:t>
      </w:r>
      <w:r>
        <w:rPr>
          <w:color w:val="231F20"/>
          <w:spacing w:val="11"/>
        </w:rPr>
        <w:t>中</w:t>
      </w:r>
      <w:r>
        <w:rPr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MAP</w:t>
      </w:r>
      <w:r>
        <w:rPr>
          <w:rFonts w:ascii="Arial" w:hAnsi="Arial" w:eastAsia="Arial" w:cs="Arial"/>
          <w:sz w:val="17"/>
          <w:szCs w:val="17"/>
          <w:color w:val="231F20"/>
          <w:spacing w:val="15"/>
          <w:w w:val="101"/>
        </w:rPr>
        <w:t xml:space="preserve"> </w:t>
      </w:r>
      <w:r>
        <w:rPr>
          <w:color w:val="231F20"/>
          <w:spacing w:val="11"/>
        </w:rPr>
        <w:t>水平不应超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过术前基线水平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20 </w:t>
      </w:r>
      <w:r>
        <w:rPr>
          <w:rFonts w:ascii="Arial" w:hAnsi="Arial" w:eastAsia="Arial" w:cs="Arial"/>
          <w:sz w:val="17"/>
          <w:szCs w:val="17"/>
          <w:color w:val="231F20"/>
        </w:rPr>
        <w:t>mmHg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 xml:space="preserve"> </w:t>
      </w:r>
      <w:r>
        <w:rPr>
          <w:color w:val="231F20"/>
          <w:spacing w:val="7"/>
        </w:rPr>
        <w:t>或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20%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 xml:space="preserve"> </w:t>
      </w:r>
      <w:r>
        <w:rPr>
          <w:color w:val="231F20"/>
          <w:spacing w:val="7"/>
        </w:rPr>
        <w:t>， 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前尚无充分证据建议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术中应开始治疗的血压上限值（</w:t>
      </w:r>
      <w:r>
        <w:rPr>
          <w:sz w:val="17"/>
          <w:szCs w:val="17"/>
          <w:color w:val="231F20"/>
        </w:rPr>
        <w:t>II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</w:rPr>
        <w:t>a</w:t>
      </w:r>
      <w:r>
        <w:rPr>
          <w:color w:val="231F20"/>
          <w:spacing w:val="7"/>
        </w:rPr>
        <w:t>，</w:t>
      </w:r>
      <w:r>
        <w:rPr>
          <w:sz w:val="17"/>
          <w:szCs w:val="17"/>
          <w:color w:val="231F20"/>
          <w:spacing w:val="7"/>
        </w:rPr>
        <w:t>C</w:t>
      </w:r>
      <w:r>
        <w:rPr>
          <w:color w:val="231F20"/>
          <w:spacing w:val="7"/>
        </w:rPr>
        <w:t>）</w:t>
      </w:r>
    </w:p>
    <w:p>
      <w:pPr>
        <w:pStyle w:val="BodyText"/>
        <w:ind w:left="735" w:right="303" w:firstLine="362"/>
        <w:spacing w:before="4" w:line="263" w:lineRule="auto"/>
        <w:jc w:val="both"/>
        <w:rPr/>
      </w:pPr>
      <w:r>
        <w:rPr>
          <w:color w:val="231F20"/>
          <w:spacing w:val="19"/>
        </w:rPr>
        <w:t>推荐依据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9"/>
        </w:rPr>
        <w:t>： 目前只有为数不多的临床研究在不同的手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群 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对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术 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压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不 良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床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件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给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不</w:t>
      </w:r>
      <w:r>
        <w:rPr>
          <w:color w:val="231F20"/>
          <w:spacing w:val="-5"/>
        </w:rPr>
        <w:t xml:space="preserve"> 同 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定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，</w:t>
      </w:r>
      <w:r>
        <w:rPr>
          <w:color w:val="231F20"/>
        </w:rPr>
        <w:t xml:space="preserve"> </w:t>
      </w:r>
      <w:r>
        <w:rPr>
          <w:color w:val="231F20"/>
        </w:rPr>
        <w:t>主要包括</w:t>
      </w:r>
      <w:r>
        <w:rPr>
          <w:color w:val="231F20"/>
          <w:spacing w:val="-28"/>
          <w:w w:val="69"/>
        </w:rPr>
        <w:t>：（</w:t>
      </w:r>
      <w:r>
        <w:rPr>
          <w:sz w:val="17"/>
          <w:szCs w:val="17"/>
          <w:color w:val="231F20"/>
        </w:rPr>
        <w:t>1</w:t>
      </w:r>
      <w:r>
        <w:rPr>
          <w:color w:val="231F20"/>
        </w:rPr>
        <w:t>）</w:t>
      </w:r>
      <w:r>
        <w:rPr>
          <w:sz w:val="17"/>
          <w:szCs w:val="17"/>
          <w:color w:val="231F20"/>
        </w:rPr>
        <w:t>MAP </w:t>
      </w:r>
      <w:r>
        <w:rPr>
          <w:color w:val="231F20"/>
        </w:rPr>
        <w:t>较术前基线水平升高</w:t>
      </w:r>
      <w:r>
        <w:rPr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</w:rPr>
        <w:t>20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</w:rPr>
        <w:t>mmH</w:t>
      </w:r>
      <w:r>
        <w:rPr>
          <w:sz w:val="17"/>
          <w:szCs w:val="17"/>
          <w:color w:val="231F20"/>
          <w:spacing w:val="-1"/>
        </w:rPr>
        <w:t>g</w:t>
      </w:r>
      <w:r>
        <w:rPr>
          <w:color w:val="231F20"/>
          <w:spacing w:val="-28"/>
          <w:w w:val="69"/>
        </w:rPr>
        <w:t>；（</w:t>
      </w:r>
      <w:r>
        <w:rPr>
          <w:sz w:val="17"/>
          <w:szCs w:val="17"/>
          <w:color w:val="231F20"/>
          <w:spacing w:val="-1"/>
        </w:rPr>
        <w:t>2</w:t>
      </w:r>
      <w:r>
        <w:rPr>
          <w:color w:val="231F20"/>
          <w:spacing w:val="-1"/>
        </w:rPr>
        <w:t>）血压</w:t>
      </w:r>
      <w:r>
        <w:rPr>
          <w:color w:val="231F20"/>
        </w:rPr>
        <w:t xml:space="preserve">  </w:t>
      </w:r>
      <w:r>
        <w:rPr>
          <w:sz w:val="17"/>
          <w:szCs w:val="17"/>
          <w:color w:val="231F20"/>
          <w:spacing w:val="-1"/>
        </w:rPr>
        <w:t>≥160/90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mmHg</w:t>
      </w:r>
      <w:r>
        <w:rPr>
          <w:color w:val="231F20"/>
          <w:spacing w:val="-25"/>
          <w:w w:val="67"/>
        </w:rPr>
        <w:t>；（</w:t>
      </w:r>
      <w:r>
        <w:rPr>
          <w:sz w:val="17"/>
          <w:szCs w:val="17"/>
          <w:color w:val="231F20"/>
          <w:spacing w:val="-1"/>
        </w:rPr>
        <w:t>3</w:t>
      </w:r>
      <w:r>
        <w:rPr>
          <w:color w:val="231F20"/>
          <w:spacing w:val="-1"/>
        </w:rPr>
        <w:t>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术中血压升高基线</w:t>
      </w:r>
      <w:r>
        <w:rPr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1"/>
        </w:rPr>
        <w:t>MAP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20%</w:t>
      </w:r>
      <w:r>
        <w:rPr>
          <w:color w:val="231F20"/>
          <w:spacing w:val="-1"/>
        </w:rPr>
        <w:t>以上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；</w:t>
      </w:r>
    </w:p>
    <w:p>
      <w:pPr>
        <w:pStyle w:val="BodyText"/>
        <w:ind w:left="730" w:right="355" w:hanging="59"/>
        <w:spacing w:before="13" w:line="257" w:lineRule="auto"/>
        <w:jc w:val="both"/>
        <w:rPr/>
      </w:pPr>
      <w:r>
        <w:rPr>
          <w:color w:val="231F20"/>
          <w:spacing w:val="-8"/>
        </w:rPr>
        <w:t>（</w:t>
      </w:r>
      <w:r>
        <w:rPr>
          <w:sz w:val="17"/>
          <w:szCs w:val="17"/>
          <w:color w:val="231F20"/>
          <w:spacing w:val="-8"/>
        </w:rPr>
        <w:t>4</w:t>
      </w:r>
      <w:r>
        <w:rPr>
          <w:color w:val="231F20"/>
          <w:spacing w:val="-8"/>
        </w:rPr>
        <w:t>）绝对</w:t>
      </w:r>
      <w:r>
        <w:rPr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SBP≥ 180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mmHg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color w:val="231F20"/>
          <w:spacing w:val="-8"/>
        </w:rPr>
        <w:t>持续时间超过</w:t>
      </w:r>
      <w:r>
        <w:rPr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5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min</w:t>
      </w:r>
      <w:r>
        <w:rPr>
          <w:color w:val="231F20"/>
          <w:spacing w:val="-9"/>
        </w:rPr>
        <w:t>；</w:t>
      </w:r>
      <w:r>
        <w:rPr>
          <w:sz w:val="17"/>
          <w:szCs w:val="17"/>
          <w:color w:val="231F20"/>
          <w:spacing w:val="-9"/>
        </w:rPr>
        <w:t>MAP  ≥  130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mmHg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color w:val="231F20"/>
          <w:spacing w:val="-5"/>
        </w:rPr>
        <w:t>持续时间超过</w:t>
      </w:r>
      <w:r>
        <w:rPr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5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5"/>
        </w:rPr>
        <w:t>min</w:t>
      </w:r>
      <w:r>
        <w:rPr>
          <w:color w:val="231F20"/>
          <w:spacing w:val="-5"/>
        </w:rPr>
        <w:t>；</w:t>
      </w:r>
      <w:r>
        <w:rPr>
          <w:sz w:val="17"/>
          <w:szCs w:val="17"/>
          <w:color w:val="231F20"/>
          <w:spacing w:val="-5"/>
        </w:rPr>
        <w:t>DBP≥ 12</w:t>
      </w:r>
      <w:r>
        <w:rPr>
          <w:sz w:val="17"/>
          <w:szCs w:val="17"/>
          <w:color w:val="231F20"/>
          <w:spacing w:val="-6"/>
        </w:rPr>
        <w:t>0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6"/>
        </w:rPr>
        <w:t>mmHg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color w:val="231F20"/>
          <w:spacing w:val="-6"/>
        </w:rPr>
        <w:t>持续时间超过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5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6"/>
        </w:rPr>
        <w:t>min</w:t>
      </w:r>
      <w:r>
        <w:rPr>
          <w:color w:val="231F20"/>
          <w:spacing w:val="-6"/>
        </w:rPr>
        <w:t>，相对基线</w:t>
      </w:r>
      <w:r>
        <w:rPr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6"/>
        </w:rPr>
        <w:t>SBP </w:t>
      </w:r>
      <w:r>
        <w:rPr>
          <w:color w:val="231F20"/>
          <w:spacing w:val="-6"/>
        </w:rPr>
        <w:t>增加</w:t>
      </w:r>
      <w:r>
        <w:rPr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50%</w:t>
      </w:r>
      <w:r>
        <w:rPr>
          <w:color w:val="231F20"/>
          <w:spacing w:val="-6"/>
        </w:rPr>
        <w:t>超过</w:t>
      </w:r>
      <w:r>
        <w:rPr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-6"/>
        </w:rPr>
        <w:t>5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6"/>
        </w:rPr>
        <w:t>min</w:t>
      </w:r>
      <w:r>
        <w:rPr>
          <w:color w:val="231F20"/>
          <w:spacing w:val="-6"/>
        </w:rPr>
        <w:t>；</w:t>
      </w:r>
      <w:r>
        <w:rPr>
          <w:sz w:val="17"/>
          <w:szCs w:val="17"/>
          <w:color w:val="231F20"/>
          <w:spacing w:val="-6"/>
        </w:rPr>
        <w:t>MAP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color w:val="231F20"/>
          <w:spacing w:val="-7"/>
        </w:rPr>
        <w:t>增加</w:t>
      </w:r>
      <w:r>
        <w:rPr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7"/>
        </w:rPr>
        <w:t>＞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7"/>
        </w:rPr>
        <w:t>50%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2"/>
        </w:rPr>
        <w:t>超过</w:t>
      </w:r>
      <w:r>
        <w:rPr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-2"/>
        </w:rPr>
        <w:t>5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2"/>
        </w:rPr>
        <w:t>min</w:t>
      </w:r>
      <w:r>
        <w:rPr>
          <w:color w:val="231F20"/>
          <w:spacing w:val="-2"/>
        </w:rPr>
        <w:t>，</w:t>
      </w:r>
      <w:r>
        <w:rPr>
          <w:sz w:val="17"/>
          <w:szCs w:val="17"/>
          <w:color w:val="231F20"/>
          <w:spacing w:val="-2"/>
        </w:rPr>
        <w:t>DBP </w:t>
      </w:r>
      <w:r>
        <w:rPr>
          <w:color w:val="231F20"/>
          <w:spacing w:val="-2"/>
        </w:rPr>
        <w:t>增加</w:t>
      </w:r>
      <w:r>
        <w:rPr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2"/>
        </w:rPr>
        <w:t>＞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2"/>
        </w:rPr>
        <w:t>50%</w:t>
      </w:r>
      <w:r>
        <w:rPr>
          <w:color w:val="231F20"/>
          <w:spacing w:val="-2"/>
        </w:rPr>
        <w:t>超过</w:t>
      </w:r>
      <w:r>
        <w:rPr>
          <w:color w:val="231F20"/>
          <w:spacing w:val="24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5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2"/>
        </w:rPr>
        <w:t>min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-2"/>
        </w:rPr>
        <w:t>。研究在不同的手术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人群中采用异质研究设计 ，评估术中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14"/>
        </w:rPr>
        <w:t>升高与临床不良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事件的关系 ，几乎没有证据提示术中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color w:val="231F20"/>
          <w:spacing w:val="14"/>
        </w:rPr>
        <w:t>的升</w:t>
      </w:r>
      <w:r>
        <w:rPr>
          <w:color w:val="231F20"/>
          <w:spacing w:val="13"/>
        </w:rPr>
        <w:t>高与非心脏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手术患者术后发病率的增加有关</w:t>
      </w:r>
      <w:r>
        <w:rPr>
          <w:sz w:val="9"/>
          <w:szCs w:val="9"/>
          <w:color w:val="231F20"/>
          <w:spacing w:val="7"/>
          <w:position w:val="5"/>
        </w:rPr>
        <w:t>［</w:t>
      </w:r>
      <w:r>
        <w:rPr>
          <w:sz w:val="10"/>
          <w:szCs w:val="10"/>
          <w:color w:val="231F20"/>
          <w:spacing w:val="7"/>
          <w:position w:val="5"/>
        </w:rPr>
        <w:t>17</w:t>
      </w:r>
      <w:r>
        <w:rPr>
          <w:sz w:val="9"/>
          <w:szCs w:val="9"/>
          <w:color w:val="231F20"/>
          <w:spacing w:val="7"/>
          <w:position w:val="6"/>
        </w:rPr>
        <w:t>，</w:t>
      </w:r>
      <w:r>
        <w:rPr>
          <w:sz w:val="10"/>
          <w:szCs w:val="10"/>
          <w:color w:val="231F20"/>
          <w:spacing w:val="7"/>
          <w:position w:val="5"/>
        </w:rPr>
        <w:t>70</w:t>
      </w:r>
      <w:r>
        <w:rPr>
          <w:sz w:val="9"/>
          <w:szCs w:val="9"/>
          <w:color w:val="231F20"/>
          <w:spacing w:val="7"/>
          <w:position w:val="5"/>
        </w:rPr>
        <w:t>］</w:t>
      </w:r>
      <w:r>
        <w:rPr>
          <w:color w:val="231F20"/>
          <w:spacing w:val="7"/>
        </w:rPr>
        <w:t>。总的来说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6"/>
        </w:rPr>
        <w:t>现有数据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表明，术中血压升高与术后发病率的相关性不像低血压那样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1"/>
        </w:rPr>
        <w:t>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。一项纳入 </w:t>
      </w:r>
      <w:r>
        <w:rPr>
          <w:sz w:val="17"/>
          <w:szCs w:val="17"/>
          <w:color w:val="231F20"/>
          <w:spacing w:val="11"/>
        </w:rPr>
        <w:t>254 </w:t>
      </w:r>
      <w:r>
        <w:rPr>
          <w:color w:val="231F20"/>
          <w:spacing w:val="11"/>
        </w:rPr>
        <w:t>名患者的观察性研究中描述了两种与术后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并发症相关的术中血流动力学模式：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12"/>
        </w:rPr>
        <w:t>低于基线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平</w:t>
      </w:r>
      <w:r>
        <w:rPr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12"/>
        </w:rPr>
        <w:t>20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5"/>
        </w:rPr>
        <w:t>mmHg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60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5"/>
        </w:rPr>
        <w:t>min</w:t>
      </w:r>
      <w:r>
        <w:rPr>
          <w:color w:val="231F20"/>
          <w:spacing w:val="-15"/>
        </w:rPr>
        <w:t>，</w:t>
      </w:r>
      <w:r>
        <w:rPr>
          <w:sz w:val="17"/>
          <w:szCs w:val="17"/>
          <w:color w:val="231F20"/>
          <w:spacing w:val="-15"/>
        </w:rPr>
        <w:t>MAP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color w:val="231F20"/>
          <w:spacing w:val="-15"/>
        </w:rPr>
        <w:t>高于基线水平</w:t>
      </w:r>
      <w:r>
        <w:rPr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15"/>
        </w:rPr>
        <w:t>20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mmHg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15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min</w:t>
      </w:r>
      <w:r>
        <w:rPr>
          <w:sz w:val="9"/>
          <w:szCs w:val="9"/>
          <w:color w:val="231F20"/>
          <w:spacing w:val="-15"/>
          <w:position w:val="6"/>
        </w:rPr>
        <w:t>［</w:t>
      </w:r>
      <w:r>
        <w:rPr>
          <w:sz w:val="10"/>
          <w:szCs w:val="10"/>
          <w:color w:val="231F20"/>
          <w:spacing w:val="-15"/>
          <w:position w:val="6"/>
        </w:rPr>
        <w:t>71</w:t>
      </w:r>
      <w:r>
        <w:rPr>
          <w:sz w:val="9"/>
          <w:szCs w:val="9"/>
          <w:color w:val="231F20"/>
          <w:spacing w:val="-15"/>
          <w:position w:val="6"/>
        </w:rPr>
        <w:t>］</w:t>
      </w:r>
      <w:r>
        <w:rPr>
          <w:color w:val="231F20"/>
          <w:spacing w:val="7"/>
        </w:rPr>
        <w:t>。这项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研究表明，术中</w:t>
      </w:r>
      <w:r>
        <w:rPr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color w:val="231F20"/>
          <w:spacing w:val="4"/>
        </w:rPr>
        <w:t>水平超过术前基线水平</w:t>
      </w:r>
      <w:r>
        <w:rPr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20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color w:val="231F20"/>
          <w:spacing w:val="4"/>
        </w:rPr>
        <w:t>或基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线血压水平的 </w:t>
      </w:r>
      <w:r>
        <w:rPr>
          <w:sz w:val="17"/>
          <w:szCs w:val="17"/>
          <w:color w:val="231F20"/>
          <w:spacing w:val="12"/>
        </w:rPr>
        <w:t>20%</w:t>
      </w:r>
      <w:r>
        <w:rPr>
          <w:color w:val="231F20"/>
          <w:spacing w:val="12"/>
        </w:rPr>
        <w:t>，并持续较长时间与术后并发症发生风险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显著相关，因此，推荐术中 </w:t>
      </w:r>
      <w:r>
        <w:rPr>
          <w:sz w:val="17"/>
          <w:szCs w:val="17"/>
          <w:color w:val="231F20"/>
        </w:rPr>
        <w:t>MAP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9"/>
        </w:rPr>
        <w:t>水平不应超过术前基线水平</w:t>
      </w:r>
    </w:p>
    <w:p>
      <w:pPr>
        <w:pStyle w:val="BodyText"/>
        <w:ind w:left="748" w:right="362" w:hanging="17"/>
        <w:spacing w:before="2" w:line="223" w:lineRule="auto"/>
        <w:rPr/>
      </w:pPr>
      <w:r>
        <w:rPr>
          <w:sz w:val="17"/>
          <w:szCs w:val="17"/>
          <w:color w:val="231F20"/>
          <w:spacing w:val="6"/>
        </w:rPr>
        <w:t>20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color w:val="231F20"/>
          <w:spacing w:val="6"/>
        </w:rPr>
        <w:t>或 </w:t>
      </w:r>
      <w:r>
        <w:rPr>
          <w:sz w:val="17"/>
          <w:szCs w:val="17"/>
          <w:color w:val="231F20"/>
          <w:spacing w:val="6"/>
        </w:rPr>
        <w:t>20%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color w:val="231F20"/>
          <w:spacing w:val="6"/>
        </w:rPr>
        <w:t>， 目前尚无充分证据建议术中应开始治疗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的血压上限值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</w:t>
      </w:r>
    </w:p>
    <w:p>
      <w:pPr>
        <w:pStyle w:val="BodyText"/>
        <w:ind w:left="729"/>
        <w:spacing w:before="95" w:line="183" w:lineRule="auto"/>
        <w:rPr/>
      </w:pPr>
      <w:r>
        <w:rPr>
          <w:sz w:val="17"/>
          <w:szCs w:val="17"/>
          <w:color w:val="231F20"/>
          <w:spacing w:val="11"/>
        </w:rPr>
        <w:t>5.4</w:t>
      </w:r>
      <w:r>
        <w:rPr>
          <w:sz w:val="17"/>
          <w:szCs w:val="17"/>
          <w:color w:val="231F20"/>
          <w:spacing w:val="13"/>
          <w:w w:val="101"/>
        </w:rPr>
        <w:t xml:space="preserve">   </w:t>
      </w:r>
      <w:r>
        <w:rPr>
          <w:color w:val="231F20"/>
          <w:spacing w:val="11"/>
        </w:rPr>
        <w:t>术中血压管理静脉用药</w:t>
      </w:r>
    </w:p>
    <w:p>
      <w:pPr>
        <w:pStyle w:val="BodyText"/>
        <w:ind w:left="732" w:right="363" w:firstLine="361"/>
        <w:spacing w:before="87" w:line="268" w:lineRule="auto"/>
        <w:jc w:val="both"/>
        <w:rPr/>
      </w:pPr>
      <w:r>
        <w:rPr>
          <w:color w:val="231F20"/>
          <w:spacing w:val="15"/>
        </w:rPr>
        <w:t>推荐依据：血流动力学异常的术中管理主要包括使用缩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4"/>
        </w:rPr>
        <w:t>血管药物和血管扩张药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4"/>
        </w:rPr>
        <w:t>。术中常用的缩血管药物，如去氧肾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上腺素或者去甲肾上腺素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；血管扩张药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，如硝</w:t>
      </w:r>
      <w:r>
        <w:rPr>
          <w:color w:val="231F20"/>
          <w:spacing w:val="12"/>
        </w:rPr>
        <w:t>普钠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、尼卡地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、硝酸甘油等；或者短效</w:t>
      </w:r>
      <w:r>
        <w:rPr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4"/>
        </w:rPr>
        <w:t>β1 </w:t>
      </w:r>
      <w:r>
        <w:rPr>
          <w:color w:val="231F20"/>
          <w:spacing w:val="4"/>
        </w:rPr>
        <w:t>受体阻滞剂，如</w:t>
      </w:r>
      <w:r>
        <w:rPr>
          <w:color w:val="231F20"/>
          <w:spacing w:val="3"/>
        </w:rPr>
        <w:t>艾司洛尔等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。</w:t>
      </w:r>
    </w:p>
    <w:p>
      <w:pPr>
        <w:pStyle w:val="BodyText"/>
        <w:ind w:left="733" w:right="362" w:firstLine="361"/>
        <w:spacing w:before="5" w:line="236" w:lineRule="auto"/>
        <w:jc w:val="both"/>
        <w:rPr/>
      </w:pPr>
      <w:r>
        <w:rPr>
          <w:color w:val="231F20"/>
          <w:spacing w:val="-1"/>
        </w:rPr>
        <w:t>在围术期出现高血压急症（一般超过</w:t>
      </w:r>
      <w:r>
        <w:rPr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180/</w:t>
      </w:r>
      <w:r>
        <w:rPr>
          <w:sz w:val="17"/>
          <w:szCs w:val="17"/>
          <w:color w:val="231F20"/>
          <w:spacing w:val="-2"/>
        </w:rPr>
        <w:t>120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mmHg</w:t>
      </w:r>
      <w:r>
        <w:rPr>
          <w:color w:val="231F20"/>
          <w:spacing w:val="-2"/>
        </w:rPr>
        <w:t>）时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需要紧急处理，如合并心率快且无</w:t>
      </w:r>
      <w:r>
        <w:rPr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13"/>
        </w:rPr>
        <w:t>β </w:t>
      </w:r>
      <w:r>
        <w:rPr>
          <w:color w:val="231F20"/>
          <w:spacing w:val="13"/>
        </w:rPr>
        <w:t>受体阻滞剂禁忌证者可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首选艾司洛尔或拉贝洛尔；不能应用</w:t>
      </w:r>
      <w:r>
        <w:rPr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13"/>
        </w:rPr>
        <w:t>β </w:t>
      </w:r>
      <w:r>
        <w:rPr>
          <w:color w:val="231F20"/>
          <w:spacing w:val="13"/>
        </w:rPr>
        <w:t>受体阻滞剂且肾功能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正常或合并冠状动脉粥样硬化性心脏病</w:t>
      </w:r>
      <w:r>
        <w:rPr>
          <w:sz w:val="17"/>
          <w:szCs w:val="17"/>
          <w:color w:val="231F20"/>
          <w:spacing w:val="19"/>
        </w:rPr>
        <w:t>/</w:t>
      </w:r>
      <w:r>
        <w:rPr>
          <w:color w:val="231F20"/>
          <w:spacing w:val="19"/>
        </w:rPr>
        <w:t>心功能不全者首选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4"/>
        </w:rPr>
        <w:t>硝普钠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、硝酸甘油等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，其通过提供或促进内皮细胞释放一氧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32" w:line="184" w:lineRule="auto"/>
        <w:rPr/>
      </w:pPr>
      <w:r>
        <w:rPr>
          <w:color w:val="231F20"/>
          <w:spacing w:val="3"/>
        </w:rPr>
        <w:t>化氮（</w:t>
      </w:r>
      <w:r>
        <w:rPr>
          <w:sz w:val="17"/>
          <w:szCs w:val="17"/>
          <w:color w:val="231F20"/>
        </w:rPr>
        <w:t>NO</w:t>
      </w:r>
      <w:r>
        <w:rPr>
          <w:color w:val="231F20"/>
          <w:spacing w:val="-30"/>
          <w:w w:val="79"/>
        </w:rPr>
        <w:t>），</w:t>
      </w:r>
      <w:r>
        <w:rPr>
          <w:color w:val="231F20"/>
          <w:spacing w:val="3"/>
        </w:rPr>
        <w:t>扩张动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、静脉血管而发挥降压作用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。</w:t>
      </w:r>
    </w:p>
    <w:p>
      <w:pPr>
        <w:pStyle w:val="BodyText"/>
        <w:ind w:left="2"/>
        <w:spacing w:before="90" w:line="176" w:lineRule="auto"/>
        <w:outlineLvl w:val="0"/>
        <w:rPr/>
      </w:pPr>
      <w:r>
        <w:rPr>
          <w:sz w:val="17"/>
          <w:szCs w:val="17"/>
          <w:color w:val="231F20"/>
          <w:spacing w:val="13"/>
        </w:rPr>
        <w:t>6   </w:t>
      </w:r>
      <w:r>
        <w:rPr>
          <w:color w:val="231F20"/>
          <w:spacing w:val="13"/>
        </w:rPr>
        <w:t>术后血压评估与管理</w:t>
      </w:r>
    </w:p>
    <w:p>
      <w:pPr>
        <w:pStyle w:val="BodyText"/>
        <w:ind w:left="6" w:right="381" w:firstLine="360"/>
        <w:spacing w:before="94" w:line="272" w:lineRule="auto"/>
        <w:jc w:val="both"/>
        <w:rPr/>
      </w:pPr>
      <w:r>
        <w:rPr>
          <w:color w:val="231F20"/>
          <w:spacing w:val="13"/>
        </w:rPr>
        <w:t>术后血压受患者疼痛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、情绪紧张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、术式和围术期管理等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多种因素的影响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4"/>
        </w:rPr>
        <w:t>。术后低血压和高血压是常见事件，与不良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事件风险增加相关</w:t>
      </w:r>
      <w:r>
        <w:rPr>
          <w:sz w:val="9"/>
          <w:szCs w:val="9"/>
          <w:color w:val="231F20"/>
          <w:spacing w:val="9"/>
          <w:position w:val="5"/>
        </w:rPr>
        <w:t>［</w:t>
      </w:r>
      <w:r>
        <w:rPr>
          <w:sz w:val="10"/>
          <w:szCs w:val="10"/>
          <w:color w:val="231F20"/>
          <w:spacing w:val="9"/>
          <w:position w:val="5"/>
        </w:rPr>
        <w:t>72</w:t>
      </w:r>
      <w:r>
        <w:rPr>
          <w:sz w:val="9"/>
          <w:szCs w:val="9"/>
          <w:color w:val="231F20"/>
          <w:spacing w:val="9"/>
          <w:position w:val="5"/>
        </w:rPr>
        <w:t>］</w:t>
      </w:r>
      <w:r>
        <w:rPr>
          <w:color w:val="231F20"/>
          <w:spacing w:val="9"/>
        </w:rPr>
        <w:t>。然而，人们对术后低血压和高血压的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正确评估和管理往往知之甚少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left="17" w:right="382" w:hanging="15"/>
        <w:spacing w:before="3" w:line="260" w:lineRule="auto"/>
        <w:jc w:val="both"/>
        <w:rPr/>
      </w:pPr>
      <w:r>
        <w:rPr>
          <w:sz w:val="17"/>
          <w:szCs w:val="17"/>
          <w:color w:val="231F20"/>
          <w:spacing w:val="-4"/>
        </w:rPr>
        <w:t>6.1</w:t>
      </w:r>
      <w:r>
        <w:rPr>
          <w:sz w:val="17"/>
          <w:szCs w:val="17"/>
          <w:color w:val="231F20"/>
          <w:spacing w:val="14"/>
          <w:w w:val="101"/>
        </w:rPr>
        <w:t xml:space="preserve">   </w:t>
      </w:r>
      <w:r>
        <w:rPr>
          <w:color w:val="231F20"/>
          <w:spacing w:val="-4"/>
        </w:rPr>
        <w:t>推荐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对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后 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压 患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床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，及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时进行血压监测，判断血流动力学是否稳定，了解病因，并给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予适当的治疗（</w:t>
      </w:r>
      <w:r>
        <w:rPr>
          <w:sz w:val="17"/>
          <w:szCs w:val="17"/>
          <w:color w:val="231F20"/>
          <w:spacing w:val="-2"/>
        </w:rPr>
        <w:t>I</w:t>
      </w:r>
      <w:r>
        <w:rPr>
          <w:color w:val="231F20"/>
          <w:spacing w:val="-2"/>
        </w:rPr>
        <w:t>，</w:t>
      </w:r>
      <w:r>
        <w:rPr>
          <w:sz w:val="17"/>
          <w:szCs w:val="17"/>
          <w:color w:val="231F20"/>
          <w:spacing w:val="-2"/>
        </w:rPr>
        <w:t>C</w:t>
      </w:r>
      <w:r>
        <w:rPr>
          <w:color w:val="231F20"/>
          <w:spacing w:val="-2"/>
        </w:rPr>
        <w:t>）</w:t>
      </w:r>
    </w:p>
    <w:p>
      <w:pPr>
        <w:pStyle w:val="BodyText"/>
        <w:ind w:right="325" w:firstLine="368"/>
        <w:spacing w:before="8" w:line="263" w:lineRule="auto"/>
        <w:jc w:val="both"/>
        <w:rPr/>
      </w:pPr>
      <w:r>
        <w:rPr>
          <w:color w:val="231F20"/>
          <w:spacing w:val="14"/>
        </w:rPr>
        <w:t>推荐依据：术后应进行重点的病史和体格检查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，并按照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以下程序进行评估</w:t>
      </w:r>
      <w:r>
        <w:rPr>
          <w:color w:val="231F20"/>
          <w:spacing w:val="-32"/>
          <w:w w:val="73"/>
        </w:rPr>
        <w:t>：（</w:t>
      </w:r>
      <w:r>
        <w:rPr>
          <w:sz w:val="17"/>
          <w:szCs w:val="17"/>
          <w:color w:val="231F20"/>
          <w:spacing w:val="3"/>
        </w:rPr>
        <w:t>1</w:t>
      </w:r>
      <w:r>
        <w:rPr>
          <w:color w:val="231F20"/>
          <w:spacing w:val="3"/>
        </w:rPr>
        <w:t>）了解患者血压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、心率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、体温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、脉氧饱和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度，对疼痛程度进行评估</w:t>
      </w:r>
      <w:r>
        <w:rPr>
          <w:color w:val="231F20"/>
          <w:spacing w:val="-26"/>
          <w:w w:val="69"/>
        </w:rPr>
        <w:t>；（</w:t>
      </w:r>
      <w:r>
        <w:rPr>
          <w:sz w:val="17"/>
          <w:szCs w:val="17"/>
          <w:color w:val="231F20"/>
          <w:spacing w:val="12"/>
        </w:rPr>
        <w:t>2</w:t>
      </w:r>
      <w:r>
        <w:rPr>
          <w:color w:val="231F20"/>
          <w:spacing w:val="12"/>
        </w:rPr>
        <w:t>）判断低血压或高血压状态是否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稳定</w:t>
      </w:r>
      <w:r>
        <w:rPr>
          <w:color w:val="231F20"/>
          <w:spacing w:val="-26"/>
          <w:w w:val="69"/>
        </w:rPr>
        <w:t>；（</w:t>
      </w:r>
      <w:r>
        <w:rPr>
          <w:sz w:val="17"/>
          <w:szCs w:val="17"/>
          <w:color w:val="231F20"/>
          <w:spacing w:val="9"/>
        </w:rPr>
        <w:t>3</w:t>
      </w:r>
      <w:r>
        <w:rPr>
          <w:color w:val="231F20"/>
          <w:spacing w:val="9"/>
        </w:rPr>
        <w:t>）术后低血压患者应考虑进行被动抬腿试验（</w:t>
      </w:r>
      <w:r>
        <w:rPr>
          <w:sz w:val="17"/>
          <w:szCs w:val="17"/>
          <w:color w:val="231F20"/>
        </w:rPr>
        <w:t>passive  </w:t>
      </w:r>
      <w:r>
        <w:rPr>
          <w:sz w:val="17"/>
          <w:szCs w:val="17"/>
          <w:color w:val="231F20"/>
          <w:spacing w:val="-14"/>
        </w:rPr>
        <w:t>leg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raise</w:t>
      </w:r>
      <w:r>
        <w:rPr>
          <w:color w:val="231F20"/>
          <w:spacing w:val="-14"/>
        </w:rPr>
        <w:t>，</w:t>
      </w:r>
      <w:r>
        <w:rPr>
          <w:sz w:val="17"/>
          <w:szCs w:val="17"/>
          <w:color w:val="231F20"/>
          <w:spacing w:val="-14"/>
        </w:rPr>
        <w:t>PLR</w:t>
      </w:r>
      <w:r>
        <w:rPr>
          <w:color w:val="231F20"/>
          <w:spacing w:val="-26"/>
          <w:w w:val="94"/>
        </w:rPr>
        <w:t>）</w:t>
      </w:r>
      <w:r>
        <w:rPr>
          <w:sz w:val="9"/>
          <w:szCs w:val="9"/>
          <w:color w:val="231F20"/>
          <w:spacing w:val="-12"/>
          <w:w w:val="65"/>
          <w:position w:val="6"/>
        </w:rPr>
        <w:t>［</w:t>
      </w:r>
      <w:r>
        <w:rPr>
          <w:sz w:val="10"/>
          <w:szCs w:val="10"/>
          <w:color w:val="231F20"/>
          <w:spacing w:val="14"/>
          <w:position w:val="6"/>
        </w:rPr>
        <w:t>73</w:t>
      </w:r>
      <w:r>
        <w:rPr>
          <w:sz w:val="9"/>
          <w:szCs w:val="9"/>
          <w:color w:val="231F20"/>
          <w:spacing w:val="-12"/>
          <w:w w:val="65"/>
          <w:position w:val="6"/>
        </w:rPr>
        <w:t>］</w:t>
      </w:r>
      <w:r>
        <w:rPr>
          <w:color w:val="231F20"/>
          <w:spacing w:val="-29"/>
          <w:w w:val="61"/>
        </w:rPr>
        <w:t>；</w:t>
      </w:r>
      <w:r>
        <w:rPr>
          <w:color w:val="231F20"/>
          <w:spacing w:val="14"/>
        </w:rPr>
        <w:t>术后高血压应了解患者疼痛程度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、是否紧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、是否伴有气短等</w:t>
      </w:r>
      <w:r>
        <w:rPr>
          <w:color w:val="231F20"/>
          <w:spacing w:val="-26"/>
          <w:w w:val="70"/>
        </w:rPr>
        <w:t>；（</w:t>
      </w:r>
      <w:r>
        <w:rPr>
          <w:sz w:val="17"/>
          <w:szCs w:val="17"/>
          <w:color w:val="231F20"/>
          <w:spacing w:val="11"/>
        </w:rPr>
        <w:t>4</w:t>
      </w:r>
      <w:r>
        <w:rPr>
          <w:color w:val="231F20"/>
          <w:spacing w:val="11"/>
        </w:rPr>
        <w:t>）可初步判断低血压是否由于前负荷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不足所致，如果 </w:t>
      </w:r>
      <w:r>
        <w:rPr>
          <w:sz w:val="17"/>
          <w:szCs w:val="17"/>
          <w:color w:val="231F20"/>
        </w:rPr>
        <w:t>PLR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12"/>
        </w:rPr>
        <w:t>测试不能纠正低血压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，进一步的治疗应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集中在使用血管活性药物提高血管张力 ；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如果 </w:t>
      </w:r>
      <w:r>
        <w:rPr>
          <w:sz w:val="17"/>
          <w:szCs w:val="17"/>
          <w:color w:val="231F20"/>
        </w:rPr>
        <w:t>PLR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16"/>
        </w:rPr>
        <w:t>试验阳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性，可给与静脉补液治疗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。有症状的低血压患者应立即治</w:t>
      </w:r>
      <w:r>
        <w:rPr>
          <w:color w:val="231F20"/>
          <w:spacing w:val="10"/>
        </w:rPr>
        <w:t>疗，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在这种情况下，无创心输出量监测器和便携式超声设备也可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6"/>
        </w:rPr>
        <w:t>以协助判断低血压的原因，从而有助于指导选择合适的治疗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方法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同时，治疗低血压时需要关注所使用的药物的不良反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应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，例如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，去甲肾上腺素最好用于低血压伴有心动过速的情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况，因为去甲肾上腺素可导致反射性心动过缓</w:t>
      </w:r>
      <w:r>
        <w:rPr>
          <w:sz w:val="9"/>
          <w:szCs w:val="9"/>
          <w:color w:val="231F20"/>
          <w:spacing w:val="7"/>
          <w:position w:val="5"/>
        </w:rPr>
        <w:t>［</w:t>
      </w:r>
      <w:r>
        <w:rPr>
          <w:sz w:val="10"/>
          <w:szCs w:val="10"/>
          <w:color w:val="231F20"/>
          <w:spacing w:val="7"/>
          <w:position w:val="5"/>
        </w:rPr>
        <w:t>74</w:t>
      </w:r>
      <w:r>
        <w:rPr>
          <w:sz w:val="9"/>
          <w:szCs w:val="9"/>
          <w:color w:val="231F20"/>
          <w:spacing w:val="7"/>
          <w:position w:val="5"/>
        </w:rPr>
        <w:t>］</w:t>
      </w:r>
      <w:r>
        <w:rPr>
          <w:color w:val="231F20"/>
          <w:spacing w:val="7"/>
        </w:rPr>
        <w:t>。</w:t>
      </w:r>
    </w:p>
    <w:p>
      <w:pPr>
        <w:pStyle w:val="BodyText"/>
        <w:ind w:right="323" w:firstLine="2"/>
        <w:spacing w:before="2" w:line="255" w:lineRule="auto"/>
        <w:rPr/>
      </w:pPr>
      <w:r>
        <w:rPr>
          <w:sz w:val="17"/>
          <w:szCs w:val="17"/>
          <w:color w:val="231F20"/>
          <w:spacing w:val="12"/>
        </w:rPr>
        <w:t>6.2   </w:t>
      </w:r>
      <w:r>
        <w:rPr>
          <w:color w:val="231F20"/>
          <w:spacing w:val="12"/>
        </w:rPr>
        <w:t>推荐术中应用机器学习方法来预测低血压的发作（</w:t>
      </w:r>
      <w:r>
        <w:rPr>
          <w:sz w:val="17"/>
          <w:szCs w:val="17"/>
          <w:color w:val="231F20"/>
        </w:rPr>
        <w:t>IIb</w:t>
      </w:r>
      <w:r>
        <w:rPr>
          <w:color w:val="231F20"/>
          <w:spacing w:val="12"/>
        </w:rPr>
        <w:t>，</w:t>
      </w:r>
      <w:r>
        <w:rPr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4"/>
        </w:rPr>
        <w:t>B</w:t>
      </w:r>
      <w:r>
        <w:rPr>
          <w:color w:val="231F20"/>
          <w:spacing w:val="4"/>
        </w:rPr>
        <w:t>）</w:t>
      </w:r>
    </w:p>
    <w:p>
      <w:pPr>
        <w:pStyle w:val="BodyText"/>
        <w:ind w:left="6" w:right="381" w:firstLine="358"/>
        <w:spacing w:before="3" w:line="271" w:lineRule="auto"/>
        <w:jc w:val="both"/>
        <w:rPr/>
      </w:pPr>
      <w:r>
        <w:rPr>
          <w:color w:val="231F20"/>
          <w:spacing w:val="15"/>
        </w:rPr>
        <w:t>推荐依据：目前已有临床研究证实术中可应用机器学习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3"/>
        </w:rPr>
        <w:t>法构建预测模型来预测和识别低血压发作及血流动力学改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6"/>
        </w:rPr>
        <w:t>变，机器学习法是计算机利用算法和统计学模型并根据先前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分析过的训练数据集来预测临床结局事件，但目前在临床应</w:t>
      </w:r>
      <w:r>
        <w:rPr>
          <w:color w:val="231F20"/>
        </w:rPr>
        <w:t xml:space="preserve"> </w:t>
      </w:r>
      <w:r>
        <w:rPr>
          <w:color w:val="231F20"/>
          <w:spacing w:val="3"/>
          <w:position w:val="-1"/>
        </w:rPr>
        <w:t>用还有一定局限性</w:t>
      </w:r>
      <w:r>
        <w:rPr>
          <w:sz w:val="9"/>
          <w:szCs w:val="9"/>
          <w:color w:val="231F20"/>
          <w:spacing w:val="3"/>
          <w:position w:val="4"/>
        </w:rPr>
        <w:t>［</w:t>
      </w:r>
      <w:r>
        <w:rPr>
          <w:sz w:val="10"/>
          <w:szCs w:val="10"/>
          <w:color w:val="231F20"/>
          <w:spacing w:val="3"/>
          <w:position w:val="4"/>
        </w:rPr>
        <w:t>75- 77</w:t>
      </w:r>
      <w:r>
        <w:rPr>
          <w:sz w:val="9"/>
          <w:szCs w:val="9"/>
          <w:color w:val="231F20"/>
          <w:spacing w:val="3"/>
          <w:position w:val="4"/>
        </w:rPr>
        <w:t>］</w:t>
      </w:r>
      <w:r>
        <w:rPr>
          <w:color w:val="231F20"/>
          <w:spacing w:val="3"/>
          <w:position w:val="-1"/>
        </w:rPr>
        <w:t>。</w:t>
      </w:r>
    </w:p>
    <w:p>
      <w:pPr>
        <w:pStyle w:val="BodyText"/>
        <w:ind w:left="6" w:right="381" w:hanging="4"/>
        <w:spacing w:before="4" w:line="260" w:lineRule="auto"/>
        <w:jc w:val="both"/>
        <w:rPr/>
      </w:pPr>
      <w:r>
        <w:rPr>
          <w:sz w:val="17"/>
          <w:szCs w:val="17"/>
          <w:color w:val="231F20"/>
          <w:spacing w:val="6"/>
        </w:rPr>
        <w:t>6.3   </w:t>
      </w:r>
      <w:r>
        <w:rPr>
          <w:color w:val="231F20"/>
          <w:spacing w:val="6"/>
        </w:rPr>
        <w:t>推荐术后收缩期动脉压维持在</w:t>
      </w:r>
      <w:r>
        <w:rPr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90 </w:t>
      </w:r>
      <w:r>
        <w:rPr>
          <w:rFonts w:ascii="Arial" w:hAnsi="Arial" w:eastAsia="Arial" w:cs="Arial"/>
          <w:sz w:val="17"/>
          <w:szCs w:val="17"/>
          <w:color w:val="231F20"/>
        </w:rPr>
        <w:t>mmHg</w:t>
      </w:r>
      <w:r>
        <w:rPr>
          <w:rFonts w:ascii="Arial" w:hAnsi="Arial" w:eastAsia="Arial" w:cs="Arial"/>
          <w:sz w:val="17"/>
          <w:szCs w:val="17"/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以上，</w:t>
      </w:r>
      <w:r>
        <w:rPr>
          <w:rFonts w:ascii="Arial" w:hAnsi="Arial" w:eastAsia="Arial" w:cs="Arial"/>
          <w:sz w:val="17"/>
          <w:szCs w:val="17"/>
          <w:color w:val="231F20"/>
        </w:rPr>
        <w:t>MAP</w:t>
      </w:r>
      <w:r>
        <w:rPr>
          <w:rFonts w:ascii="Arial" w:hAnsi="Arial" w:eastAsia="Arial" w:cs="Arial"/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6"/>
        </w:rPr>
        <w:t>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持在</w:t>
      </w:r>
      <w:r>
        <w:rPr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70 </w:t>
      </w:r>
      <w:r>
        <w:rPr>
          <w:rFonts w:ascii="Arial" w:hAnsi="Arial" w:eastAsia="Arial" w:cs="Arial"/>
          <w:sz w:val="17"/>
          <w:szCs w:val="17"/>
          <w:color w:val="231F20"/>
        </w:rPr>
        <w:t>mmHg</w:t>
      </w:r>
      <w:r>
        <w:rPr>
          <w:rFonts w:ascii="Arial" w:hAnsi="Arial" w:eastAsia="Arial" w:cs="Arial"/>
          <w:sz w:val="17"/>
          <w:szCs w:val="17"/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以上；对于高血压患者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，发生心脏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、肾脏器官</w:t>
      </w:r>
      <w:r>
        <w:rPr>
          <w:color w:val="231F20"/>
        </w:rPr>
        <w:t xml:space="preserve"> </w:t>
      </w:r>
      <w:r>
        <w:rPr>
          <w:color w:val="231F20"/>
        </w:rPr>
        <w:t>功能损伤的阈值高于</w:t>
      </w:r>
      <w:r>
        <w:rPr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90 mmHg</w:t>
      </w:r>
      <w:r>
        <w:rPr>
          <w:color w:val="231F20"/>
        </w:rPr>
        <w:t>（</w:t>
      </w:r>
      <w:r>
        <w:rPr>
          <w:sz w:val="17"/>
          <w:szCs w:val="17"/>
          <w:color w:val="231F20"/>
        </w:rPr>
        <w:t>I</w:t>
      </w:r>
      <w:r>
        <w:rPr>
          <w:color w:val="231F20"/>
        </w:rPr>
        <w:t>，</w:t>
      </w:r>
      <w:r>
        <w:rPr>
          <w:sz w:val="17"/>
          <w:szCs w:val="17"/>
          <w:color w:val="231F20"/>
        </w:rPr>
        <w:t>A</w:t>
      </w:r>
      <w:r>
        <w:rPr>
          <w:color w:val="231F20"/>
        </w:rPr>
        <w:t>）</w:t>
      </w:r>
    </w:p>
    <w:p>
      <w:pPr>
        <w:pStyle w:val="BodyText"/>
        <w:ind w:left="2" w:right="312" w:firstLine="360"/>
        <w:spacing w:line="260" w:lineRule="auto"/>
        <w:jc w:val="both"/>
        <w:rPr/>
      </w:pPr>
      <w:r>
        <w:rPr>
          <w:color w:val="231F20"/>
        </w:rPr>
        <w:t>推荐依据：术后低血压一般界定为术后 </w:t>
      </w:r>
      <w:r>
        <w:rPr>
          <w:sz w:val="17"/>
          <w:szCs w:val="17"/>
          <w:color w:val="231F20"/>
        </w:rPr>
        <w:t>SBP &lt; 90 mmHg</w:t>
      </w:r>
      <w:r>
        <w:rPr>
          <w:color w:val="231F20"/>
        </w:rPr>
        <w:t>、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血 压 水 平 低 于 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线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7"/>
        </w:rPr>
        <w:t>血 压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7"/>
        </w:rPr>
        <w:t>水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7"/>
        </w:rPr>
        <w:t>平 的</w:t>
      </w:r>
      <w:r>
        <w:rPr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30%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color w:val="231F20"/>
          <w:spacing w:val="-7"/>
        </w:rPr>
        <w:t>、</w:t>
      </w:r>
      <w:r>
        <w:rPr>
          <w:sz w:val="17"/>
          <w:szCs w:val="17"/>
          <w:color w:val="231F20"/>
          <w:spacing w:val="-7"/>
        </w:rPr>
        <w:t>MAP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低 于</w:t>
      </w:r>
      <w:r>
        <w:rPr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65 ～ 70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</w:rPr>
        <w:t>mmHg</w:t>
      </w:r>
      <w:r>
        <w:rPr>
          <w:color w:val="231F20"/>
          <w:spacing w:val="5"/>
        </w:rPr>
        <w:t>，低血压持续时间越长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，发生肾功能损伤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、心功能损伤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的风险水平越高</w:t>
      </w:r>
      <w:r>
        <w:rPr>
          <w:sz w:val="9"/>
          <w:szCs w:val="9"/>
          <w:color w:val="231F20"/>
          <w:spacing w:val="10"/>
          <w:position w:val="5"/>
        </w:rPr>
        <w:t>［</w:t>
      </w:r>
      <w:r>
        <w:rPr>
          <w:sz w:val="10"/>
          <w:szCs w:val="10"/>
          <w:color w:val="231F20"/>
          <w:spacing w:val="10"/>
          <w:position w:val="5"/>
        </w:rPr>
        <w:t>78</w:t>
      </w:r>
      <w:r>
        <w:rPr>
          <w:sz w:val="9"/>
          <w:szCs w:val="9"/>
          <w:color w:val="231F20"/>
          <w:spacing w:val="10"/>
          <w:position w:val="5"/>
        </w:rPr>
        <w:t>］</w:t>
      </w:r>
      <w:r>
        <w:rPr>
          <w:color w:val="231F20"/>
          <w:spacing w:val="10"/>
        </w:rPr>
        <w:t>。对于术前高血压患者</w:t>
      </w:r>
      <w:r>
        <w:rPr>
          <w:color w:val="231F20"/>
          <w:spacing w:val="9"/>
        </w:rPr>
        <w:t>，发生伤害的阈值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可能高于 </w:t>
      </w:r>
      <w:r>
        <w:rPr>
          <w:sz w:val="17"/>
          <w:szCs w:val="17"/>
          <w:color w:val="231F20"/>
        </w:rPr>
        <w:t>SBP</w:t>
      </w:r>
      <w:r>
        <w:rPr>
          <w:sz w:val="17"/>
          <w:szCs w:val="17"/>
          <w:color w:val="231F20"/>
          <w:spacing w:val="4"/>
        </w:rPr>
        <w:t xml:space="preserve"> 90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因此，为避免出现非心脏手术后心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肌损伤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、心肌梗死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、急性肾损伤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、中枢神经系统缺血性事件或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死亡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3"/>
        </w:rPr>
        <w:t>，尽量避免患者术后血压降幅超过其基线水平的 </w:t>
      </w:r>
      <w:r>
        <w:rPr>
          <w:sz w:val="17"/>
          <w:szCs w:val="17"/>
          <w:color w:val="231F20"/>
          <w:spacing w:val="13"/>
        </w:rPr>
        <w:t>20%</w:t>
      </w:r>
      <w:r>
        <w:rPr>
          <w:color w:val="231F20"/>
          <w:spacing w:val="1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并保持</w:t>
      </w:r>
      <w:r>
        <w:rPr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SBP≥ 100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13"/>
        </w:rPr>
        <w:t>mmHg</w:t>
      </w:r>
      <w:r>
        <w:rPr>
          <w:color w:val="231F20"/>
          <w:spacing w:val="-13"/>
        </w:rPr>
        <w:t>、</w:t>
      </w:r>
      <w:r>
        <w:rPr>
          <w:sz w:val="17"/>
          <w:szCs w:val="17"/>
          <w:color w:val="231F20"/>
          <w:spacing w:val="-13"/>
        </w:rPr>
        <w:t>MAP</w:t>
      </w:r>
      <w:r>
        <w:rPr>
          <w:color w:val="231F20"/>
          <w:spacing w:val="-13"/>
        </w:rPr>
        <w:t>（</w:t>
      </w:r>
      <w:r>
        <w:rPr>
          <w:sz w:val="17"/>
          <w:szCs w:val="17"/>
          <w:color w:val="231F20"/>
          <w:spacing w:val="-13"/>
        </w:rPr>
        <w:t>mean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3"/>
        </w:rPr>
        <w:t>arterial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13"/>
        </w:rPr>
        <w:t>pressure</w:t>
      </w:r>
      <w:r>
        <w:rPr>
          <w:color w:val="231F20"/>
          <w:spacing w:val="-13"/>
        </w:rPr>
        <w:t>，</w:t>
      </w:r>
      <w:r>
        <w:rPr>
          <w:sz w:val="17"/>
          <w:szCs w:val="17"/>
          <w:color w:val="231F20"/>
          <w:spacing w:val="-13"/>
        </w:rPr>
        <w:t>MAP</w:t>
      </w:r>
      <w:r>
        <w:rPr>
          <w:color w:val="231F20"/>
          <w:spacing w:val="-13"/>
        </w:rPr>
        <w:t>）</w:t>
      </w:r>
    </w:p>
    <w:p>
      <w:pPr>
        <w:pStyle w:val="BodyText"/>
        <w:ind w:left="25"/>
        <w:spacing w:line="176" w:lineRule="auto"/>
        <w:rPr/>
      </w:pPr>
      <w:r>
        <w:rPr>
          <w:sz w:val="17"/>
          <w:szCs w:val="17"/>
          <w:color w:val="231F20"/>
          <w:spacing w:val="-19"/>
          <w:position w:val="-2"/>
        </w:rPr>
        <w:t>≥  65</w:t>
      </w:r>
      <w:r>
        <w:rPr>
          <w:sz w:val="17"/>
          <w:szCs w:val="17"/>
          <w:color w:val="231F20"/>
          <w:spacing w:val="13"/>
          <w:w w:val="101"/>
          <w:position w:val="-2"/>
        </w:rPr>
        <w:t xml:space="preserve"> </w:t>
      </w:r>
      <w:r>
        <w:rPr>
          <w:sz w:val="17"/>
          <w:szCs w:val="17"/>
          <w:color w:val="231F20"/>
          <w:spacing w:val="-19"/>
          <w:position w:val="-2"/>
        </w:rPr>
        <w:t>mmHg</w:t>
      </w:r>
      <w:r>
        <w:rPr>
          <w:sz w:val="9"/>
          <w:szCs w:val="9"/>
          <w:color w:val="231F20"/>
          <w:spacing w:val="-19"/>
          <w:position w:val="4"/>
        </w:rPr>
        <w:t>［</w:t>
      </w:r>
      <w:r>
        <w:rPr>
          <w:sz w:val="10"/>
          <w:szCs w:val="10"/>
          <w:color w:val="231F20"/>
          <w:spacing w:val="-19"/>
          <w:position w:val="4"/>
        </w:rPr>
        <w:t>13</w:t>
      </w:r>
      <w:r>
        <w:rPr>
          <w:sz w:val="9"/>
          <w:szCs w:val="9"/>
          <w:color w:val="231F20"/>
          <w:spacing w:val="-19"/>
          <w:position w:val="4"/>
        </w:rPr>
        <w:t>，</w:t>
      </w:r>
      <w:r>
        <w:rPr>
          <w:sz w:val="10"/>
          <w:szCs w:val="10"/>
          <w:color w:val="231F20"/>
          <w:spacing w:val="-19"/>
          <w:position w:val="3"/>
        </w:rPr>
        <w:t>20</w:t>
      </w:r>
      <w:r>
        <w:rPr>
          <w:sz w:val="9"/>
          <w:szCs w:val="9"/>
          <w:color w:val="231F20"/>
          <w:spacing w:val="-19"/>
          <w:position w:val="4"/>
        </w:rPr>
        <w:t>，</w:t>
      </w:r>
      <w:r>
        <w:rPr>
          <w:sz w:val="10"/>
          <w:szCs w:val="10"/>
          <w:color w:val="231F20"/>
          <w:spacing w:val="-19"/>
          <w:position w:val="3"/>
        </w:rPr>
        <w:t>24</w:t>
      </w:r>
      <w:r>
        <w:rPr>
          <w:sz w:val="9"/>
          <w:szCs w:val="9"/>
          <w:color w:val="231F20"/>
          <w:spacing w:val="-19"/>
          <w:position w:val="4"/>
        </w:rPr>
        <w:t>，</w:t>
      </w:r>
      <w:r>
        <w:rPr>
          <w:sz w:val="10"/>
          <w:szCs w:val="10"/>
          <w:color w:val="231F20"/>
          <w:spacing w:val="-19"/>
          <w:position w:val="4"/>
        </w:rPr>
        <w:t>79-</w:t>
      </w:r>
      <w:r>
        <w:rPr>
          <w:sz w:val="10"/>
          <w:szCs w:val="10"/>
          <w:color w:val="231F20"/>
          <w:spacing w:val="-20"/>
          <w:position w:val="4"/>
        </w:rPr>
        <w:t>80</w:t>
      </w:r>
      <w:r>
        <w:rPr>
          <w:sz w:val="9"/>
          <w:szCs w:val="9"/>
          <w:color w:val="231F20"/>
          <w:spacing w:val="-20"/>
          <w:position w:val="4"/>
        </w:rPr>
        <w:t>］</w:t>
      </w:r>
      <w:r>
        <w:rPr>
          <w:color w:val="231F20"/>
          <w:position w:val="-2"/>
        </w:rPr>
        <w:t>。</w:t>
      </w:r>
    </w:p>
    <w:p>
      <w:pPr>
        <w:pStyle w:val="BodyText"/>
        <w:ind w:left="5" w:right="381" w:hanging="3"/>
        <w:spacing w:before="93" w:line="225" w:lineRule="auto"/>
        <w:jc w:val="both"/>
        <w:rPr/>
      </w:pPr>
      <w:r>
        <w:rPr>
          <w:sz w:val="17"/>
          <w:szCs w:val="17"/>
          <w:color w:val="231F20"/>
          <w:spacing w:val="12"/>
        </w:rPr>
        <w:t>6.4    </w:t>
      </w:r>
      <w:r>
        <w:rPr>
          <w:color w:val="231F20"/>
          <w:spacing w:val="12"/>
        </w:rPr>
        <w:t>目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前尚无明确循证证据可用于界定术后高血压 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发生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器官功能损害的高血压阈值尚不明确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。术后血压管</w:t>
      </w:r>
      <w:r>
        <w:rPr>
          <w:color w:val="231F20"/>
          <w:spacing w:val="12"/>
        </w:rPr>
        <w:t>理的 目标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值应根据患者术前基线血压水平及临床实际情况而定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7"/>
        </w:rPr>
        <w:t>。</w:t>
      </w:r>
    </w:p>
    <w:p>
      <w:pPr>
        <w:spacing w:line="225" w:lineRule="auto"/>
        <w:sectPr>
          <w:type w:val="continuous"/>
          <w:pgSz w:w="11905" w:h="16836"/>
          <w:pgMar w:top="1536" w:right="756" w:bottom="0" w:left="407" w:header="1232" w:footer="0" w:gutter="0"/>
          <w:cols w:equalWidth="0" w:num="2">
            <w:col w:w="5675" w:space="100"/>
            <w:col w:w="4965" w:space="0"/>
          </w:cols>
        </w:sectPr>
        <w:rPr/>
      </w:pPr>
    </w:p>
    <w:p>
      <w:pPr>
        <w:spacing w:line="228" w:lineRule="exact"/>
        <w:rPr/>
      </w:pP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723900</wp:posOffset>
            </wp:positionH>
            <wp:positionV relativeFrom="page">
              <wp:posOffset>971549</wp:posOffset>
            </wp:positionV>
            <wp:extent cx="4431029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10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28" w:lineRule="exact"/>
        <w:sectPr>
          <w:headerReference w:type="default" r:id="rId10"/>
          <w:pgSz w:w="11905" w:h="16836"/>
          <w:pgMar w:top="1548" w:right="756" w:bottom="0" w:left="407" w:header="1243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671" w:right="310" w:firstLine="426"/>
        <w:spacing w:before="43" w:line="260" w:lineRule="auto"/>
        <w:jc w:val="both"/>
        <w:rPr/>
      </w:pPr>
      <w:r>
        <w:rPr>
          <w:color w:val="231F20"/>
          <w:spacing w:val="14"/>
        </w:rPr>
        <w:t>推荐依据：术前基线血压正常的成人非心脏患者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，术后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</w:rPr>
        <w:t>SBP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color w:val="231F20"/>
          <w:spacing w:val="3"/>
        </w:rPr>
        <w:t>水平尽量维持在 </w:t>
      </w:r>
      <w:r>
        <w:rPr>
          <w:sz w:val="17"/>
          <w:szCs w:val="17"/>
          <w:color w:val="231F20"/>
          <w:spacing w:val="3"/>
        </w:rPr>
        <w:t>90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3"/>
        </w:rPr>
        <w:t>～ 160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</w:rPr>
        <w:t>mmHg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color w:val="231F20"/>
          <w:spacing w:val="3"/>
        </w:rPr>
        <w:t>之间，这是一个相对安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全的波动范围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3"/>
        </w:rPr>
        <w:t>同样，此目标也适用于基线 </w:t>
      </w:r>
      <w:r>
        <w:rPr>
          <w:sz w:val="17"/>
          <w:szCs w:val="17"/>
          <w:color w:val="231F20"/>
        </w:rPr>
        <w:t>SBP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异常的患者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（如</w:t>
      </w:r>
      <w:r>
        <w:rPr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SBP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2"/>
        </w:rPr>
        <w:t>＞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2"/>
        </w:rPr>
        <w:t>140 </w:t>
      </w:r>
      <w:r>
        <w:rPr>
          <w:color w:val="231F20"/>
          <w:spacing w:val="-2"/>
        </w:rPr>
        <w:t>或</w:t>
      </w:r>
      <w:r>
        <w:rPr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2"/>
        </w:rPr>
        <w:t>＜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-2"/>
        </w:rPr>
        <w:t>100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2"/>
        </w:rPr>
        <w:t>mmHg</w:t>
      </w:r>
      <w:r>
        <w:rPr>
          <w:color w:val="231F20"/>
          <w:spacing w:val="-2"/>
        </w:rPr>
        <w:t>）。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围术期高</w:t>
      </w:r>
      <w:r>
        <w:rPr>
          <w:color w:val="231F20"/>
          <w:spacing w:val="-3"/>
        </w:rPr>
        <w:t>血压发作或低血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压应及时处理，以避免可能的不良结局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7"/>
        </w:rPr>
        <w:t>。血压异常的具体治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疗取决于引起血压波动的原因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4"/>
        </w:rPr>
        <w:t>、发作持续时间和基线合并</w:t>
      </w:r>
      <w:r>
        <w:rPr>
          <w:color w:val="231F20"/>
        </w:rPr>
        <w:t xml:space="preserve"> </w:t>
      </w:r>
      <w:r>
        <w:rPr>
          <w:color w:val="231F20"/>
          <w:spacing w:val="32"/>
        </w:rPr>
        <w:t>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2"/>
        </w:rPr>
        <w:t>。</w:t>
      </w:r>
    </w:p>
    <w:p>
      <w:pPr>
        <w:pStyle w:val="BodyText"/>
        <w:ind w:left="748" w:right="310" w:hanging="18"/>
        <w:spacing w:before="1" w:line="250" w:lineRule="auto"/>
        <w:rPr/>
      </w:pPr>
      <w:r>
        <w:rPr>
          <w:sz w:val="17"/>
          <w:szCs w:val="17"/>
          <w:color w:val="231F20"/>
          <w:spacing w:val="12"/>
        </w:rPr>
        <w:t>6.5   </w:t>
      </w:r>
      <w:r>
        <w:rPr>
          <w:color w:val="231F20"/>
          <w:spacing w:val="12"/>
        </w:rPr>
        <w:t>术后应根据临床情况指导</w:t>
      </w:r>
      <w:r>
        <w:rPr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12"/>
        </w:rPr>
        <w:t>β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12"/>
        </w:rPr>
        <w:t>受体阻滞剂的治疗</w:t>
      </w:r>
      <w:r>
        <w:rPr>
          <w:color w:val="231F20"/>
          <w:spacing w:val="11"/>
        </w:rPr>
        <w:t xml:space="preserve"> 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这与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药物开始的时间无关（</w:t>
      </w:r>
      <w:r>
        <w:rPr>
          <w:sz w:val="17"/>
          <w:szCs w:val="17"/>
          <w:color w:val="231F20"/>
          <w:spacing w:val="1"/>
        </w:rPr>
        <w:t>I</w:t>
      </w:r>
      <w:r>
        <w:rPr>
          <w:color w:val="231F20"/>
          <w:spacing w:val="1"/>
        </w:rPr>
        <w:t>，</w:t>
      </w:r>
      <w:r>
        <w:rPr>
          <w:sz w:val="17"/>
          <w:szCs w:val="17"/>
          <w:color w:val="231F20"/>
          <w:spacing w:val="1"/>
        </w:rPr>
        <w:t>A</w:t>
      </w:r>
      <w:r>
        <w:rPr>
          <w:color w:val="231F20"/>
          <w:spacing w:val="1"/>
        </w:rPr>
        <w:t>）</w:t>
      </w:r>
    </w:p>
    <w:p>
      <w:pPr>
        <w:pStyle w:val="BodyText"/>
        <w:ind w:left="733" w:right="243" w:firstLine="362"/>
        <w:spacing w:before="1" w:line="255" w:lineRule="auto"/>
        <w:jc w:val="both"/>
        <w:rPr/>
      </w:pPr>
      <w:r>
        <w:rPr>
          <w:color w:val="231F20"/>
          <w:spacing w:val="5"/>
        </w:rPr>
        <w:t>推荐依据：一项</w:t>
      </w:r>
      <w:r>
        <w:rPr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</w:rPr>
        <w:t>Meta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color w:val="231F20"/>
          <w:spacing w:val="5"/>
        </w:rPr>
        <w:t>分析显示在非心脏手术后</w:t>
      </w:r>
      <w:r>
        <w:rPr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24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5"/>
        </w:rPr>
        <w:t>h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color w:val="231F20"/>
          <w:spacing w:val="5"/>
        </w:rPr>
        <w:t>内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开始使用围术期</w:t>
      </w:r>
      <w:r>
        <w:rPr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20"/>
        </w:rPr>
        <w:t>β </w:t>
      </w:r>
      <w:r>
        <w:rPr>
          <w:color w:val="231F20"/>
          <w:spacing w:val="20"/>
        </w:rPr>
        <w:t>受体阻滞剂可降低非致死</w:t>
      </w:r>
      <w:r>
        <w:rPr>
          <w:color w:val="231F20"/>
          <w:spacing w:val="19"/>
        </w:rPr>
        <w:t>性心肌梗死的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风险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2"/>
        </w:rPr>
        <w:t>，但增加死亡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、非致死性卒中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、低血压和心动过缓的风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险</w:t>
      </w:r>
      <w:r>
        <w:rPr>
          <w:sz w:val="9"/>
          <w:szCs w:val="9"/>
          <w:color w:val="231F20"/>
          <w:spacing w:val="-16"/>
          <w:w w:val="95"/>
          <w:position w:val="5"/>
        </w:rPr>
        <w:t>［</w:t>
      </w:r>
      <w:r>
        <w:rPr>
          <w:sz w:val="10"/>
          <w:szCs w:val="10"/>
          <w:color w:val="231F20"/>
          <w:spacing w:val="-16"/>
          <w:w w:val="95"/>
          <w:position w:val="5"/>
        </w:rPr>
        <w:t>81</w:t>
      </w:r>
      <w:r>
        <w:rPr>
          <w:sz w:val="9"/>
          <w:szCs w:val="9"/>
          <w:color w:val="231F20"/>
          <w:spacing w:val="-16"/>
          <w:w w:val="95"/>
          <w:position w:val="5"/>
        </w:rPr>
        <w:t>］</w:t>
      </w:r>
      <w:r>
        <w:rPr>
          <w:color w:val="231F20"/>
        </w:rPr>
        <w:t>。</w:t>
      </w:r>
      <w:r>
        <w:rPr>
          <w:sz w:val="17"/>
          <w:szCs w:val="17"/>
          <w:color w:val="231F20"/>
        </w:rPr>
        <w:t>Khanna </w:t>
      </w:r>
      <w:r>
        <w:rPr>
          <w:color w:val="231F20"/>
        </w:rPr>
        <w:t>等</w:t>
      </w:r>
      <w:r>
        <w:rPr>
          <w:sz w:val="9"/>
          <w:szCs w:val="9"/>
          <w:color w:val="231F20"/>
          <w:position w:val="5"/>
        </w:rPr>
        <w:t>［</w:t>
      </w:r>
      <w:r>
        <w:rPr>
          <w:sz w:val="10"/>
          <w:szCs w:val="10"/>
          <w:color w:val="231F20"/>
          <w:position w:val="5"/>
        </w:rPr>
        <w:t>82</w:t>
      </w:r>
      <w:r>
        <w:rPr>
          <w:sz w:val="9"/>
          <w:szCs w:val="9"/>
          <w:color w:val="231F20"/>
          <w:position w:val="5"/>
        </w:rPr>
        <w:t>］</w:t>
      </w:r>
      <w:r>
        <w:rPr>
          <w:color w:val="231F20"/>
        </w:rPr>
        <w:t>研究证实与术后</w:t>
      </w:r>
      <w:r>
        <w:rPr>
          <w:color w:val="231F20"/>
          <w:spacing w:val="-1"/>
        </w:rPr>
        <w:t>第</w:t>
      </w:r>
      <w:r>
        <w:rPr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2 </w:t>
      </w:r>
      <w:r>
        <w:rPr>
          <w:color w:val="231F20"/>
          <w:spacing w:val="-1"/>
        </w:rPr>
        <w:t>天或之后相比，术后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第</w:t>
      </w:r>
      <w:r>
        <w:rPr>
          <w:sz w:val="17"/>
          <w:szCs w:val="17"/>
          <w:color w:val="231F20"/>
          <w:spacing w:val="12"/>
        </w:rPr>
        <w:t>1 </w:t>
      </w:r>
      <w:r>
        <w:rPr>
          <w:color w:val="231F20"/>
          <w:spacing w:val="12"/>
        </w:rPr>
        <w:t>天恢复使用</w:t>
      </w:r>
      <w:r>
        <w:rPr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12"/>
        </w:rPr>
        <w:t>β </w:t>
      </w:r>
      <w:r>
        <w:rPr>
          <w:color w:val="231F20"/>
          <w:spacing w:val="12"/>
        </w:rPr>
        <w:t>受体阻滞剂可显著降低术后房颤风险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，然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而术后当天重新开始</w:t>
      </w:r>
      <w:r>
        <w:rPr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15"/>
        </w:rPr>
        <w:t>β </w:t>
      </w:r>
      <w:r>
        <w:rPr>
          <w:color w:val="231F20"/>
          <w:spacing w:val="15"/>
        </w:rPr>
        <w:t>受体阻滞剂治疗可增加低血</w:t>
      </w:r>
      <w:r>
        <w:rPr>
          <w:color w:val="231F20"/>
          <w:spacing w:val="14"/>
        </w:rPr>
        <w:t>压风险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有临床研究显示术后及时恢复</w:t>
      </w:r>
      <w:r>
        <w:rPr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20"/>
        </w:rPr>
        <w:t>β </w:t>
      </w:r>
      <w:r>
        <w:rPr>
          <w:color w:val="231F20"/>
          <w:spacing w:val="20"/>
        </w:rPr>
        <w:t>受体阻滞剂</w:t>
      </w:r>
      <w:r>
        <w:rPr>
          <w:color w:val="231F20"/>
          <w:spacing w:val="19"/>
        </w:rPr>
        <w:t>可降低术后死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亡率</w:t>
      </w:r>
      <w:r>
        <w:rPr>
          <w:sz w:val="9"/>
          <w:szCs w:val="9"/>
          <w:color w:val="231F20"/>
          <w:spacing w:val="3"/>
          <w:position w:val="5"/>
        </w:rPr>
        <w:t>［</w:t>
      </w:r>
      <w:r>
        <w:rPr>
          <w:sz w:val="10"/>
          <w:szCs w:val="10"/>
          <w:color w:val="231F20"/>
          <w:spacing w:val="3"/>
          <w:position w:val="5"/>
        </w:rPr>
        <w:t>83</w:t>
      </w:r>
      <w:r>
        <w:rPr>
          <w:sz w:val="9"/>
          <w:szCs w:val="9"/>
          <w:color w:val="231F20"/>
          <w:spacing w:val="3"/>
          <w:position w:val="5"/>
        </w:rPr>
        <w:t>］</w:t>
      </w:r>
      <w:r>
        <w:rPr>
          <w:color w:val="231F20"/>
          <w:spacing w:val="3"/>
        </w:rPr>
        <w:t>。因此，推荐对高血压患者进行术后评估，如果无低血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压或心动过缓等禁忌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，术后及时恢复</w:t>
      </w:r>
      <w:r>
        <w:rPr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11"/>
        </w:rPr>
        <w:t>β </w:t>
      </w:r>
      <w:r>
        <w:rPr>
          <w:color w:val="231F20"/>
          <w:spacing w:val="11"/>
        </w:rPr>
        <w:t>受体阻滞剂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，并严密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监测血压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、心率等，避免出现低血压或心动过缓等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</w:t>
      </w:r>
    </w:p>
    <w:p>
      <w:pPr>
        <w:pStyle w:val="BodyText"/>
        <w:ind w:left="730"/>
        <w:spacing w:line="182" w:lineRule="auto"/>
        <w:rPr/>
      </w:pPr>
      <w:r>
        <w:rPr>
          <w:sz w:val="17"/>
          <w:szCs w:val="17"/>
          <w:color w:val="231F20"/>
          <w:spacing w:val="5"/>
        </w:rPr>
        <w:t>6.6   </w:t>
      </w:r>
      <w:r>
        <w:rPr>
          <w:color w:val="231F20"/>
          <w:spacing w:val="5"/>
        </w:rPr>
        <w:t>推荐术后尽快使用</w:t>
      </w:r>
      <w:r>
        <w:rPr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ACEI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/</w:t>
      </w:r>
      <w:r>
        <w:rPr>
          <w:rFonts w:ascii="Arial" w:hAnsi="Arial" w:eastAsia="Arial" w:cs="Arial"/>
          <w:sz w:val="17"/>
          <w:szCs w:val="17"/>
          <w:color w:val="231F20"/>
        </w:rPr>
        <w:t>ARB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5"/>
        </w:rPr>
        <w:t>等降压药物（</w:t>
      </w:r>
      <w:r>
        <w:rPr>
          <w:sz w:val="17"/>
          <w:szCs w:val="17"/>
          <w:color w:val="231F20"/>
          <w:spacing w:val="5"/>
        </w:rPr>
        <w:t>I</w:t>
      </w:r>
      <w:r>
        <w:rPr>
          <w:color w:val="231F20"/>
          <w:spacing w:val="5"/>
        </w:rPr>
        <w:t>，</w:t>
      </w:r>
      <w:r>
        <w:rPr>
          <w:sz w:val="17"/>
          <w:szCs w:val="17"/>
          <w:color w:val="231F20"/>
          <w:spacing w:val="5"/>
        </w:rPr>
        <w:t>A</w:t>
      </w:r>
      <w:r>
        <w:rPr>
          <w:color w:val="231F20"/>
          <w:spacing w:val="5"/>
        </w:rPr>
        <w:t>）</w:t>
      </w:r>
    </w:p>
    <w:p>
      <w:pPr>
        <w:pStyle w:val="BodyText"/>
        <w:ind w:left="734" w:right="303" w:firstLine="361"/>
        <w:spacing w:before="80" w:line="254" w:lineRule="auto"/>
        <w:jc w:val="both"/>
        <w:rPr/>
      </w:pPr>
      <w:r>
        <w:rPr>
          <w:color w:val="231F20"/>
          <w:spacing w:val="11"/>
        </w:rPr>
        <w:t>推荐依据：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1"/>
        </w:rPr>
        <w:t>有研究表明术后 </w:t>
      </w:r>
      <w:r>
        <w:rPr>
          <w:sz w:val="17"/>
          <w:szCs w:val="17"/>
          <w:color w:val="231F20"/>
          <w:spacing w:val="11"/>
        </w:rPr>
        <w:t>48 h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color w:val="231F20"/>
          <w:spacing w:val="11"/>
        </w:rPr>
        <w:t>内未能恢复使用 </w:t>
      </w:r>
      <w:r>
        <w:rPr>
          <w:sz w:val="17"/>
          <w:szCs w:val="17"/>
          <w:color w:val="231F20"/>
        </w:rPr>
        <w:t>ACE </w:t>
      </w:r>
      <w:r>
        <w:rPr>
          <w:color w:val="231F20"/>
          <w:spacing w:val="-3"/>
        </w:rPr>
        <w:t>抑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3"/>
        </w:rPr>
        <w:t>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或</w:t>
      </w:r>
      <w:r>
        <w:rPr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3"/>
        </w:rPr>
        <w:t>ARB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-3"/>
        </w:rPr>
        <w:t>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物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加</w:t>
      </w:r>
      <w:r>
        <w:rPr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3"/>
        </w:rPr>
        <w:t>30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d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全 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发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症的发生率，尤其对</w:t>
      </w:r>
      <w:r>
        <w:rPr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60 </w:t>
      </w:r>
      <w:r>
        <w:rPr>
          <w:color w:val="231F20"/>
          <w:spacing w:val="3"/>
        </w:rPr>
        <w:t>岁以下患者影响最大</w:t>
      </w:r>
      <w:r>
        <w:rPr>
          <w:sz w:val="9"/>
          <w:szCs w:val="9"/>
          <w:color w:val="231F20"/>
          <w:spacing w:val="3"/>
          <w:position w:val="5"/>
        </w:rPr>
        <w:t>［</w:t>
      </w:r>
      <w:r>
        <w:rPr>
          <w:sz w:val="10"/>
          <w:szCs w:val="10"/>
          <w:color w:val="231F20"/>
          <w:spacing w:val="3"/>
          <w:position w:val="5"/>
        </w:rPr>
        <w:t>84</w:t>
      </w:r>
      <w:r>
        <w:rPr>
          <w:sz w:val="9"/>
          <w:szCs w:val="9"/>
          <w:color w:val="231F20"/>
          <w:spacing w:val="3"/>
          <w:position w:val="5"/>
        </w:rPr>
        <w:t>］</w:t>
      </w:r>
      <w:r>
        <w:rPr>
          <w:color w:val="231F20"/>
          <w:spacing w:val="3"/>
        </w:rPr>
        <w:t>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因此，推荐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术后尽快恢复 </w:t>
      </w:r>
      <w:r>
        <w:rPr>
          <w:sz w:val="17"/>
          <w:szCs w:val="17"/>
          <w:color w:val="231F20"/>
        </w:rPr>
        <w:t>ACE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抑制剂或 </w:t>
      </w:r>
      <w:r>
        <w:rPr>
          <w:sz w:val="17"/>
          <w:szCs w:val="17"/>
          <w:color w:val="231F20"/>
        </w:rPr>
        <w:t>ARB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药物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，但是应密切监测血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肌酐和血压水平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</w:t>
      </w:r>
    </w:p>
    <w:p>
      <w:pPr>
        <w:pStyle w:val="BodyText"/>
        <w:ind w:left="735" w:right="309" w:hanging="5"/>
        <w:spacing w:line="255" w:lineRule="auto"/>
        <w:jc w:val="both"/>
        <w:rPr/>
      </w:pPr>
      <w:r>
        <w:rPr>
          <w:sz w:val="17"/>
          <w:szCs w:val="17"/>
          <w:color w:val="231F20"/>
          <w:spacing w:val="5"/>
        </w:rPr>
        <w:t>6.7   </w:t>
      </w:r>
      <w:r>
        <w:rPr>
          <w:color w:val="231F20"/>
          <w:spacing w:val="5"/>
        </w:rPr>
        <w:t>对于已经接受钙离子通道阻滞剂（</w:t>
      </w:r>
      <w:r>
        <w:rPr>
          <w:rFonts w:ascii="Arial" w:hAnsi="Arial" w:eastAsia="Arial" w:cs="Arial"/>
          <w:sz w:val="17"/>
          <w:szCs w:val="17"/>
          <w:color w:val="231F20"/>
        </w:rPr>
        <w:t>CCB</w:t>
      </w:r>
      <w:r>
        <w:rPr>
          <w:color w:val="231F20"/>
          <w:spacing w:val="5"/>
        </w:rPr>
        <w:t>）的患者，特别是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2"/>
        </w:rPr>
        <w:t>血管痉挛型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心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绞痛患者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，建议在围术期继续使用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，但在手术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当天保留剂量，以避免术后低血压（</w:t>
      </w:r>
      <w:r>
        <w:rPr>
          <w:sz w:val="17"/>
          <w:szCs w:val="17"/>
          <w:color w:val="231F20"/>
          <w:spacing w:val="3"/>
        </w:rPr>
        <w:t>I</w:t>
      </w:r>
      <w:r>
        <w:rPr>
          <w:color w:val="231F20"/>
          <w:spacing w:val="3"/>
        </w:rPr>
        <w:t>，</w:t>
      </w:r>
      <w:r>
        <w:rPr>
          <w:sz w:val="17"/>
          <w:szCs w:val="17"/>
          <w:color w:val="231F20"/>
          <w:spacing w:val="3"/>
        </w:rPr>
        <w:t>A</w:t>
      </w:r>
      <w:r>
        <w:rPr>
          <w:color w:val="231F20"/>
          <w:spacing w:val="3"/>
        </w:rPr>
        <w:t>）</w:t>
      </w:r>
    </w:p>
    <w:p>
      <w:pPr>
        <w:pStyle w:val="BodyText"/>
        <w:ind w:left="735" w:right="310" w:firstLine="360"/>
        <w:spacing w:before="2" w:line="261" w:lineRule="auto"/>
        <w:jc w:val="both"/>
        <w:rPr/>
      </w:pPr>
      <w:r>
        <w:rPr>
          <w:color w:val="231F20"/>
          <w:spacing w:val="15"/>
        </w:rPr>
        <w:t>推荐依据： 围术期服用 </w:t>
      </w:r>
      <w:r>
        <w:rPr>
          <w:sz w:val="17"/>
          <w:szCs w:val="17"/>
          <w:color w:val="231F20"/>
        </w:rPr>
        <w:t>CCB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15"/>
        </w:rPr>
        <w:t>可降低非心脏手术患者的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6"/>
        </w:rPr>
        <w:t>缺血和心律失常的发生率，显著降低心肌缺血和室上性</w:t>
      </w:r>
      <w:r>
        <w:rPr>
          <w:color w:val="231F20"/>
          <w:spacing w:val="15"/>
        </w:rPr>
        <w:t>心动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过速的发作次数</w:t>
      </w:r>
      <w:r>
        <w:rPr>
          <w:sz w:val="9"/>
          <w:szCs w:val="9"/>
          <w:color w:val="231F20"/>
          <w:spacing w:val="2"/>
          <w:position w:val="5"/>
        </w:rPr>
        <w:t>［</w:t>
      </w:r>
      <w:r>
        <w:rPr>
          <w:sz w:val="10"/>
          <w:szCs w:val="10"/>
          <w:color w:val="231F20"/>
          <w:spacing w:val="2"/>
          <w:position w:val="5"/>
        </w:rPr>
        <w:t>85</w:t>
      </w:r>
      <w:r>
        <w:rPr>
          <w:sz w:val="9"/>
          <w:szCs w:val="9"/>
          <w:color w:val="231F20"/>
          <w:spacing w:val="2"/>
          <w:position w:val="5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728"/>
        <w:spacing w:before="1" w:line="176" w:lineRule="auto"/>
        <w:outlineLvl w:val="0"/>
        <w:rPr/>
      </w:pPr>
      <w:r>
        <w:rPr>
          <w:sz w:val="17"/>
          <w:szCs w:val="17"/>
          <w:color w:val="231F20"/>
          <w:spacing w:val="-1"/>
        </w:rPr>
        <w:t>7</w:t>
      </w:r>
      <w:r>
        <w:rPr>
          <w:sz w:val="17"/>
          <w:szCs w:val="17"/>
          <w:color w:val="231F20"/>
          <w:spacing w:val="15"/>
        </w:rPr>
        <w:t xml:space="preserve">   </w:t>
      </w:r>
      <w:r>
        <w:rPr>
          <w:color w:val="231F20"/>
          <w:spacing w:val="-1"/>
        </w:rPr>
        <w:t>总结</w:t>
      </w:r>
    </w:p>
    <w:p>
      <w:pPr>
        <w:pStyle w:val="BodyText"/>
        <w:ind w:left="733" w:right="310" w:firstLine="359"/>
        <w:spacing w:before="89" w:line="271" w:lineRule="auto"/>
        <w:jc w:val="both"/>
        <w:rPr/>
      </w:pPr>
      <w:r>
        <w:rPr>
          <w:color w:val="231F20"/>
          <w:spacing w:val="15"/>
        </w:rPr>
        <w:t>血压异常与围术期并发症的风险增加有关，本指南以循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4"/>
        </w:rPr>
        <w:t>证医学证据为基础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，对术前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、术中及术后血压评估与管理进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行推荐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，旨在为围术期血压管理提供一定参考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，以尽量减少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围术期血压波动，从而改善患者预后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</w:t>
      </w:r>
    </w:p>
    <w:p>
      <w:pPr>
        <w:pStyle w:val="BodyText"/>
        <w:ind w:left="735"/>
        <w:spacing w:before="279" w:line="19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利益冲突：无。</w:t>
      </w:r>
    </w:p>
    <w:p>
      <w:pPr>
        <w:pStyle w:val="BodyText"/>
        <w:ind w:left="734" w:right="249"/>
        <w:spacing w:before="81" w:line="27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撰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8"/>
        </w:rPr>
        <w:t>稿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委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员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8"/>
        </w:rPr>
        <w:t>会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8"/>
        </w:rPr>
        <w:t>：高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凌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根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8"/>
        </w:rPr>
        <w:t>、王   彬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8"/>
        </w:rPr>
        <w:t>、勇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琴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歌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8"/>
        </w:rPr>
        <w:t>、韩   东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8"/>
        </w:rPr>
        <w:t>、佐 国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琴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8"/>
        </w:rPr>
        <w:t>、粟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8"/>
        </w:rPr>
        <w:t>妍 晖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8"/>
        </w:rPr>
        <w:t>、马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静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、陆庆明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、贺   晶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、王嘉楠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7"/>
        </w:rPr>
        <w:t>、程文佳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、陈   雷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7"/>
        </w:rPr>
        <w:t>、梁   琳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、路</w:t>
      </w:r>
      <w:r>
        <w:rPr>
          <w:sz w:val="14"/>
          <w:szCs w:val="14"/>
          <w:color w:val="231F20"/>
          <w:spacing w:val="20"/>
        </w:rPr>
        <w:t xml:space="preserve">  </w:t>
      </w:r>
      <w:r>
        <w:rPr>
          <w:sz w:val="14"/>
          <w:szCs w:val="14"/>
          <w:color w:val="231F20"/>
          <w:spacing w:val="-7"/>
        </w:rPr>
        <w:t>艳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、宋思敏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、</w:t>
      </w:r>
    </w:p>
    <w:p>
      <w:pPr>
        <w:pStyle w:val="BodyText"/>
        <w:ind w:left="733" w:right="1804"/>
        <w:spacing w:line="28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郭莹璐、张丽峰、潘</w:t>
      </w:r>
      <w:r>
        <w:rPr>
          <w:sz w:val="14"/>
          <w:szCs w:val="14"/>
          <w:color w:val="231F20"/>
          <w:spacing w:val="24"/>
        </w:rPr>
        <w:t xml:space="preserve">  </w:t>
      </w:r>
      <w:r>
        <w:rPr>
          <w:sz w:val="14"/>
          <w:szCs w:val="14"/>
          <w:color w:val="231F20"/>
          <w:spacing w:val="-4"/>
        </w:rPr>
        <w:t>英、高   萌、杨金娟、李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4"/>
        </w:rPr>
        <w:t>想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1"/>
        </w:rPr>
        <w:t>专家组成员（按姓氏拼音排序</w:t>
      </w:r>
      <w:r>
        <w:rPr>
          <w:sz w:val="14"/>
          <w:szCs w:val="14"/>
          <w:color w:val="231F20"/>
          <w:spacing w:val="-31"/>
        </w:rPr>
        <w:t>）：</w:t>
      </w:r>
    </w:p>
    <w:p>
      <w:pPr>
        <w:pStyle w:val="BodyText"/>
        <w:ind w:left="731" w:right="309" w:firstLine="1"/>
        <w:spacing w:before="3" w:line="256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解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8"/>
        </w:rPr>
        <w:t>放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8"/>
        </w:rPr>
        <w:t>军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总 医 院（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曹   丰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、陈   雷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、陈    韬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、范   利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、高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8"/>
        </w:rPr>
        <w:t>德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8"/>
        </w:rPr>
        <w:t>伟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8"/>
        </w:rPr>
        <w:t>、</w:t>
      </w:r>
      <w:r>
        <w:rPr>
          <w:sz w:val="14"/>
          <w:szCs w:val="14"/>
          <w:color w:val="231F20"/>
          <w:spacing w:val="-9"/>
        </w:rPr>
        <w:t>高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9"/>
        </w:rPr>
        <w:t>凌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9"/>
        </w:rPr>
        <w:t>根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9"/>
        </w:rPr>
        <w:t>、高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远、贺   晶、侯惠如、李天志、李   晓、刘   斌、刘   淼、马</w:t>
      </w:r>
      <w:r>
        <w:rPr>
          <w:sz w:val="14"/>
          <w:szCs w:val="14"/>
          <w:color w:val="231F20"/>
          <w:spacing w:val="25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慧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7"/>
        </w:rPr>
        <w:t>、皮红英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7"/>
        </w:rPr>
        <w:t>、王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彬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、王   昆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5"/>
        </w:rPr>
        <w:t>、王   蓉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、杨庭树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5"/>
        </w:rPr>
        <w:t>、勇琴歌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、张   麒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5"/>
        </w:rPr>
        <w:t>、朱   荔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、周志鹏</w:t>
      </w:r>
      <w:r>
        <w:rPr>
          <w:sz w:val="14"/>
          <w:szCs w:val="14"/>
          <w:color w:val="231F20"/>
          <w:spacing w:val="-31"/>
          <w:w w:val="94"/>
        </w:rPr>
        <w:t>）；</w:t>
      </w:r>
      <w:r>
        <w:rPr>
          <w:sz w:val="14"/>
          <w:szCs w:val="14"/>
          <w:color w:val="231F20"/>
          <w:spacing w:val="-5"/>
        </w:rPr>
        <w:t>中国医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学科学院阜外心血管病医院（党爱民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5"/>
        </w:rPr>
        <w:t>、刘亚欣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5"/>
        </w:rPr>
        <w:t>、田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5"/>
        </w:rPr>
        <w:t>涛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5"/>
        </w:rPr>
        <w:t>、王林平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5"/>
        </w:rPr>
        <w:t>、周宪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4"/>
        </w:rPr>
        <w:t>梁</w:t>
      </w:r>
      <w:r>
        <w:rPr>
          <w:sz w:val="14"/>
          <w:szCs w:val="14"/>
          <w:color w:val="231F20"/>
          <w:spacing w:val="-21"/>
          <w:w w:val="65"/>
        </w:rPr>
        <w:t>）；</w:t>
      </w:r>
      <w:r>
        <w:rPr>
          <w:sz w:val="14"/>
          <w:szCs w:val="14"/>
          <w:color w:val="231F20"/>
          <w:spacing w:val="14"/>
        </w:rPr>
        <w:t>首都医科大学宣武医院（华</w:t>
      </w:r>
      <w:r>
        <w:rPr>
          <w:sz w:val="14"/>
          <w:szCs w:val="14"/>
          <w:color w:val="231F20"/>
          <w:spacing w:val="21"/>
        </w:rPr>
        <w:t xml:space="preserve">  </w:t>
      </w:r>
      <w:r>
        <w:rPr>
          <w:sz w:val="14"/>
          <w:szCs w:val="14"/>
          <w:color w:val="231F20"/>
          <w:spacing w:val="14"/>
        </w:rPr>
        <w:t>琦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14"/>
        </w:rPr>
        <w:t>、王艳玲</w:t>
      </w:r>
      <w:r>
        <w:rPr>
          <w:sz w:val="14"/>
          <w:szCs w:val="14"/>
          <w:color w:val="231F20"/>
          <w:spacing w:val="-21"/>
          <w:w w:val="65"/>
        </w:rPr>
        <w:t>）；</w:t>
      </w:r>
      <w:r>
        <w:rPr>
          <w:sz w:val="14"/>
          <w:szCs w:val="14"/>
          <w:color w:val="231F20"/>
          <w:spacing w:val="14"/>
        </w:rPr>
        <w:t>国家卫生健</w:t>
      </w:r>
      <w:r>
        <w:rPr>
          <w:sz w:val="14"/>
          <w:szCs w:val="14"/>
          <w:color w:val="231F20"/>
          <w:spacing w:val="13"/>
        </w:rPr>
        <w:t>康委科学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" w:right="379" w:firstLine="2"/>
        <w:spacing w:before="32" w:line="281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17"/>
        </w:rPr>
        <w:t>技术研究所（茅群霞</w:t>
      </w:r>
      <w:r>
        <w:rPr>
          <w:sz w:val="14"/>
          <w:szCs w:val="14"/>
          <w:color w:val="231F20"/>
          <w:spacing w:val="-26"/>
          <w:w w:val="80"/>
        </w:rPr>
        <w:t>）；</w:t>
      </w:r>
      <w:r>
        <w:rPr>
          <w:sz w:val="14"/>
          <w:szCs w:val="14"/>
          <w:color w:val="231F20"/>
          <w:spacing w:val="17"/>
        </w:rPr>
        <w:t>四川大学华西医院（王文凭</w:t>
      </w:r>
      <w:r>
        <w:rPr>
          <w:sz w:val="14"/>
          <w:szCs w:val="14"/>
          <w:color w:val="231F20"/>
          <w:spacing w:val="-26"/>
          <w:w w:val="80"/>
        </w:rPr>
        <w:t>）；</w:t>
      </w:r>
      <w:r>
        <w:rPr>
          <w:sz w:val="14"/>
          <w:szCs w:val="14"/>
          <w:color w:val="231F20"/>
          <w:spacing w:val="16"/>
        </w:rPr>
        <w:t>四川大学华西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4"/>
        </w:rPr>
        <w:t>医院西藏成办分院（王运仓</w:t>
      </w:r>
      <w:r>
        <w:rPr>
          <w:sz w:val="14"/>
          <w:szCs w:val="14"/>
          <w:color w:val="231F20"/>
          <w:spacing w:val="-23"/>
          <w:w w:val="70"/>
        </w:rPr>
        <w:t>）；</w:t>
      </w:r>
      <w:r>
        <w:rPr>
          <w:sz w:val="14"/>
          <w:szCs w:val="14"/>
          <w:color w:val="231F20"/>
          <w:spacing w:val="14"/>
        </w:rPr>
        <w:t>首都医科大学安贞医院（温</w:t>
      </w:r>
      <w:r>
        <w:rPr>
          <w:sz w:val="14"/>
          <w:szCs w:val="14"/>
          <w:color w:val="231F20"/>
          <w:spacing w:val="20"/>
          <w:w w:val="101"/>
        </w:rPr>
        <w:t xml:space="preserve">  </w:t>
      </w:r>
      <w:r>
        <w:rPr>
          <w:sz w:val="14"/>
          <w:szCs w:val="14"/>
          <w:color w:val="231F20"/>
          <w:spacing w:val="14"/>
        </w:rPr>
        <w:t>丹</w:t>
      </w:r>
      <w:r>
        <w:rPr>
          <w:sz w:val="14"/>
          <w:szCs w:val="14"/>
          <w:color w:val="231F20"/>
          <w:spacing w:val="-23"/>
          <w:w w:val="70"/>
        </w:rPr>
        <w:t>）；</w:t>
      </w:r>
      <w:r>
        <w:rPr>
          <w:sz w:val="14"/>
          <w:szCs w:val="14"/>
          <w:color w:val="231F20"/>
          <w:spacing w:val="14"/>
        </w:rPr>
        <w:t>首都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2"/>
        </w:rPr>
        <w:t>医科大学同仁医院（许英晨</w:t>
      </w:r>
      <w:r>
        <w:rPr>
          <w:sz w:val="14"/>
          <w:szCs w:val="14"/>
          <w:color w:val="231F20"/>
          <w:spacing w:val="-23"/>
          <w:w w:val="70"/>
        </w:rPr>
        <w:t>）；</w:t>
      </w:r>
      <w:r>
        <w:rPr>
          <w:sz w:val="14"/>
          <w:szCs w:val="14"/>
          <w:color w:val="231F20"/>
          <w:spacing w:val="12"/>
        </w:rPr>
        <w:t>中南大学湘雅医院（贺连香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2"/>
        </w:rPr>
        <w:t>、彭华</w:t>
      </w:r>
      <w:r>
        <w:rPr>
          <w:sz w:val="14"/>
          <w:szCs w:val="14"/>
          <w:color w:val="231F20"/>
          <w:spacing w:val="-23"/>
          <w:w w:val="70"/>
        </w:rPr>
        <w:t>）；</w:t>
      </w:r>
      <w:r>
        <w:rPr>
          <w:sz w:val="14"/>
          <w:szCs w:val="14"/>
          <w:color w:val="231F20"/>
          <w:spacing w:val="12"/>
        </w:rPr>
        <w:t>空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8"/>
        </w:rPr>
        <w:t>军军医大学西京医院（郎红娟</w:t>
      </w:r>
      <w:r>
        <w:rPr>
          <w:sz w:val="14"/>
          <w:szCs w:val="14"/>
          <w:color w:val="231F20"/>
          <w:spacing w:val="-23"/>
          <w:w w:val="71"/>
        </w:rPr>
        <w:t>）；</w:t>
      </w:r>
      <w:r>
        <w:rPr>
          <w:sz w:val="14"/>
          <w:szCs w:val="14"/>
          <w:color w:val="231F20"/>
          <w:spacing w:val="18"/>
        </w:rPr>
        <w:t>重庆医科大学附属第一医院（胡鸾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12"/>
        </w:rPr>
        <w:t>娇</w:t>
      </w:r>
      <w:r>
        <w:rPr>
          <w:sz w:val="14"/>
          <w:szCs w:val="14"/>
          <w:color w:val="231F20"/>
          <w:spacing w:val="-23"/>
          <w:w w:val="71"/>
        </w:rPr>
        <w:t>）；</w:t>
      </w:r>
      <w:r>
        <w:rPr>
          <w:sz w:val="14"/>
          <w:szCs w:val="14"/>
          <w:color w:val="231F20"/>
          <w:spacing w:val="12"/>
        </w:rPr>
        <w:t>北京医院国家老年医学中心（李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12"/>
        </w:rPr>
        <w:t>欣）</w:t>
      </w:r>
    </w:p>
    <w:p>
      <w:pPr>
        <w:pStyle w:val="BodyText"/>
        <w:ind w:right="382" w:firstLine="53"/>
        <w:spacing w:before="1" w:line="28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证据评价小组：茅群霞（ 国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1"/>
        </w:rPr>
        <w:t>家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卫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生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健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康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委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科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学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技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术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1"/>
        </w:rPr>
        <w:t>研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究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所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）、刘   淼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9"/>
        </w:rPr>
        <w:t>（解放军总医院研究生院）、毛君赫（海军军医大学基础</w:t>
      </w:r>
      <w:r>
        <w:rPr>
          <w:sz w:val="14"/>
          <w:szCs w:val="14"/>
          <w:color w:val="231F20"/>
          <w:spacing w:val="8"/>
        </w:rPr>
        <w:t>医学院）</w:t>
      </w:r>
    </w:p>
    <w:p>
      <w:pPr>
        <w:pStyle w:val="BodyText"/>
        <w:ind w:left="58"/>
        <w:spacing w:before="274" w:line="18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4"/>
        </w:rPr>
        <w:t>参考文献</w:t>
      </w:r>
    </w:p>
    <w:p>
      <w:pPr>
        <w:pStyle w:val="BodyText"/>
        <w:ind w:left="497" w:right="380" w:hanging="413"/>
        <w:spacing w:before="87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1</w:t>
      </w:r>
      <w:r>
        <w:rPr>
          <w:sz w:val="14"/>
          <w:szCs w:val="14"/>
          <w:color w:val="231F20"/>
          <w:spacing w:val="11"/>
        </w:rPr>
        <w:t>］</w:t>
      </w:r>
      <w:r>
        <w:rPr>
          <w:sz w:val="14"/>
          <w:szCs w:val="14"/>
          <w:color w:val="231F20"/>
          <w:spacing w:val="41"/>
          <w:w w:val="101"/>
        </w:rPr>
        <w:t xml:space="preserve"> </w:t>
      </w:r>
      <w:r>
        <w:rPr>
          <w:sz w:val="14"/>
          <w:szCs w:val="14"/>
          <w:color w:val="231F20"/>
          <w:spacing w:val="11"/>
        </w:rPr>
        <w:t>中国心胸血管麻醉学会；北京高血压防治协会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11"/>
        </w:rPr>
        <w:t>围术期高血压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管理专家共识［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4"/>
          <w:szCs w:val="14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临床麻醉学杂志，</w:t>
      </w:r>
      <w:r>
        <w:rPr>
          <w:sz w:val="15"/>
          <w:szCs w:val="15"/>
          <w:color w:val="231F20"/>
          <w:spacing w:val="-4"/>
        </w:rPr>
        <w:t>2016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32</w:t>
      </w:r>
      <w:r>
        <w:rPr>
          <w:sz w:val="14"/>
          <w:szCs w:val="14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3</w:t>
      </w:r>
      <w:r>
        <w:rPr>
          <w:sz w:val="14"/>
          <w:szCs w:val="14"/>
          <w:color w:val="231F20"/>
          <w:spacing w:val="-27"/>
          <w:w w:val="70"/>
        </w:rPr>
        <w:t>）：</w:t>
      </w:r>
      <w:r>
        <w:rPr>
          <w:sz w:val="15"/>
          <w:szCs w:val="15"/>
          <w:color w:val="231F20"/>
          <w:spacing w:val="-4"/>
        </w:rPr>
        <w:t>295-297.</w:t>
      </w:r>
    </w:p>
    <w:p>
      <w:pPr>
        <w:pStyle w:val="BodyText"/>
        <w:ind w:left="496" w:right="380" w:hanging="410"/>
        <w:spacing w:before="65" w:line="23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2</w:t>
      </w:r>
      <w:r>
        <w:rPr>
          <w:sz w:val="14"/>
          <w:szCs w:val="14"/>
          <w:color w:val="231F20"/>
          <w:spacing w:val="9"/>
        </w:rPr>
        <w:t>］ 广东省药学会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9"/>
        </w:rPr>
        <w:t>围手术期血压管理医</w:t>
      </w:r>
      <w:r>
        <w:rPr>
          <w:sz w:val="15"/>
          <w:szCs w:val="15"/>
          <w:color w:val="231F20"/>
          <w:spacing w:val="9"/>
        </w:rPr>
        <w:t>-</w:t>
      </w:r>
      <w:r>
        <w:rPr>
          <w:sz w:val="14"/>
          <w:szCs w:val="14"/>
          <w:color w:val="231F20"/>
          <w:spacing w:val="9"/>
        </w:rPr>
        <w:t>药专家共识［</w:t>
      </w:r>
      <w:r>
        <w:rPr>
          <w:sz w:val="15"/>
          <w:szCs w:val="15"/>
          <w:color w:val="231F20"/>
          <w:spacing w:val="9"/>
        </w:rPr>
        <w:t>J</w:t>
      </w:r>
      <w:r>
        <w:rPr>
          <w:sz w:val="14"/>
          <w:szCs w:val="14"/>
          <w:color w:val="231F20"/>
          <w:spacing w:val="9"/>
        </w:rPr>
        <w:t>］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9"/>
        </w:rPr>
        <w:t>今日药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2"/>
        </w:rPr>
        <w:t>学，</w:t>
      </w:r>
      <w:r>
        <w:rPr>
          <w:sz w:val="15"/>
          <w:szCs w:val="15"/>
          <w:color w:val="231F20"/>
          <w:spacing w:val="-12"/>
        </w:rPr>
        <w:t>2019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29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5</w:t>
      </w:r>
      <w:r>
        <w:rPr>
          <w:sz w:val="14"/>
          <w:szCs w:val="14"/>
          <w:color w:val="231F20"/>
          <w:spacing w:val="-26"/>
          <w:w w:val="67"/>
        </w:rPr>
        <w:t>）：</w:t>
      </w:r>
      <w:r>
        <w:rPr>
          <w:sz w:val="15"/>
          <w:szCs w:val="15"/>
          <w:color w:val="231F20"/>
          <w:spacing w:val="-12"/>
        </w:rPr>
        <w:t>289-304.</w:t>
      </w:r>
    </w:p>
    <w:p>
      <w:pPr>
        <w:pStyle w:val="BodyText"/>
        <w:ind w:left="497" w:right="374" w:hanging="411"/>
        <w:spacing w:before="65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3</w:t>
      </w:r>
      <w:r>
        <w:rPr>
          <w:sz w:val="14"/>
          <w:szCs w:val="14"/>
          <w:color w:val="231F20"/>
          <w:spacing w:val="9"/>
        </w:rPr>
        <w:t>］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9"/>
        </w:rPr>
        <w:t>中国高血压防治指南修订委员会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9"/>
        </w:rPr>
        <w:t>中国高血压防治指南（</w:t>
      </w:r>
      <w:r>
        <w:rPr>
          <w:sz w:val="15"/>
          <w:szCs w:val="15"/>
          <w:color w:val="231F20"/>
          <w:spacing w:val="9"/>
        </w:rPr>
        <w:t>2018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年修订版</w:t>
      </w:r>
      <w:r>
        <w:rPr>
          <w:sz w:val="14"/>
          <w:szCs w:val="14"/>
          <w:color w:val="231F20"/>
          <w:spacing w:val="-22"/>
          <w:w w:val="66"/>
        </w:rPr>
        <w:t>）［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4"/>
          <w:szCs w:val="14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3"/>
        </w:rPr>
        <w:t>中国心血管杂志，</w:t>
      </w:r>
      <w:r>
        <w:rPr>
          <w:sz w:val="15"/>
          <w:szCs w:val="15"/>
          <w:color w:val="231F20"/>
          <w:spacing w:val="-3"/>
        </w:rPr>
        <w:t>2019</w:t>
      </w:r>
      <w:r>
        <w:rPr>
          <w:sz w:val="14"/>
          <w:szCs w:val="14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24</w:t>
      </w:r>
      <w:r>
        <w:rPr>
          <w:sz w:val="14"/>
          <w:szCs w:val="14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1</w:t>
      </w:r>
      <w:r>
        <w:rPr>
          <w:sz w:val="14"/>
          <w:szCs w:val="14"/>
          <w:color w:val="231F20"/>
          <w:spacing w:val="-22"/>
          <w:w w:val="66"/>
        </w:rPr>
        <w:t>）：</w:t>
      </w:r>
      <w:r>
        <w:rPr>
          <w:sz w:val="15"/>
          <w:szCs w:val="15"/>
          <w:color w:val="231F20"/>
          <w:spacing w:val="-3"/>
        </w:rPr>
        <w:t>24-56.</w:t>
      </w:r>
    </w:p>
    <w:p>
      <w:pPr>
        <w:pStyle w:val="BodyText"/>
        <w:ind w:left="490" w:right="330" w:hanging="404"/>
        <w:spacing w:before="87" w:line="24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4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Halvorsen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Mehilli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Cassese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2022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ESC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Guidelines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cardiovascular     assessment </w:t>
      </w:r>
      <w:r>
        <w:rPr>
          <w:sz w:val="15"/>
          <w:szCs w:val="15"/>
          <w:color w:val="231F20"/>
          <w:spacing w:val="-11"/>
        </w:rPr>
        <w:t xml:space="preserve">    and     management     of     patients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undergoing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non-cardiac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surgery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Eur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Heart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2022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43</w:t>
      </w:r>
      <w:r>
        <w:rPr>
          <w:sz w:val="14"/>
          <w:szCs w:val="14"/>
          <w:color w:val="231F20"/>
          <w:spacing w:val="-15"/>
        </w:rPr>
        <w:t>（</w:t>
      </w:r>
      <w:r>
        <w:rPr>
          <w:sz w:val="15"/>
          <w:szCs w:val="15"/>
          <w:color w:val="231F20"/>
          <w:spacing w:val="-15"/>
        </w:rPr>
        <w:t>39</w:t>
      </w:r>
      <w:r>
        <w:rPr>
          <w:sz w:val="14"/>
          <w:szCs w:val="14"/>
          <w:color w:val="231F20"/>
          <w:spacing w:val="-39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3826-3924.</w:t>
      </w:r>
    </w:p>
    <w:p>
      <w:pPr>
        <w:pStyle w:val="BodyText"/>
        <w:ind w:left="440" w:right="368" w:hanging="354"/>
        <w:spacing w:before="64" w:line="246" w:lineRule="auto"/>
        <w:tabs>
          <w:tab w:val="left" w:pos="492"/>
        </w:tabs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5</w:t>
      </w:r>
      <w:r>
        <w:rPr>
          <w:sz w:val="14"/>
          <w:szCs w:val="14"/>
          <w:color w:val="231F20"/>
          <w:spacing w:val="-8"/>
        </w:rPr>
        <w:t>］  </w:t>
      </w:r>
      <w:r>
        <w:rPr>
          <w:sz w:val="15"/>
          <w:szCs w:val="15"/>
          <w:color w:val="231F20"/>
          <w:spacing w:val="-8"/>
        </w:rPr>
        <w:t>Bijker   JB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van    Klei   WA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Kappen</w:t>
      </w:r>
      <w:r>
        <w:rPr>
          <w:sz w:val="15"/>
          <w:szCs w:val="15"/>
          <w:color w:val="231F20"/>
          <w:spacing w:val="-9"/>
        </w:rPr>
        <w:t xml:space="preserve">    TH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   al.    Incidence 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0"/>
        </w:rPr>
        <w:t>intraoperative    hypotension    as </w:t>
      </w:r>
      <w:r>
        <w:rPr>
          <w:sz w:val="15"/>
          <w:szCs w:val="15"/>
          <w:color w:val="231F20"/>
          <w:spacing w:val="-11"/>
        </w:rPr>
        <w:t xml:space="preserve">   a     function    of    the     chosen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definition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literature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definitions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applied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retrospective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cohort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using  automated  data  collection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 Anesthesiology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2007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107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2</w:t>
      </w:r>
      <w:r>
        <w:rPr>
          <w:sz w:val="14"/>
          <w:szCs w:val="14"/>
          <w:color w:val="231F20"/>
          <w:spacing w:val="-26"/>
          <w:w w:val="67"/>
        </w:rPr>
        <w:t>）：</w:t>
      </w:r>
      <w:r>
        <w:rPr>
          <w:sz w:val="15"/>
          <w:szCs w:val="15"/>
          <w:color w:val="231F20"/>
          <w:spacing w:val="-2"/>
        </w:rPr>
        <w:t>213-220.</w:t>
      </w:r>
    </w:p>
    <w:p>
      <w:pPr>
        <w:pStyle w:val="BodyText"/>
        <w:ind w:left="440" w:right="374" w:hanging="354"/>
        <w:spacing w:before="86" w:line="24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6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Saugel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B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Reese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PC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4"/>
        </w:rPr>
        <w:t>Sessler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4"/>
        </w:rPr>
        <w:t>DI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4"/>
        </w:rPr>
        <w:t>Automated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4"/>
        </w:rPr>
        <w:t>ambulatory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blood  pressure  measurements  and  intraoperative  hypotension  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having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noncardiac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general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anesthesia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prospective  observational  study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Anesthesiology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2019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131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</w:rPr>
        <w:t>（</w:t>
      </w:r>
      <w:r>
        <w:rPr>
          <w:sz w:val="15"/>
          <w:szCs w:val="15"/>
          <w:color w:val="231F20"/>
        </w:rPr>
        <w:t>1</w:t>
      </w:r>
      <w:r>
        <w:rPr>
          <w:sz w:val="14"/>
          <w:szCs w:val="14"/>
          <w:color w:val="231F20"/>
          <w:spacing w:val="-26"/>
          <w:w w:val="66"/>
        </w:rPr>
        <w:t>）：</w:t>
      </w:r>
      <w:r>
        <w:rPr>
          <w:sz w:val="15"/>
          <w:szCs w:val="15"/>
          <w:color w:val="231F20"/>
        </w:rPr>
        <w:t>74-83.</w:t>
      </w:r>
    </w:p>
    <w:p>
      <w:pPr>
        <w:pStyle w:val="BodyText"/>
        <w:ind w:left="440" w:right="369" w:hanging="354"/>
        <w:spacing w:before="81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7</w:t>
      </w:r>
      <w:r>
        <w:rPr>
          <w:sz w:val="14"/>
          <w:szCs w:val="14"/>
          <w:color w:val="231F20"/>
          <w:spacing w:val="-12"/>
        </w:rPr>
        <w:t>］  </w:t>
      </w:r>
      <w:r>
        <w:rPr>
          <w:sz w:val="15"/>
          <w:szCs w:val="15"/>
          <w:color w:val="231F20"/>
          <w:spacing w:val="-12"/>
        </w:rPr>
        <w:t>Umemura  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Arima  H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Arima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  The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3"/>
        </w:rPr>
        <w:t>Japanese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Society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Hypertension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Guidelines  for  the   Management  of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H</w:t>
      </w:r>
      <w:r>
        <w:rPr>
          <w:sz w:val="15"/>
          <w:szCs w:val="15"/>
          <w:color w:val="231F20"/>
          <w:spacing w:val="-11"/>
        </w:rPr>
        <w:t>ypertension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JSH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2019</w:t>
      </w:r>
      <w:r>
        <w:rPr>
          <w:sz w:val="14"/>
          <w:szCs w:val="14"/>
          <w:color w:val="231F20"/>
          <w:spacing w:val="-24"/>
          <w:w w:val="73"/>
        </w:rPr>
        <w:t>）［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Hypertens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2019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42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9</w:t>
      </w:r>
      <w:r>
        <w:rPr>
          <w:sz w:val="14"/>
          <w:szCs w:val="14"/>
          <w:color w:val="231F20"/>
          <w:spacing w:val="-24"/>
          <w:w w:val="73"/>
        </w:rPr>
        <w:t>）：</w:t>
      </w:r>
      <w:r>
        <w:rPr>
          <w:sz w:val="15"/>
          <w:szCs w:val="15"/>
          <w:color w:val="231F20"/>
          <w:spacing w:val="-13"/>
        </w:rPr>
        <w:t>1235-1481.</w:t>
      </w:r>
    </w:p>
    <w:p>
      <w:pPr>
        <w:pStyle w:val="BodyText"/>
        <w:ind w:left="491" w:right="374" w:hanging="405"/>
        <w:spacing w:before="101" w:line="24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8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Hallqvist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Granath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Huldt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E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Intraoperative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hypotension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associated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kidney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injury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-12"/>
        </w:rPr>
        <w:t>oncardiac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observational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Eur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Anaesthesiol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2018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35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4</w:t>
      </w:r>
      <w:r>
        <w:rPr>
          <w:sz w:val="14"/>
          <w:szCs w:val="14"/>
          <w:color w:val="231F20"/>
          <w:spacing w:val="-26"/>
          <w:w w:val="66"/>
        </w:rPr>
        <w:t>）：</w:t>
      </w:r>
      <w:r>
        <w:rPr>
          <w:sz w:val="15"/>
          <w:szCs w:val="15"/>
          <w:color w:val="231F20"/>
          <w:spacing w:val="-10"/>
        </w:rPr>
        <w:t>273-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279.</w:t>
      </w:r>
    </w:p>
    <w:p>
      <w:pPr>
        <w:pStyle w:val="BodyText"/>
        <w:ind w:left="491" w:right="374" w:hanging="405"/>
        <w:spacing w:before="63" w:line="23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9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Unger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Borghi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C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Charchar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2020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Internat</w:t>
      </w:r>
      <w:r>
        <w:rPr>
          <w:sz w:val="15"/>
          <w:szCs w:val="15"/>
          <w:color w:val="231F20"/>
          <w:spacing w:val="-13"/>
        </w:rPr>
        <w:t>ional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3"/>
        </w:rPr>
        <w:t>society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0"/>
        </w:rPr>
        <w:t>hypertension   global   hypertension   practice   guidelines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Hypertension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2020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75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6</w:t>
      </w:r>
      <w:r>
        <w:rPr>
          <w:sz w:val="14"/>
          <w:szCs w:val="14"/>
          <w:color w:val="231F20"/>
          <w:spacing w:val="-35"/>
          <w:w w:val="91"/>
        </w:rPr>
        <w:t>）：</w:t>
      </w:r>
      <w:r>
        <w:rPr>
          <w:sz w:val="15"/>
          <w:szCs w:val="15"/>
          <w:color w:val="231F20"/>
          <w:spacing w:val="-14"/>
        </w:rPr>
        <w:t>1334-1357.</w:t>
      </w:r>
    </w:p>
    <w:p>
      <w:pPr>
        <w:pStyle w:val="BodyText"/>
        <w:ind w:left="441" w:right="374" w:hanging="436"/>
        <w:spacing w:before="101" w:line="25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10</w:t>
      </w:r>
      <w:r>
        <w:rPr>
          <w:sz w:val="14"/>
          <w:szCs w:val="14"/>
          <w:color w:val="231F20"/>
          <w:spacing w:val="-9"/>
        </w:rPr>
        <w:t>］  </w:t>
      </w:r>
      <w:r>
        <w:rPr>
          <w:sz w:val="15"/>
          <w:szCs w:val="15"/>
          <w:color w:val="231F20"/>
          <w:spacing w:val="-9"/>
        </w:rPr>
        <w:t>Williams   B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Mancia    G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Spiering    W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   al.    2018    ESC/ESH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guidelines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arterial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hypertension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task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force   for   the    management    of   arterial    hypertension   of   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European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cardiology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E</w:t>
      </w:r>
      <w:r>
        <w:rPr>
          <w:sz w:val="15"/>
          <w:szCs w:val="15"/>
          <w:color w:val="231F20"/>
          <w:spacing w:val="-12"/>
        </w:rPr>
        <w:t>uropean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society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hypertension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the   ta</w:t>
      </w:r>
      <w:r>
        <w:rPr>
          <w:sz w:val="15"/>
          <w:szCs w:val="15"/>
          <w:color w:val="231F20"/>
          <w:spacing w:val="-11"/>
        </w:rPr>
        <w:t>sk   force   for   the   management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of   arterial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hypertension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European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society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cardiology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European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of  hype</w:t>
      </w:r>
      <w:r>
        <w:rPr>
          <w:sz w:val="15"/>
          <w:szCs w:val="15"/>
          <w:color w:val="231F20"/>
          <w:spacing w:val="-12"/>
        </w:rPr>
        <w:t>rtension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  J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Hypertens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2018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36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10</w:t>
      </w:r>
      <w:r>
        <w:rPr>
          <w:sz w:val="14"/>
          <w:szCs w:val="14"/>
          <w:color w:val="231F20"/>
          <w:spacing w:val="-36"/>
          <w:w w:val="92"/>
        </w:rPr>
        <w:t>）：</w:t>
      </w:r>
      <w:r>
        <w:rPr>
          <w:sz w:val="15"/>
          <w:szCs w:val="15"/>
          <w:color w:val="231F20"/>
          <w:spacing w:val="-8"/>
        </w:rPr>
        <w:t>1953-2041.</w:t>
      </w:r>
    </w:p>
    <w:p>
      <w:pPr>
        <w:pStyle w:val="BodyText"/>
        <w:ind w:left="491" w:right="330" w:hanging="486"/>
        <w:spacing w:before="82" w:line="23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11</w:t>
      </w:r>
      <w:r>
        <w:rPr>
          <w:sz w:val="14"/>
          <w:szCs w:val="14"/>
          <w:color w:val="231F20"/>
          <w:spacing w:val="-10"/>
        </w:rPr>
        <w:t>］  </w:t>
      </w:r>
      <w:r>
        <w:rPr>
          <w:sz w:val="15"/>
          <w:szCs w:val="15"/>
          <w:color w:val="231F20"/>
          <w:spacing w:val="-10"/>
        </w:rPr>
        <w:t>Nerenberg    KA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Zarnke    KB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1"/>
        </w:rPr>
        <w:t>Leung   AA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  al.    Hypertension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Canada's    2018    guidelines    for     diagnosis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risk    assessment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prevention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treatment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hypertension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adults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children</w:t>
      </w:r>
    </w:p>
    <w:p>
      <w:pPr>
        <w:spacing w:line="230" w:lineRule="auto"/>
        <w:sectPr>
          <w:type w:val="continuous"/>
          <w:pgSz w:w="11905" w:h="16836"/>
          <w:pgMar w:top="1548" w:right="756" w:bottom="0" w:left="407" w:header="1243" w:footer="0" w:gutter="0"/>
          <w:cols w:equalWidth="0" w:num="2">
            <w:col w:w="5623" w:space="100"/>
            <w:col w:w="5017" w:space="0"/>
          </w:cols>
        </w:sectPr>
        <w:rPr>
          <w:sz w:val="15"/>
          <w:szCs w:val="15"/>
        </w:rPr>
      </w:pPr>
    </w:p>
    <w:p>
      <w:pPr>
        <w:spacing w:before="22"/>
        <w:rPr/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2358389</wp:posOffset>
            </wp:positionH>
            <wp:positionV relativeFrom="page">
              <wp:posOffset>965199</wp:posOffset>
            </wp:positionV>
            <wp:extent cx="4491990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19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2"/>
          <w:pgSz w:w="11905" w:h="16836"/>
          <w:pgMar w:top="1536" w:right="756" w:bottom="0" w:left="407" w:header="1232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1122"/>
        <w:spacing w:before="30" w:line="18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Can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Cardiol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2018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34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5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3"/>
        </w:rPr>
        <w:t>506-525.</w:t>
      </w:r>
    </w:p>
    <w:p>
      <w:pPr>
        <w:pStyle w:val="BodyText"/>
        <w:ind w:left="1170" w:right="311" w:hanging="489"/>
        <w:spacing w:before="85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12</w:t>
      </w:r>
      <w:r>
        <w:rPr>
          <w:sz w:val="14"/>
          <w:szCs w:val="14"/>
          <w:color w:val="231F20"/>
          <w:spacing w:val="-11"/>
        </w:rPr>
        <w:t>］  </w:t>
      </w:r>
      <w:r>
        <w:rPr>
          <w:sz w:val="15"/>
          <w:szCs w:val="15"/>
          <w:color w:val="231F20"/>
          <w:spacing w:val="-11"/>
        </w:rPr>
        <w:t>Han  ada    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Kawakami   H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Goto</w:t>
      </w:r>
      <w:r>
        <w:rPr>
          <w:sz w:val="15"/>
          <w:szCs w:val="15"/>
          <w:color w:val="231F20"/>
          <w:spacing w:val="-12"/>
        </w:rPr>
        <w:t xml:space="preserve">    T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    al.    Hypertension 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anesthesia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Curr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Opin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Anaesthesiol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2006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19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3</w:t>
      </w:r>
      <w:r>
        <w:rPr>
          <w:sz w:val="14"/>
          <w:szCs w:val="14"/>
          <w:color w:val="231F20"/>
          <w:spacing w:val="-28"/>
          <w:w w:val="71"/>
        </w:rPr>
        <w:t>）：</w:t>
      </w:r>
      <w:r>
        <w:rPr>
          <w:sz w:val="15"/>
          <w:szCs w:val="15"/>
          <w:color w:val="231F20"/>
          <w:spacing w:val="-13"/>
        </w:rPr>
        <w:t>315-319.</w:t>
      </w:r>
    </w:p>
    <w:p>
      <w:pPr>
        <w:pStyle w:val="BodyText"/>
        <w:ind w:left="1121" w:right="312" w:hanging="440"/>
        <w:spacing w:before="102" w:line="242" w:lineRule="auto"/>
        <w:tabs>
          <w:tab w:val="left" w:pos="1170"/>
        </w:tabs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13</w:t>
      </w:r>
      <w:r>
        <w:rPr>
          <w:sz w:val="14"/>
          <w:szCs w:val="14"/>
          <w:color w:val="231F20"/>
          <w:spacing w:val="-12"/>
        </w:rPr>
        <w:t>］ </w:t>
      </w:r>
      <w:r>
        <w:rPr>
          <w:sz w:val="15"/>
          <w:szCs w:val="15"/>
          <w:color w:val="231F20"/>
          <w:spacing w:val="-12"/>
        </w:rPr>
        <w:t>Walsh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M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Devereaux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PJ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Garg  AX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  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Relationship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between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1"/>
        </w:rPr>
        <w:t>intraoperative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mean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arterial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pressure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clinical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outc</w:t>
      </w:r>
      <w:r>
        <w:rPr>
          <w:sz w:val="15"/>
          <w:szCs w:val="15"/>
          <w:color w:val="231F20"/>
          <w:spacing w:val="-12"/>
        </w:rPr>
        <w:t>omes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noncardiac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toward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empirical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definition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hypotension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Anesthesiology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2013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119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3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3"/>
        </w:rPr>
        <w:t>507-51</w:t>
      </w:r>
      <w:r>
        <w:rPr>
          <w:sz w:val="15"/>
          <w:szCs w:val="15"/>
          <w:color w:val="231F20"/>
          <w:spacing w:val="-14"/>
        </w:rPr>
        <w:t>5.</w:t>
      </w:r>
    </w:p>
    <w:p>
      <w:pPr>
        <w:pStyle w:val="BodyText"/>
        <w:ind w:left="1121" w:right="313" w:hanging="440"/>
        <w:spacing w:before="105" w:line="246" w:lineRule="auto"/>
        <w:tabs>
          <w:tab w:val="left" w:pos="1170"/>
        </w:tabs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14</w:t>
      </w:r>
      <w:r>
        <w:rPr>
          <w:sz w:val="14"/>
          <w:szCs w:val="14"/>
          <w:color w:val="231F20"/>
          <w:spacing w:val="-11"/>
        </w:rPr>
        <w:t>］  </w:t>
      </w:r>
      <w:r>
        <w:rPr>
          <w:sz w:val="15"/>
          <w:szCs w:val="15"/>
          <w:color w:val="231F20"/>
          <w:spacing w:val="-11"/>
        </w:rPr>
        <w:t>Salmasi  V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Maheshwari  K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Yang  D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-12"/>
        </w:rPr>
        <w:t xml:space="preserve">  al.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2"/>
        </w:rPr>
        <w:t>Relationship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2"/>
        </w:rPr>
        <w:t>between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1"/>
        </w:rPr>
        <w:t>intraoperative   hypotension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2"/>
        </w:rPr>
        <w:t>defined   by    either   reduction    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baseline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absolute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thresholds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kidney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myocardial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1"/>
        </w:rPr>
        <w:t>injury  after  noncardiac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retrospective   cohort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Anesthesiology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2017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4"/>
        </w:rPr>
        <w:t>126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4"/>
        </w:rPr>
        <w:t>47-65.</w:t>
      </w:r>
    </w:p>
    <w:p>
      <w:pPr>
        <w:pStyle w:val="BodyText"/>
        <w:ind w:left="1170" w:right="303" w:hanging="489"/>
        <w:spacing w:before="103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15</w:t>
      </w:r>
      <w:r>
        <w:rPr>
          <w:sz w:val="14"/>
          <w:szCs w:val="14"/>
          <w:color w:val="231F20"/>
          <w:spacing w:val="-10"/>
        </w:rPr>
        <w:t>］  </w:t>
      </w:r>
      <w:r>
        <w:rPr>
          <w:sz w:val="15"/>
          <w:szCs w:val="15"/>
          <w:color w:val="231F20"/>
          <w:spacing w:val="-10"/>
        </w:rPr>
        <w:t>Sun    LY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Wijeysundera    DN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Tait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0"/>
        </w:rPr>
        <w:t>GA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0"/>
        </w:rPr>
        <w:t>al.   Association  </w:t>
      </w:r>
      <w:r>
        <w:rPr>
          <w:sz w:val="15"/>
          <w:szCs w:val="15"/>
          <w:color w:val="231F20"/>
          <w:spacing w:val="-11"/>
        </w:rPr>
        <w:t xml:space="preserve">  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intraoperative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hypot</w:t>
      </w:r>
      <w:r>
        <w:rPr>
          <w:sz w:val="15"/>
          <w:szCs w:val="15"/>
          <w:color w:val="231F20"/>
          <w:spacing w:val="-11"/>
        </w:rPr>
        <w:t>ension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kidney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injury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elective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noncardiac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surgery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Anesthesi</w:t>
      </w:r>
      <w:r>
        <w:rPr>
          <w:sz w:val="15"/>
          <w:szCs w:val="15"/>
          <w:color w:val="231F20"/>
          <w:spacing w:val="-14"/>
        </w:rPr>
        <w:t>ology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2015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123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3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4"/>
        </w:rPr>
        <w:t>515-523.</w:t>
      </w:r>
    </w:p>
    <w:p>
      <w:pPr>
        <w:pStyle w:val="BodyText"/>
        <w:ind w:left="1168" w:right="264" w:hanging="487"/>
        <w:spacing w:before="104" w:line="24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16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Stapelfeldt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WH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Yu</w:t>
      </w:r>
      <w:r>
        <w:rPr>
          <w:sz w:val="15"/>
          <w:szCs w:val="15"/>
          <w:color w:val="231F20"/>
          <w:spacing w:val="-13"/>
        </w:rPr>
        <w:t>an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Dryden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JK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SLUScore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novel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method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detecting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hazardous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hypotensio</w:t>
      </w:r>
      <w:r>
        <w:rPr>
          <w:sz w:val="15"/>
          <w:szCs w:val="15"/>
          <w:color w:val="231F20"/>
          <w:spacing w:val="-14"/>
        </w:rPr>
        <w:t>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4"/>
        </w:rPr>
        <w:t>adult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4"/>
        </w:rPr>
        <w:t>patients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undergoing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noncardiac  surgical  procedures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-12"/>
        </w:rPr>
        <w:t xml:space="preserve">  Anesth  Analg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2017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124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4</w:t>
      </w:r>
      <w:r>
        <w:rPr>
          <w:sz w:val="14"/>
          <w:szCs w:val="14"/>
          <w:color w:val="231F20"/>
          <w:spacing w:val="-35"/>
          <w:w w:val="90"/>
        </w:rPr>
        <w:t>）：</w:t>
      </w:r>
      <w:r>
        <w:rPr>
          <w:sz w:val="15"/>
          <w:szCs w:val="15"/>
          <w:color w:val="231F20"/>
          <w:spacing w:val="-13"/>
        </w:rPr>
        <w:t>1135-1152.</w:t>
      </w:r>
    </w:p>
    <w:p>
      <w:pPr>
        <w:pStyle w:val="BodyText"/>
        <w:ind w:left="1168" w:right="314" w:hanging="487"/>
        <w:spacing w:before="89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17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Mascha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EJ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Yang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Weiss  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  al.  Intraoperative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mean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arterial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pressure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variability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30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-day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mortality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having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noncardiac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surgery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Anesthesiology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2015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123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4"/>
        </w:rPr>
        <w:t>79-91.</w:t>
      </w:r>
    </w:p>
    <w:p>
      <w:pPr>
        <w:pStyle w:val="BodyText"/>
        <w:ind w:left="1169" w:right="308" w:hanging="488"/>
        <w:spacing w:before="101" w:line="24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18</w:t>
      </w:r>
      <w:r>
        <w:rPr>
          <w:sz w:val="14"/>
          <w:szCs w:val="14"/>
          <w:color w:val="231F20"/>
          <w:spacing w:val="-13"/>
        </w:rPr>
        <w:t>］  </w:t>
      </w:r>
      <w:r>
        <w:rPr>
          <w:sz w:val="15"/>
          <w:szCs w:val="15"/>
          <w:color w:val="231F20"/>
          <w:spacing w:val="-13"/>
        </w:rPr>
        <w:t>Monk    TG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Bronsert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3"/>
        </w:rPr>
        <w:t>MR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Henderson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3"/>
        </w:rPr>
        <w:t>WG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13"/>
        </w:rPr>
        <w:t>Association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between  intraoperative  hypotension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and </w:t>
      </w:r>
      <w:r>
        <w:rPr>
          <w:sz w:val="15"/>
          <w:szCs w:val="15"/>
          <w:color w:val="231F20"/>
          <w:spacing w:val="-12"/>
        </w:rPr>
        <w:t xml:space="preserve"> hypertension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30 -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day    postoperative     mortality     in     noncardiac     surgery  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Anesthesiology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2015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123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2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3"/>
        </w:rPr>
        <w:t>307-319.</w:t>
      </w:r>
    </w:p>
    <w:p>
      <w:pPr>
        <w:pStyle w:val="BodyText"/>
        <w:ind w:left="1119" w:right="264" w:hanging="438"/>
        <w:spacing w:before="101" w:line="25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19</w:t>
      </w:r>
      <w:r>
        <w:rPr>
          <w:sz w:val="14"/>
          <w:szCs w:val="14"/>
          <w:color w:val="231F20"/>
          <w:spacing w:val="-11"/>
        </w:rPr>
        <w:t>］  </w:t>
      </w:r>
      <w:r>
        <w:rPr>
          <w:sz w:val="15"/>
          <w:szCs w:val="15"/>
          <w:color w:val="231F20"/>
          <w:spacing w:val="-11"/>
        </w:rPr>
        <w:t>Whitworth  JA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World  Health  Organization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International</w:t>
      </w:r>
      <w:r>
        <w:rPr>
          <w:sz w:val="15"/>
          <w:szCs w:val="15"/>
          <w:color w:val="231F20"/>
          <w:spacing w:val="4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Hypertension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Writing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Group.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2003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World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Health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Organization</w:t>
      </w:r>
      <w:r>
        <w:rPr>
          <w:sz w:val="15"/>
          <w:szCs w:val="15"/>
          <w:color w:val="231F20"/>
        </w:rPr>
        <w:t xml:space="preserve">  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WHO</w:t>
      </w:r>
      <w:r>
        <w:rPr>
          <w:sz w:val="14"/>
          <w:szCs w:val="14"/>
          <w:color w:val="231F20"/>
          <w:spacing w:val="-14"/>
        </w:rPr>
        <w:t>）</w:t>
      </w:r>
      <w:r>
        <w:rPr>
          <w:sz w:val="15"/>
          <w:szCs w:val="15"/>
          <w:color w:val="231F20"/>
          <w:spacing w:val="-14"/>
        </w:rPr>
        <w:t>/International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4"/>
        </w:rPr>
        <w:t>Society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Hypertension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ISH</w:t>
      </w:r>
      <w:r>
        <w:rPr>
          <w:sz w:val="14"/>
          <w:szCs w:val="14"/>
          <w:color w:val="231F20"/>
          <w:spacing w:val="-14"/>
        </w:rPr>
        <w:t>）</w:t>
      </w:r>
      <w:r>
        <w:rPr>
          <w:sz w:val="15"/>
          <w:szCs w:val="15"/>
          <w:color w:val="231F20"/>
          <w:spacing w:val="-14"/>
        </w:rPr>
        <w:t>statement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management  of  hypertension 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  J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3"/>
        </w:rPr>
        <w:t>Hypertens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2003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21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11</w:t>
      </w:r>
      <w:r>
        <w:rPr>
          <w:sz w:val="14"/>
          <w:szCs w:val="14"/>
          <w:color w:val="231F20"/>
          <w:spacing w:val="-39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</w:rPr>
        <w:t>1983-1992.</w:t>
      </w:r>
    </w:p>
    <w:p>
      <w:pPr>
        <w:pStyle w:val="BodyText"/>
        <w:ind w:left="1170" w:right="264" w:hanging="489"/>
        <w:spacing w:before="65" w:line="25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20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Futier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Lefrant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JY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Guinot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PG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Effect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individualized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vs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standard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blood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pressure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mana</w:t>
      </w:r>
      <w:r>
        <w:rPr>
          <w:sz w:val="15"/>
          <w:szCs w:val="15"/>
          <w:color w:val="231F20"/>
          <w:spacing w:val="-14"/>
        </w:rPr>
        <w:t>gement  strategies  on  postoperative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organ  dysfunction  among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high -risk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undergoing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major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surgery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randomized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clinical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trial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JAMA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2017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318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14</w:t>
      </w:r>
      <w:r>
        <w:rPr>
          <w:sz w:val="14"/>
          <w:szCs w:val="14"/>
          <w:color w:val="231F20"/>
          <w:spacing w:val="-39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1346-1357.</w:t>
      </w:r>
    </w:p>
    <w:p>
      <w:pPr>
        <w:pStyle w:val="BodyText"/>
        <w:ind w:left="1170" w:right="314" w:hanging="489"/>
        <w:spacing w:before="65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21</w:t>
      </w:r>
      <w:r>
        <w:rPr>
          <w:sz w:val="14"/>
          <w:szCs w:val="14"/>
          <w:color w:val="231F20"/>
          <w:spacing w:val="-11"/>
        </w:rPr>
        <w:t>］  </w:t>
      </w:r>
      <w:r>
        <w:rPr>
          <w:sz w:val="15"/>
          <w:szCs w:val="15"/>
          <w:color w:val="231F20"/>
          <w:spacing w:val="-11"/>
        </w:rPr>
        <w:t>Pickering  TG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Shimbo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D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Haas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D.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Ambulatory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b</w:t>
      </w:r>
      <w:r>
        <w:rPr>
          <w:sz w:val="15"/>
          <w:szCs w:val="15"/>
          <w:color w:val="231F20"/>
          <w:spacing w:val="-12"/>
        </w:rPr>
        <w:t>lood -pressure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monitoring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4"/>
        </w:rPr>
        <w:t>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Engl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Med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2006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354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22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4"/>
        </w:rPr>
        <w:t>2368-</w:t>
      </w:r>
      <w:r>
        <w:rPr>
          <w:sz w:val="15"/>
          <w:szCs w:val="15"/>
          <w:color w:val="231F20"/>
          <w:spacing w:val="-15"/>
        </w:rPr>
        <w:t>2374.</w:t>
      </w:r>
    </w:p>
    <w:p>
      <w:pPr>
        <w:pStyle w:val="BodyText"/>
        <w:ind w:left="1119" w:right="308" w:hanging="438"/>
        <w:spacing w:before="104" w:line="24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22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Bangalore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Messerli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FH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Wun </w:t>
      </w:r>
      <w:r>
        <w:rPr>
          <w:sz w:val="15"/>
          <w:szCs w:val="15"/>
          <w:color w:val="231F20"/>
          <w:spacing w:val="-12"/>
        </w:rPr>
        <w:t xml:space="preserve"> CC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J-curve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revisited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blood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pressure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car</w:t>
      </w:r>
      <w:r>
        <w:rPr>
          <w:sz w:val="15"/>
          <w:szCs w:val="15"/>
          <w:color w:val="231F20"/>
          <w:spacing w:val="-11"/>
        </w:rPr>
        <w:t>diovascular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events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Treating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New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Targets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TNT</w:t>
      </w:r>
      <w:r>
        <w:rPr>
          <w:sz w:val="14"/>
          <w:szCs w:val="14"/>
          <w:color w:val="231F20"/>
          <w:spacing w:val="-11"/>
        </w:rPr>
        <w:t>）</w:t>
      </w:r>
      <w:r>
        <w:rPr>
          <w:sz w:val="15"/>
          <w:szCs w:val="15"/>
          <w:color w:val="231F20"/>
          <w:spacing w:val="-11"/>
        </w:rPr>
        <w:t>tri</w:t>
      </w:r>
      <w:r>
        <w:rPr>
          <w:sz w:val="15"/>
          <w:szCs w:val="15"/>
          <w:color w:val="231F20"/>
          <w:spacing w:val="-12"/>
        </w:rPr>
        <w:t>al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Eur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2010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31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23</w:t>
      </w:r>
      <w:r>
        <w:rPr>
          <w:sz w:val="14"/>
          <w:szCs w:val="14"/>
          <w:color w:val="231F20"/>
          <w:spacing w:val="-27"/>
          <w:w w:val="70"/>
        </w:rPr>
        <w:t>）：</w:t>
      </w:r>
      <w:r>
        <w:rPr>
          <w:sz w:val="15"/>
          <w:szCs w:val="15"/>
          <w:color w:val="231F20"/>
          <w:spacing w:val="-4"/>
        </w:rPr>
        <w:t>2897-2908.</w:t>
      </w:r>
    </w:p>
    <w:p>
      <w:pPr>
        <w:pStyle w:val="BodyText"/>
        <w:ind w:left="1169" w:right="303" w:hanging="488"/>
        <w:spacing w:before="89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23</w:t>
      </w:r>
      <w:r>
        <w:rPr>
          <w:sz w:val="14"/>
          <w:szCs w:val="14"/>
          <w:color w:val="231F20"/>
          <w:spacing w:val="-10"/>
        </w:rPr>
        <w:t>］   </w:t>
      </w:r>
      <w:r>
        <w:rPr>
          <w:sz w:val="15"/>
          <w:szCs w:val="15"/>
          <w:color w:val="231F20"/>
          <w:spacing w:val="-10"/>
        </w:rPr>
        <w:t>O'Brien   E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Parati   G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Stergiou   G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 al.  </w:t>
      </w:r>
      <w:r>
        <w:rPr>
          <w:sz w:val="15"/>
          <w:szCs w:val="15"/>
          <w:color w:val="231F20"/>
          <w:spacing w:val="-11"/>
        </w:rPr>
        <w:t xml:space="preserve"> European   society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hypertension   position    paper    on  </w:t>
      </w:r>
      <w:r>
        <w:rPr>
          <w:sz w:val="15"/>
          <w:szCs w:val="15"/>
          <w:color w:val="231F20"/>
          <w:spacing w:val="-12"/>
        </w:rPr>
        <w:t xml:space="preserve"> ambulatory    blood    pressure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monitoring</w:t>
      </w:r>
      <w:r>
        <w:rPr>
          <w:sz w:val="14"/>
          <w:szCs w:val="14"/>
          <w:color w:val="231F20"/>
          <w:spacing w:val="-15"/>
        </w:rPr>
        <w:t>［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4"/>
          <w:szCs w:val="14"/>
          <w:color w:val="231F20"/>
          <w:spacing w:val="-15"/>
        </w:rPr>
        <w:t>］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Hypertens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2013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31</w:t>
      </w:r>
      <w:r>
        <w:rPr>
          <w:sz w:val="14"/>
          <w:szCs w:val="14"/>
          <w:color w:val="231F20"/>
          <w:spacing w:val="-15"/>
        </w:rPr>
        <w:t>（</w:t>
      </w:r>
      <w:r>
        <w:rPr>
          <w:sz w:val="15"/>
          <w:szCs w:val="15"/>
          <w:color w:val="231F20"/>
          <w:spacing w:val="-15"/>
        </w:rPr>
        <w:t>9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5"/>
        </w:rPr>
        <w:t>1731</w:t>
      </w:r>
      <w:r>
        <w:rPr>
          <w:sz w:val="15"/>
          <w:szCs w:val="15"/>
          <w:color w:val="231F20"/>
          <w:spacing w:val="-16"/>
        </w:rPr>
        <w:t>-1768.</w:t>
      </w:r>
    </w:p>
    <w:p>
      <w:pPr>
        <w:pStyle w:val="BodyText"/>
        <w:ind w:left="1169" w:right="264" w:hanging="488"/>
        <w:spacing w:before="102" w:line="23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24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Drummond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JC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Blake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JL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Patel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PM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observational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study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influence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"white-coat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hypertension"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day-of-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blood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pressure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determinations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-13"/>
        </w:rPr>
        <w:t>eurosurg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Anesthesiol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2013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25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2</w:t>
      </w:r>
      <w:r>
        <w:rPr>
          <w:sz w:val="14"/>
          <w:szCs w:val="14"/>
          <w:color w:val="231F20"/>
          <w:spacing w:val="-35"/>
          <w:w w:val="91"/>
        </w:rPr>
        <w:t>）：</w:t>
      </w:r>
      <w:r>
        <w:rPr>
          <w:sz w:val="15"/>
          <w:szCs w:val="15"/>
          <w:color w:val="231F20"/>
          <w:spacing w:val="-14"/>
        </w:rPr>
        <w:t>154-161.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7" w:right="330" w:hanging="487"/>
        <w:spacing w:before="26" w:line="25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25</w:t>
      </w:r>
      <w:r>
        <w:rPr>
          <w:sz w:val="14"/>
          <w:szCs w:val="14"/>
          <w:color w:val="231F20"/>
          <w:spacing w:val="-9"/>
        </w:rPr>
        <w:t>］  </w:t>
      </w:r>
      <w:r>
        <w:rPr>
          <w:sz w:val="15"/>
          <w:szCs w:val="15"/>
          <w:color w:val="231F20"/>
          <w:spacing w:val="-9"/>
        </w:rPr>
        <w:t>Aronson  S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Dyke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CM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Stierer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KA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ECLIPSE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trials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comparative    studies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0"/>
        </w:rPr>
        <w:t>of   clevidipine</w:t>
      </w:r>
      <w:r>
        <w:rPr>
          <w:sz w:val="15"/>
          <w:szCs w:val="15"/>
          <w:color w:val="231F20"/>
          <w:spacing w:val="-11"/>
        </w:rPr>
        <w:t xml:space="preserve">    to    nitroglycerin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sodium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nitroprusside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and  nicardip</w:t>
      </w:r>
      <w:r>
        <w:rPr>
          <w:sz w:val="15"/>
          <w:szCs w:val="15"/>
          <w:color w:val="231F20"/>
          <w:spacing w:val="-12"/>
        </w:rPr>
        <w:t>ine  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hypertension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treatment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in  cardiac  surgery  patients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 Anest</w:t>
      </w:r>
      <w:r>
        <w:rPr>
          <w:sz w:val="15"/>
          <w:szCs w:val="15"/>
          <w:color w:val="231F20"/>
          <w:spacing w:val="-12"/>
        </w:rPr>
        <w:t>h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Analg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2008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107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4</w:t>
      </w:r>
      <w:r>
        <w:rPr>
          <w:sz w:val="14"/>
          <w:szCs w:val="14"/>
          <w:color w:val="231F20"/>
          <w:spacing w:val="-39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1110-1121.</w:t>
      </w:r>
    </w:p>
    <w:p>
      <w:pPr>
        <w:pStyle w:val="BodyText"/>
        <w:ind w:left="485" w:right="330" w:hanging="486"/>
        <w:spacing w:before="68" w:line="24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26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Aronson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Dyke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CM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Levy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JH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Does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perioperative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systolic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blood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pressure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variability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predict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mortality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cardiac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surgery?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exploratory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 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ECLIPSE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trials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Anesth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Analg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2011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113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4"/>
          <w:szCs w:val="14"/>
          <w:color w:val="231F20"/>
          <w:spacing w:val="-34"/>
          <w:w w:val="88"/>
        </w:rPr>
        <w:t>）：</w:t>
      </w:r>
      <w:r>
        <w:rPr>
          <w:sz w:val="15"/>
          <w:szCs w:val="15"/>
          <w:color w:val="231F20"/>
          <w:spacing w:val="-14"/>
        </w:rPr>
        <w:t>19-30.</w:t>
      </w:r>
    </w:p>
    <w:p>
      <w:pPr>
        <w:pStyle w:val="BodyText"/>
        <w:ind w:left="487" w:right="375" w:hanging="487"/>
        <w:spacing w:before="89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27</w:t>
      </w:r>
      <w:r>
        <w:rPr>
          <w:sz w:val="14"/>
          <w:szCs w:val="14"/>
          <w:color w:val="231F20"/>
          <w:spacing w:val="-9"/>
        </w:rPr>
        <w:t>］   </w:t>
      </w:r>
      <w:r>
        <w:rPr>
          <w:sz w:val="15"/>
          <w:szCs w:val="15"/>
          <w:color w:val="231F20"/>
          <w:spacing w:val="-9"/>
        </w:rPr>
        <w:t>Aronson     S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Stafford   -Smith     M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Phillips    -Bute    </w:t>
      </w:r>
      <w:r>
        <w:rPr>
          <w:sz w:val="15"/>
          <w:szCs w:val="15"/>
          <w:color w:val="231F20"/>
          <w:spacing w:val="-10"/>
        </w:rPr>
        <w:t xml:space="preserve"> B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  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Intraoperative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systolic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blood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pr</w:t>
      </w:r>
      <w:r>
        <w:rPr>
          <w:sz w:val="15"/>
          <w:szCs w:val="15"/>
          <w:color w:val="231F20"/>
          <w:spacing w:val="-10"/>
        </w:rPr>
        <w:t>essure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variability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predicts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30-day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mortality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2"/>
        </w:rPr>
        <w:t>aortocoronary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2"/>
        </w:rPr>
        <w:t>bypass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surg</w:t>
      </w:r>
      <w:r>
        <w:rPr>
          <w:sz w:val="15"/>
          <w:szCs w:val="15"/>
          <w:color w:val="231F20"/>
          <w:spacing w:val="-13"/>
        </w:rPr>
        <w:t>ery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</w:p>
    <w:p>
      <w:pPr>
        <w:pStyle w:val="BodyText"/>
        <w:ind w:left="486"/>
        <w:spacing w:before="100" w:line="1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Anesthesiology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2010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113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2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3"/>
        </w:rPr>
        <w:t>305-312.</w:t>
      </w:r>
    </w:p>
    <w:p>
      <w:pPr>
        <w:pStyle w:val="BodyText"/>
        <w:ind w:left="482" w:right="378" w:hanging="483"/>
        <w:spacing w:before="103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28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Weir   MR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Aronson   S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Avery   EG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 al.   Acute   kidney   injury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following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cardiac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role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of  perioperative   blood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p</w:t>
      </w:r>
      <w:r>
        <w:rPr>
          <w:sz w:val="15"/>
          <w:szCs w:val="15"/>
          <w:color w:val="231F20"/>
          <w:spacing w:val="-13"/>
        </w:rPr>
        <w:t>ressure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control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Nephrol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2011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5"/>
        </w:rPr>
        <w:t>33</w:t>
      </w:r>
      <w:r>
        <w:rPr>
          <w:sz w:val="14"/>
          <w:szCs w:val="14"/>
          <w:color w:val="231F20"/>
          <w:spacing w:val="-15"/>
        </w:rPr>
        <w:t>（</w:t>
      </w:r>
      <w:r>
        <w:rPr>
          <w:sz w:val="15"/>
          <w:szCs w:val="15"/>
          <w:color w:val="231F20"/>
          <w:spacing w:val="-15"/>
        </w:rPr>
        <w:t>5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5"/>
        </w:rPr>
        <w:t>438-452.</w:t>
      </w:r>
    </w:p>
    <w:p>
      <w:pPr>
        <w:pStyle w:val="BodyText"/>
        <w:ind w:left="485" w:right="375" w:hanging="486"/>
        <w:spacing w:before="103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29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Fontes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Aronson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Mathew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JP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-14"/>
        </w:rPr>
        <w:t>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Pulse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pressure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adverse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outcome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bypass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4"/>
        </w:rPr>
        <w:t>surgery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4"/>
        </w:rPr>
        <w:t>Anesth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Analg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2008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107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4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4"/>
        </w:rPr>
        <w:t>1122-1129.</w:t>
      </w:r>
    </w:p>
    <w:p>
      <w:pPr>
        <w:pStyle w:val="BodyText"/>
        <w:ind w:left="487" w:right="379" w:hanging="487"/>
        <w:spacing w:before="103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30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Benjo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Thompson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RE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Fine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Puls</w:t>
      </w:r>
      <w:r>
        <w:rPr>
          <w:sz w:val="15"/>
          <w:szCs w:val="15"/>
          <w:color w:val="231F20"/>
          <w:spacing w:val="-13"/>
        </w:rPr>
        <w:t>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pressure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is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an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age-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independent   predictor    of   stroke  </w:t>
      </w:r>
      <w:r>
        <w:rPr>
          <w:sz w:val="15"/>
          <w:szCs w:val="15"/>
          <w:color w:val="231F20"/>
          <w:spacing w:val="-11"/>
        </w:rPr>
        <w:t xml:space="preserve">  development    after   cardiac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surgery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Hypertension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2007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50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4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4"/>
        </w:rPr>
        <w:t>630-</w:t>
      </w:r>
      <w:r>
        <w:rPr>
          <w:sz w:val="15"/>
          <w:szCs w:val="15"/>
          <w:color w:val="231F20"/>
          <w:spacing w:val="-15"/>
        </w:rPr>
        <w:t>635.</w:t>
      </w:r>
    </w:p>
    <w:p>
      <w:pPr>
        <w:pStyle w:val="BodyText"/>
        <w:ind w:left="485" w:right="380" w:hanging="485"/>
        <w:spacing w:before="103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31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Aronson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Fontes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Miao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Y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al.Risk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index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perioperative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renal  dysfunction/failure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critical  dependence  on  pulse  </w:t>
      </w:r>
      <w:r>
        <w:rPr>
          <w:sz w:val="15"/>
          <w:szCs w:val="15"/>
          <w:color w:val="231F20"/>
          <w:spacing w:val="-11"/>
        </w:rPr>
        <w:t>pressure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hypertension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Circulation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2007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115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6</w:t>
      </w:r>
      <w:r>
        <w:rPr>
          <w:sz w:val="14"/>
          <w:szCs w:val="14"/>
          <w:color w:val="231F20"/>
          <w:spacing w:val="-28"/>
          <w:w w:val="71"/>
        </w:rPr>
        <w:t>）：</w:t>
      </w:r>
      <w:r>
        <w:rPr>
          <w:sz w:val="15"/>
          <w:szCs w:val="15"/>
          <w:color w:val="231F20"/>
          <w:spacing w:val="-13"/>
        </w:rPr>
        <w:t>733-742.</w:t>
      </w:r>
    </w:p>
    <w:p>
      <w:pPr>
        <w:pStyle w:val="BodyText"/>
        <w:ind w:left="485" w:right="330" w:hanging="486"/>
        <w:spacing w:before="102" w:line="25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32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Pickering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TG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Hall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JE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Appel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LJ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Recommendations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blood   pressure    measurement    in    humans    and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  <w:spacing w:val="-12"/>
        </w:rPr>
        <w:t>experimental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animals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part    1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blood    pr</w:t>
      </w:r>
      <w:r>
        <w:rPr>
          <w:sz w:val="15"/>
          <w:szCs w:val="15"/>
          <w:color w:val="231F20"/>
          <w:spacing w:val="-14"/>
        </w:rPr>
        <w:t>essure     measurement    in    humans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statement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professionals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from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subcom</w:t>
      </w:r>
      <w:r>
        <w:rPr>
          <w:sz w:val="15"/>
          <w:szCs w:val="15"/>
          <w:color w:val="231F20"/>
          <w:spacing w:val="-14"/>
        </w:rPr>
        <w:t>mittee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professional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public  education  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  american  heart</w:t>
      </w:r>
      <w:r>
        <w:rPr>
          <w:sz w:val="15"/>
          <w:szCs w:val="15"/>
          <w:color w:val="231F20"/>
          <w:spacing w:val="-11"/>
        </w:rPr>
        <w:t xml:space="preserve">  association  council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high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blood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pressure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rese</w:t>
      </w:r>
      <w:r>
        <w:rPr>
          <w:sz w:val="15"/>
          <w:szCs w:val="15"/>
          <w:color w:val="231F20"/>
          <w:spacing w:val="-14"/>
        </w:rPr>
        <w:t>arch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Circulation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2005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111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5</w:t>
      </w:r>
      <w:r>
        <w:rPr>
          <w:sz w:val="14"/>
          <w:szCs w:val="14"/>
          <w:color w:val="231F20"/>
          <w:spacing w:val="-39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697-716.</w:t>
      </w:r>
    </w:p>
    <w:p>
      <w:pPr>
        <w:pStyle w:val="BodyText"/>
        <w:ind w:left="485" w:right="379" w:hanging="485"/>
        <w:spacing w:before="68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33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Rahman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McEvoy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JW.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J-shaped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curve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blood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press</w:t>
      </w:r>
      <w:r>
        <w:rPr>
          <w:sz w:val="15"/>
          <w:szCs w:val="15"/>
          <w:color w:val="231F20"/>
          <w:spacing w:val="-12"/>
        </w:rPr>
        <w:t>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cardiovascular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disease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risk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historical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context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re</w:t>
      </w:r>
      <w:r>
        <w:rPr>
          <w:sz w:val="15"/>
          <w:szCs w:val="15"/>
          <w:color w:val="231F20"/>
          <w:spacing w:val="-12"/>
        </w:rPr>
        <w:t>cent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updates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Curr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Athero</w:t>
      </w:r>
      <w:r>
        <w:rPr>
          <w:sz w:val="15"/>
          <w:szCs w:val="15"/>
          <w:color w:val="231F20"/>
          <w:spacing w:val="-15"/>
        </w:rPr>
        <w:t>scler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Rep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2017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19</w:t>
      </w:r>
      <w:r>
        <w:rPr>
          <w:sz w:val="14"/>
          <w:szCs w:val="14"/>
          <w:color w:val="231F20"/>
          <w:spacing w:val="-15"/>
        </w:rPr>
        <w:t>（</w:t>
      </w:r>
      <w:r>
        <w:rPr>
          <w:sz w:val="15"/>
          <w:szCs w:val="15"/>
          <w:color w:val="231F20"/>
          <w:spacing w:val="-15"/>
        </w:rPr>
        <w:t>8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5"/>
        </w:rPr>
        <w:t>34.</w:t>
      </w:r>
    </w:p>
    <w:p>
      <w:pPr>
        <w:pStyle w:val="BodyText"/>
        <w:ind w:left="487" w:right="377" w:hanging="487"/>
        <w:spacing w:before="100" w:line="24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34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Featherstone   RL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Brown   MM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Coward    LJ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 al.   </w:t>
      </w:r>
      <w:r>
        <w:rPr>
          <w:sz w:val="15"/>
          <w:szCs w:val="15"/>
          <w:color w:val="231F20"/>
          <w:spacing w:val="-12"/>
        </w:rPr>
        <w:t>International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carotid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stenting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protocol  for </w:t>
      </w:r>
      <w:r>
        <w:rPr>
          <w:sz w:val="15"/>
          <w:szCs w:val="15"/>
          <w:color w:val="231F20"/>
          <w:spacing w:val="-12"/>
        </w:rPr>
        <w:t xml:space="preserve">  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randomised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clinical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comparing  carotid  stenting  with  endarterectomy  in</w:t>
      </w:r>
      <w:r>
        <w:rPr>
          <w:sz w:val="15"/>
          <w:szCs w:val="15"/>
          <w:color w:val="231F20"/>
          <w:spacing w:val="51"/>
        </w:rPr>
        <w:t xml:space="preserve"> </w:t>
      </w:r>
      <w:r>
        <w:rPr>
          <w:sz w:val="15"/>
          <w:szCs w:val="15"/>
          <w:color w:val="231F20"/>
          <w:spacing w:val="-12"/>
        </w:rPr>
        <w:t>symptomatic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carotid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artery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stenosis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Cerebrovasc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Dis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2004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18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1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3"/>
        </w:rPr>
        <w:t>69</w:t>
      </w:r>
      <w:r>
        <w:rPr>
          <w:sz w:val="15"/>
          <w:szCs w:val="15"/>
          <w:color w:val="231F20"/>
          <w:spacing w:val="-14"/>
        </w:rPr>
        <w:t>-74.</w:t>
      </w:r>
    </w:p>
    <w:p>
      <w:pPr>
        <w:pStyle w:val="BodyText"/>
        <w:ind w:left="485" w:right="330" w:hanging="485"/>
        <w:spacing w:before="103" w:line="24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35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Doig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Turner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EL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3"/>
        </w:rPr>
        <w:t>Dobson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Risk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factors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stroke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myocardial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3"/>
        </w:rPr>
        <w:t>infarction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or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death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following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carotid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endarterectomy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results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from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the  international  carotid  stenting  study 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  E</w:t>
      </w:r>
      <w:r>
        <w:rPr>
          <w:sz w:val="15"/>
          <w:szCs w:val="15"/>
          <w:color w:val="231F20"/>
          <w:spacing w:val="-11"/>
        </w:rPr>
        <w:t>ur  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Vasc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Endovasc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Surg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2015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50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6</w:t>
      </w:r>
      <w:r>
        <w:rPr>
          <w:sz w:val="14"/>
          <w:szCs w:val="14"/>
          <w:color w:val="231F20"/>
          <w:spacing w:val="-27"/>
          <w:w w:val="69"/>
        </w:rPr>
        <w:t>）：</w:t>
      </w:r>
      <w:r>
        <w:rPr>
          <w:sz w:val="15"/>
          <w:szCs w:val="15"/>
          <w:color w:val="231F20"/>
          <w:spacing w:val="-12"/>
        </w:rPr>
        <w:t>688-694.</w:t>
      </w:r>
    </w:p>
    <w:p>
      <w:pPr>
        <w:pStyle w:val="BodyText"/>
        <w:ind w:left="485" w:right="376" w:hanging="486"/>
        <w:spacing w:before="103" w:line="24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36</w:t>
      </w:r>
      <w:r>
        <w:rPr>
          <w:sz w:val="14"/>
          <w:szCs w:val="14"/>
          <w:color w:val="231F20"/>
          <w:spacing w:val="-11"/>
        </w:rPr>
        <w:t>］  </w:t>
      </w:r>
      <w:r>
        <w:rPr>
          <w:sz w:val="15"/>
          <w:szCs w:val="15"/>
          <w:color w:val="231F20"/>
          <w:spacing w:val="-11"/>
        </w:rPr>
        <w:t>de  Waard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DD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de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Borst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GJ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Bulbulia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R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Diastolic  blood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pressure  is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a  risk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factor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peri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-procedural   str</w:t>
      </w:r>
      <w:r>
        <w:rPr>
          <w:sz w:val="15"/>
          <w:szCs w:val="15"/>
          <w:color w:val="231F20"/>
          <w:spacing w:val="-10"/>
        </w:rPr>
        <w:t>oke  following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carotid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endarterectomy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asymptomatic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Eur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Endovasc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Surg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2017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5</w:t>
      </w:r>
      <w:r>
        <w:rPr>
          <w:sz w:val="15"/>
          <w:szCs w:val="15"/>
          <w:color w:val="231F20"/>
          <w:spacing w:val="-13"/>
        </w:rPr>
        <w:t>3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5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3"/>
        </w:rPr>
        <w:t>626-631.</w:t>
      </w:r>
    </w:p>
    <w:p>
      <w:pPr>
        <w:pStyle w:val="BodyText"/>
        <w:ind w:left="485" w:right="369" w:hanging="486"/>
        <w:spacing w:before="102" w:line="20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37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Venkatesan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4"/>
        </w:rPr>
        <w:t>S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Myles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4"/>
        </w:rPr>
        <w:t>PR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Manning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4"/>
        </w:rPr>
        <w:t>HJ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4"/>
        </w:rPr>
        <w:t>Cohort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4"/>
        </w:rPr>
        <w:t>study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preoperative  blood  pressure  and  risk  of  30 -day  mortality  after</w:t>
      </w:r>
    </w:p>
    <w:p>
      <w:pPr>
        <w:spacing w:line="204" w:lineRule="auto"/>
        <w:sectPr>
          <w:type w:val="continuous"/>
          <w:pgSz w:w="11905" w:h="16836"/>
          <w:pgMar w:top="1536" w:right="756" w:bottom="0" w:left="407" w:header="1232" w:footer="0" w:gutter="0"/>
          <w:cols w:equalWidth="0" w:num="2">
            <w:col w:w="5628" w:space="100"/>
            <w:col w:w="5012" w:space="0"/>
          </w:cols>
        </w:sectPr>
        <w:rPr>
          <w:sz w:val="15"/>
          <w:szCs w:val="15"/>
        </w:rPr>
      </w:pPr>
    </w:p>
    <w:p>
      <w:pPr>
        <w:spacing w:before="10"/>
        <w:rPr/>
      </w:pP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723900</wp:posOffset>
            </wp:positionH>
            <wp:positionV relativeFrom="page">
              <wp:posOffset>971549</wp:posOffset>
            </wp:positionV>
            <wp:extent cx="4431029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10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4"/>
          <w:pgSz w:w="11905" w:h="16836"/>
          <w:pgMar w:top="1548" w:right="756" w:bottom="0" w:left="407" w:header="1243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1171" w:right="264"/>
        <w:spacing w:before="30" w:line="2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elective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non-cardiac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Br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Anaesth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2017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119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4"/>
          <w:szCs w:val="14"/>
          <w:color w:val="231F20"/>
          <w:spacing w:val="-36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65-77.</w:t>
      </w:r>
    </w:p>
    <w:p>
      <w:pPr>
        <w:pStyle w:val="BodyText"/>
        <w:ind w:left="1170" w:right="264" w:hanging="489"/>
        <w:spacing w:before="1" w:line="23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38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Howell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SJ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Sear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JW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Foex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P.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Hypertension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hypertensive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heart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disease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0"/>
        </w:rPr>
        <w:t>perioperative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cardiac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risk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   Br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10"/>
        </w:rPr>
        <w:t>Anaesth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2004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92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4</w:t>
      </w:r>
      <w:r>
        <w:rPr>
          <w:sz w:val="14"/>
          <w:szCs w:val="14"/>
          <w:color w:val="231F20"/>
          <w:spacing w:val="-27"/>
          <w:w w:val="70"/>
        </w:rPr>
        <w:t>）：</w:t>
      </w:r>
      <w:r>
        <w:rPr>
          <w:sz w:val="15"/>
          <w:szCs w:val="15"/>
          <w:color w:val="231F20"/>
          <w:spacing w:val="-11"/>
        </w:rPr>
        <w:t>570-583.</w:t>
      </w:r>
    </w:p>
    <w:p>
      <w:pPr>
        <w:pStyle w:val="BodyText"/>
        <w:ind w:left="1169" w:right="309" w:hanging="488"/>
        <w:spacing w:before="90" w:line="24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39</w:t>
      </w:r>
      <w:r>
        <w:rPr>
          <w:sz w:val="14"/>
          <w:szCs w:val="14"/>
          <w:color w:val="231F20"/>
          <w:spacing w:val="-9"/>
        </w:rPr>
        <w:t>］   </w:t>
      </w:r>
      <w:r>
        <w:rPr>
          <w:sz w:val="15"/>
          <w:szCs w:val="15"/>
          <w:color w:val="231F20"/>
          <w:spacing w:val="-9"/>
        </w:rPr>
        <w:t>Howell    SJ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Sear     JW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Sear    YM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     al.    Risk  </w:t>
      </w:r>
      <w:r>
        <w:rPr>
          <w:sz w:val="15"/>
          <w:szCs w:val="15"/>
          <w:color w:val="231F20"/>
          <w:spacing w:val="-10"/>
        </w:rPr>
        <w:t xml:space="preserve">   factors   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cardiovascular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death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within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30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days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after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anaesthesia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urgent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or  emergency  surgery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nest</w:t>
      </w:r>
      <w:r>
        <w:rPr>
          <w:sz w:val="15"/>
          <w:szCs w:val="15"/>
          <w:color w:val="231F20"/>
          <w:spacing w:val="-12"/>
        </w:rPr>
        <w:t>ed   case -control   study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Br  J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Anaesth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1999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82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5</w:t>
      </w:r>
      <w:r>
        <w:rPr>
          <w:sz w:val="14"/>
          <w:szCs w:val="14"/>
          <w:color w:val="231F20"/>
          <w:spacing w:val="-28"/>
          <w:w w:val="71"/>
        </w:rPr>
        <w:t>）：</w:t>
      </w:r>
      <w:r>
        <w:rPr>
          <w:sz w:val="15"/>
          <w:szCs w:val="15"/>
          <w:color w:val="231F20"/>
          <w:spacing w:val="-13"/>
        </w:rPr>
        <w:t>679-684.</w:t>
      </w:r>
    </w:p>
    <w:p>
      <w:pPr>
        <w:pStyle w:val="BodyText"/>
        <w:ind w:left="1169" w:right="308" w:hanging="488"/>
        <w:spacing w:before="90" w:line="23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40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Howell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3"/>
        </w:rPr>
        <w:t>SJ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Sear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YM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Yeates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3"/>
        </w:rPr>
        <w:t>D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al.   Hypert</w:t>
      </w:r>
      <w:r>
        <w:rPr>
          <w:sz w:val="15"/>
          <w:szCs w:val="15"/>
          <w:color w:val="231F20"/>
          <w:spacing w:val="-14"/>
        </w:rPr>
        <w:t>ension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admission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blood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  <w:spacing w:val="-10"/>
        </w:rPr>
        <w:t>pressure    and    perioperative    cardiovascular    risk 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Anaesthesia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1996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51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11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3"/>
        </w:rPr>
        <w:t>100</w:t>
      </w:r>
      <w:r>
        <w:rPr>
          <w:sz w:val="15"/>
          <w:szCs w:val="15"/>
          <w:color w:val="231F20"/>
          <w:spacing w:val="-14"/>
        </w:rPr>
        <w:t>0-1004.</w:t>
      </w:r>
    </w:p>
    <w:p>
      <w:pPr>
        <w:pStyle w:val="BodyText"/>
        <w:ind w:left="1170" w:right="310" w:hanging="489"/>
        <w:spacing w:before="88" w:line="23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41</w:t>
      </w:r>
      <w:r>
        <w:rPr>
          <w:sz w:val="14"/>
          <w:szCs w:val="14"/>
          <w:color w:val="231F20"/>
          <w:spacing w:val="-9"/>
        </w:rPr>
        <w:t>］   </w:t>
      </w:r>
      <w:r>
        <w:rPr>
          <w:sz w:val="15"/>
          <w:szCs w:val="15"/>
          <w:color w:val="231F20"/>
          <w:spacing w:val="-9"/>
        </w:rPr>
        <w:t>Howell    SJ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Sear    YM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Yeates     D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  </w:t>
      </w:r>
      <w:r>
        <w:rPr>
          <w:sz w:val="15"/>
          <w:szCs w:val="15"/>
          <w:color w:val="231F20"/>
          <w:spacing w:val="-10"/>
        </w:rPr>
        <w:t xml:space="preserve">  al.     Risk    factors   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cardiovascular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1"/>
        </w:rPr>
        <w:t>death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elective    surgery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1"/>
        </w:rPr>
        <w:t>under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general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anaesthesia</w:t>
      </w:r>
      <w:r>
        <w:rPr>
          <w:sz w:val="14"/>
          <w:szCs w:val="14"/>
          <w:color w:val="231F20"/>
          <w:spacing w:val="-15"/>
        </w:rPr>
        <w:t>［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4"/>
          <w:szCs w:val="14"/>
          <w:color w:val="231F20"/>
          <w:spacing w:val="-15"/>
        </w:rPr>
        <w:t>］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5"/>
        </w:rPr>
        <w:t>Br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5"/>
        </w:rPr>
        <w:t>Anaesth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1998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80</w:t>
      </w:r>
      <w:r>
        <w:rPr>
          <w:sz w:val="14"/>
          <w:szCs w:val="14"/>
          <w:color w:val="231F20"/>
          <w:spacing w:val="-15"/>
        </w:rPr>
        <w:t>（</w:t>
      </w:r>
      <w:r>
        <w:rPr>
          <w:sz w:val="15"/>
          <w:szCs w:val="15"/>
          <w:color w:val="231F20"/>
          <w:spacing w:val="-15"/>
        </w:rPr>
        <w:t>1</w:t>
      </w:r>
      <w:r>
        <w:rPr>
          <w:sz w:val="14"/>
          <w:szCs w:val="14"/>
          <w:color w:val="231F20"/>
          <w:spacing w:val="-37"/>
          <w:w w:val="96"/>
        </w:rPr>
        <w:t>）：</w:t>
      </w:r>
      <w:r>
        <w:rPr>
          <w:sz w:val="15"/>
          <w:szCs w:val="15"/>
          <w:color w:val="231F20"/>
          <w:spacing w:val="-15"/>
        </w:rPr>
        <w:t>14-19.</w:t>
      </w:r>
    </w:p>
    <w:p>
      <w:pPr>
        <w:pStyle w:val="BodyText"/>
        <w:ind w:left="1119" w:right="308" w:hanging="438"/>
        <w:spacing w:before="90" w:line="24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42</w:t>
      </w:r>
      <w:r>
        <w:rPr>
          <w:sz w:val="14"/>
          <w:szCs w:val="14"/>
          <w:color w:val="231F20"/>
          <w:spacing w:val="-12"/>
        </w:rPr>
        <w:t>］  </w:t>
      </w:r>
      <w:r>
        <w:rPr>
          <w:sz w:val="15"/>
          <w:szCs w:val="15"/>
          <w:color w:val="231F20"/>
          <w:spacing w:val="-12"/>
        </w:rPr>
        <w:t>Lee  TH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Marcantonio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ER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Mangione   CM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  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Derivat</w:t>
      </w:r>
      <w:r>
        <w:rPr>
          <w:sz w:val="15"/>
          <w:szCs w:val="15"/>
          <w:color w:val="231F20"/>
          <w:spacing w:val="-13"/>
        </w:rPr>
        <w:t>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prospective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validation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simple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index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prediction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cardiac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risk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major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noncardiac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Circulation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19</w:t>
      </w:r>
      <w:r>
        <w:rPr>
          <w:sz w:val="15"/>
          <w:szCs w:val="15"/>
          <w:color w:val="231F20"/>
          <w:spacing w:val="-12"/>
        </w:rPr>
        <w:t>99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100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10</w:t>
      </w:r>
      <w:r>
        <w:rPr>
          <w:sz w:val="14"/>
          <w:szCs w:val="14"/>
          <w:color w:val="231F20"/>
          <w:spacing w:val="-36"/>
          <w:w w:val="92"/>
        </w:rPr>
        <w:t>）：</w:t>
      </w:r>
      <w:r>
        <w:rPr>
          <w:sz w:val="15"/>
          <w:szCs w:val="15"/>
          <w:color w:val="231F20"/>
          <w:spacing w:val="-8"/>
        </w:rPr>
        <w:t>1043-1049.</w:t>
      </w:r>
    </w:p>
    <w:p>
      <w:pPr>
        <w:pStyle w:val="BodyText"/>
        <w:ind w:left="1169" w:right="309" w:hanging="488"/>
        <w:spacing w:before="90" w:line="25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43</w:t>
      </w:r>
      <w:r>
        <w:rPr>
          <w:sz w:val="14"/>
          <w:szCs w:val="14"/>
          <w:color w:val="231F20"/>
          <w:spacing w:val="-9"/>
        </w:rPr>
        <w:t>］  </w:t>
      </w:r>
      <w:r>
        <w:rPr>
          <w:sz w:val="15"/>
          <w:szCs w:val="15"/>
          <w:color w:val="231F20"/>
          <w:spacing w:val="-9"/>
        </w:rPr>
        <w:t>Fleisher  LA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Fleischmann  KE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Auerbach  AD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  al.  2014  ACC/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AHA  guideline  on  per</w:t>
      </w:r>
      <w:r>
        <w:rPr>
          <w:sz w:val="15"/>
          <w:szCs w:val="15"/>
          <w:color w:val="231F20"/>
          <w:spacing w:val="-10"/>
        </w:rPr>
        <w:t>ioperative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cardiovascular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evaluation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patients </w:t>
      </w:r>
      <w:r>
        <w:rPr>
          <w:sz w:val="15"/>
          <w:szCs w:val="15"/>
          <w:color w:val="231F20"/>
          <w:spacing w:val="-14"/>
        </w:rPr>
        <w:t xml:space="preserve"> undergoing  noncardiac  surgery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a  report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of    the    American     College</w:t>
      </w:r>
      <w:r>
        <w:rPr>
          <w:sz w:val="15"/>
          <w:szCs w:val="15"/>
          <w:color w:val="231F20"/>
          <w:spacing w:val="-10"/>
        </w:rPr>
        <w:t xml:space="preserve">    of     Cardiology/American    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Association  task  force  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pra</w:t>
      </w:r>
      <w:r>
        <w:rPr>
          <w:sz w:val="15"/>
          <w:szCs w:val="15"/>
          <w:color w:val="231F20"/>
          <w:spacing w:val="-10"/>
        </w:rPr>
        <w:t>ctice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guidelines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Am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Cardiol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2014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64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22</w:t>
      </w:r>
      <w:r>
        <w:rPr>
          <w:sz w:val="14"/>
          <w:szCs w:val="14"/>
          <w:color w:val="231F20"/>
          <w:spacing w:val="-31"/>
          <w:w w:val="81"/>
        </w:rPr>
        <w:t>）：</w:t>
      </w:r>
      <w:r>
        <w:rPr>
          <w:sz w:val="15"/>
          <w:szCs w:val="15"/>
          <w:color w:val="231F20"/>
          <w:spacing w:val="-13"/>
        </w:rPr>
        <w:t>e77-137.</w:t>
      </w:r>
    </w:p>
    <w:p>
      <w:pPr>
        <w:pStyle w:val="BodyText"/>
        <w:ind w:left="1169" w:right="264" w:hanging="488"/>
        <w:spacing w:before="88" w:line="25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44</w:t>
      </w:r>
      <w:r>
        <w:rPr>
          <w:sz w:val="14"/>
          <w:szCs w:val="14"/>
          <w:color w:val="231F20"/>
          <w:spacing w:val="-8"/>
        </w:rPr>
        <w:t>］   </w:t>
      </w:r>
      <w:r>
        <w:rPr>
          <w:sz w:val="15"/>
          <w:szCs w:val="15"/>
          <w:color w:val="231F20"/>
          <w:spacing w:val="-8"/>
        </w:rPr>
        <w:t>Kristensen   SD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9"/>
        </w:rPr>
        <w:t>Knuuti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Saraste    A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   al.    2014   ESC/ESA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Guidelines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non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-cardiac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2"/>
        </w:rPr>
        <w:t>cardiovascular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assessment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and  management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the  joint  task  force  on  non -cardiac</w:t>
      </w:r>
      <w:r>
        <w:rPr>
          <w:sz w:val="15"/>
          <w:szCs w:val="15"/>
          <w:color w:val="231F20"/>
          <w:spacing w:val="5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cardiovascular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assessment   and   management   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the   European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Society   of   Cardiology  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ESC</w:t>
      </w:r>
      <w:r>
        <w:rPr>
          <w:sz w:val="14"/>
          <w:szCs w:val="14"/>
          <w:color w:val="231F20"/>
          <w:spacing w:val="-10"/>
        </w:rPr>
        <w:t>）</w:t>
      </w:r>
      <w:r>
        <w:rPr>
          <w:sz w:val="15"/>
          <w:szCs w:val="15"/>
          <w:color w:val="231F20"/>
          <w:spacing w:val="-10"/>
        </w:rPr>
        <w:t>and    the   European    Society   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Anaesthesiology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ESA</w:t>
      </w:r>
      <w:r>
        <w:rPr>
          <w:sz w:val="14"/>
          <w:szCs w:val="14"/>
          <w:color w:val="231F20"/>
          <w:spacing w:val="-22"/>
          <w:w w:val="68"/>
        </w:rPr>
        <w:t>）［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Eur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2014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35</w:t>
      </w:r>
      <w:r>
        <w:rPr>
          <w:sz w:val="14"/>
          <w:szCs w:val="14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35</w:t>
      </w:r>
      <w:r>
        <w:rPr>
          <w:sz w:val="14"/>
          <w:szCs w:val="14"/>
          <w:color w:val="231F20"/>
          <w:spacing w:val="-22"/>
          <w:w w:val="68"/>
        </w:rPr>
        <w:t>）：</w:t>
      </w:r>
      <w:r>
        <w:rPr>
          <w:sz w:val="15"/>
          <w:szCs w:val="15"/>
          <w:color w:val="231F20"/>
          <w:spacing w:val="-9"/>
        </w:rPr>
        <w:t>2383-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2431.</w:t>
      </w:r>
    </w:p>
    <w:p>
      <w:pPr>
        <w:pStyle w:val="BodyText"/>
        <w:ind w:left="1168" w:right="302" w:hanging="487"/>
        <w:spacing w:before="68" w:line="24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45</w:t>
      </w:r>
      <w:r>
        <w:rPr>
          <w:sz w:val="14"/>
          <w:szCs w:val="14"/>
          <w:color w:val="231F20"/>
          <w:spacing w:val="-10"/>
        </w:rPr>
        <w:t>］   </w:t>
      </w:r>
      <w:r>
        <w:rPr>
          <w:sz w:val="15"/>
          <w:szCs w:val="15"/>
          <w:color w:val="231F20"/>
          <w:spacing w:val="-10"/>
        </w:rPr>
        <w:t>Howell    SJ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Hemming   AE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Allman    KG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  al.   Pre</w:t>
      </w:r>
      <w:r>
        <w:rPr>
          <w:sz w:val="15"/>
          <w:szCs w:val="15"/>
          <w:color w:val="231F20"/>
          <w:spacing w:val="-11"/>
        </w:rPr>
        <w:t>dictors 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postoperative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0"/>
        </w:rPr>
        <w:t>myocardial   ischaemia.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0"/>
        </w:rPr>
        <w:t>The </w:t>
      </w:r>
      <w:r>
        <w:rPr>
          <w:sz w:val="15"/>
          <w:szCs w:val="15"/>
          <w:color w:val="231F20"/>
          <w:spacing w:val="-11"/>
        </w:rPr>
        <w:t xml:space="preserve">  role   of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intercurrent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arterial  hypertension  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other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cardiovascular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ris</w:t>
      </w:r>
      <w:r>
        <w:rPr>
          <w:sz w:val="15"/>
          <w:szCs w:val="15"/>
          <w:color w:val="231F20"/>
          <w:spacing w:val="-11"/>
        </w:rPr>
        <w:t>k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factors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Anaesthesia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1997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52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2</w:t>
      </w:r>
      <w:r>
        <w:rPr>
          <w:sz w:val="14"/>
          <w:szCs w:val="14"/>
          <w:color w:val="231F20"/>
          <w:spacing w:val="-35"/>
          <w:w w:val="91"/>
        </w:rPr>
        <w:t>）：</w:t>
      </w:r>
      <w:r>
        <w:rPr>
          <w:sz w:val="15"/>
          <w:szCs w:val="15"/>
          <w:color w:val="231F20"/>
          <w:spacing w:val="-14"/>
        </w:rPr>
        <w:t>107-111.</w:t>
      </w:r>
    </w:p>
    <w:p>
      <w:pPr>
        <w:pStyle w:val="BodyText"/>
        <w:ind w:left="1169" w:right="309" w:hanging="488"/>
        <w:spacing w:before="88" w:line="23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46</w:t>
      </w:r>
      <w:r>
        <w:rPr>
          <w:sz w:val="14"/>
          <w:szCs w:val="14"/>
          <w:color w:val="231F20"/>
          <w:spacing w:val="-11"/>
        </w:rPr>
        <w:t>］  </w:t>
      </w:r>
      <w:r>
        <w:rPr>
          <w:sz w:val="15"/>
          <w:szCs w:val="15"/>
          <w:color w:val="231F20"/>
          <w:spacing w:val="-11"/>
        </w:rPr>
        <w:t>McCormack  T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Carlisle  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Anderson  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a</w:t>
      </w:r>
      <w:r>
        <w:rPr>
          <w:sz w:val="15"/>
          <w:szCs w:val="15"/>
          <w:color w:val="231F20"/>
          <w:spacing w:val="-12"/>
        </w:rPr>
        <w:t>l.  Preoperative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2"/>
        </w:rPr>
        <w:t>blood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pressure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5"/>
        </w:rPr>
        <w:t>measurement</w:t>
      </w:r>
      <w:r>
        <w:rPr>
          <w:sz w:val="14"/>
          <w:szCs w:val="14"/>
          <w:color w:val="231F20"/>
          <w:spacing w:val="-15"/>
        </w:rPr>
        <w:t>：</w:t>
      </w:r>
      <w:r>
        <w:rPr>
          <w:sz w:val="15"/>
          <w:szCs w:val="15"/>
          <w:color w:val="231F20"/>
          <w:spacing w:val="-15"/>
        </w:rPr>
        <w:t>what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should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5"/>
        </w:rPr>
        <w:t>GPs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be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5"/>
        </w:rPr>
        <w:t>doing?</w:t>
      </w:r>
      <w:r>
        <w:rPr>
          <w:sz w:val="14"/>
          <w:szCs w:val="14"/>
          <w:color w:val="231F20"/>
          <w:spacing w:val="-15"/>
        </w:rPr>
        <w:t>［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4"/>
          <w:szCs w:val="14"/>
          <w:color w:val="231F20"/>
          <w:spacing w:val="-15"/>
        </w:rPr>
        <w:t>］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5"/>
        </w:rPr>
        <w:t>Br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5"/>
        </w:rPr>
        <w:t>G</w:t>
      </w:r>
      <w:r>
        <w:rPr>
          <w:sz w:val="15"/>
          <w:szCs w:val="15"/>
          <w:color w:val="231F20"/>
          <w:spacing w:val="-16"/>
        </w:rPr>
        <w:t>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Pract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2016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66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646</w:t>
      </w:r>
      <w:r>
        <w:rPr>
          <w:sz w:val="14"/>
          <w:szCs w:val="14"/>
          <w:color w:val="231F20"/>
          <w:spacing w:val="-26"/>
          <w:w w:val="68"/>
        </w:rPr>
        <w:t>）：</w:t>
      </w:r>
      <w:r>
        <w:rPr>
          <w:sz w:val="15"/>
          <w:szCs w:val="15"/>
          <w:color w:val="231F20"/>
          <w:spacing w:val="-12"/>
        </w:rPr>
        <w:t>230-231.</w:t>
      </w:r>
    </w:p>
    <w:p>
      <w:pPr>
        <w:pStyle w:val="BodyText"/>
        <w:ind w:left="1168" w:right="312" w:hanging="487"/>
        <w:spacing w:before="89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47</w:t>
      </w:r>
      <w:r>
        <w:rPr>
          <w:sz w:val="14"/>
          <w:szCs w:val="14"/>
          <w:color w:val="231F20"/>
          <w:spacing w:val="-12"/>
        </w:rPr>
        <w:t>］  </w:t>
      </w:r>
      <w:r>
        <w:rPr>
          <w:sz w:val="15"/>
          <w:szCs w:val="15"/>
          <w:color w:val="231F20"/>
          <w:spacing w:val="-12"/>
        </w:rPr>
        <w:t>Magnusson  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Thulin  T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Werner  O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  al.  Haemodynami</w:t>
      </w:r>
      <w:r>
        <w:rPr>
          <w:sz w:val="15"/>
          <w:szCs w:val="15"/>
          <w:color w:val="231F20"/>
          <w:spacing w:val="-13"/>
        </w:rPr>
        <w:t>c  effects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  <w:spacing w:val="-11"/>
        </w:rPr>
        <w:t>pretreatment    with    metoprolol    in    hypertensive     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undergoing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surgery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Br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Anaesth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1986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58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3</w:t>
      </w:r>
      <w:r>
        <w:rPr>
          <w:sz w:val="14"/>
          <w:szCs w:val="14"/>
          <w:color w:val="231F20"/>
          <w:spacing w:val="-27"/>
          <w:w w:val="70"/>
        </w:rPr>
        <w:t>）：</w:t>
      </w:r>
      <w:r>
        <w:rPr>
          <w:sz w:val="15"/>
          <w:szCs w:val="15"/>
          <w:color w:val="231F20"/>
          <w:spacing w:val="-14"/>
        </w:rPr>
        <w:t>251-260.</w:t>
      </w:r>
    </w:p>
    <w:p>
      <w:pPr>
        <w:pStyle w:val="BodyText"/>
        <w:ind w:left="1169" w:right="318" w:hanging="488"/>
        <w:spacing w:before="103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48</w:t>
      </w:r>
      <w:r>
        <w:rPr>
          <w:sz w:val="14"/>
          <w:szCs w:val="14"/>
          <w:color w:val="231F20"/>
          <w:spacing w:val="-8"/>
        </w:rPr>
        <w:t>］   </w:t>
      </w:r>
      <w:r>
        <w:rPr>
          <w:sz w:val="15"/>
          <w:szCs w:val="15"/>
          <w:color w:val="231F20"/>
          <w:spacing w:val="-8"/>
        </w:rPr>
        <w:t>Fleisher    LA.   Preoperative    evaluation   of   the    patient   with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hypertension.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JAMA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2002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287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16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1"/>
        </w:rPr>
        <w:t>2043-</w:t>
      </w:r>
      <w:r>
        <w:rPr>
          <w:sz w:val="15"/>
          <w:szCs w:val="15"/>
          <w:color w:val="231F20"/>
          <w:spacing w:val="-12"/>
        </w:rPr>
        <w:t>2046.</w:t>
      </w:r>
    </w:p>
    <w:p>
      <w:pPr>
        <w:pStyle w:val="BodyText"/>
        <w:ind w:left="1168" w:right="309" w:hanging="487"/>
        <w:spacing w:before="104" w:line="24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49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0"/>
        </w:rPr>
        <w:t>Wijeysundera     DN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Duncan   </w:t>
      </w:r>
      <w:r>
        <w:rPr>
          <w:sz w:val="15"/>
          <w:szCs w:val="15"/>
          <w:color w:val="231F20"/>
          <w:spacing w:val="-11"/>
        </w:rPr>
        <w:t xml:space="preserve">  D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Nkonde    -Price     C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    al.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Perioperative  beta  blockade  in  noncardiac  surgery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  systematic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review   for   the   2014   ACC/AHA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guideline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9"/>
        </w:rPr>
        <w:t>on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perioperat</w:t>
      </w:r>
      <w:r>
        <w:rPr>
          <w:sz w:val="15"/>
          <w:szCs w:val="15"/>
          <w:color w:val="231F20"/>
          <w:spacing w:val="-10"/>
        </w:rPr>
        <w:t>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cardiovascular     evaluation     and      management     of     pat</w:t>
      </w:r>
      <w:r>
        <w:rPr>
          <w:sz w:val="15"/>
          <w:szCs w:val="15"/>
          <w:color w:val="231F20"/>
          <w:spacing w:val="-11"/>
        </w:rPr>
        <w:t>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undergoing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noncardiac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surger</w:t>
      </w:r>
      <w:r>
        <w:rPr>
          <w:sz w:val="15"/>
          <w:szCs w:val="15"/>
          <w:color w:val="231F20"/>
          <w:spacing w:val="-14"/>
        </w:rPr>
        <w:t>y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report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American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4"/>
        </w:rPr>
        <w:t>College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7" w:right="385"/>
        <w:spacing w:before="33" w:line="2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Cardiology/American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Association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task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</w:t>
      </w:r>
      <w:r>
        <w:rPr>
          <w:sz w:val="15"/>
          <w:szCs w:val="15"/>
          <w:color w:val="231F20"/>
          <w:spacing w:val="-12"/>
        </w:rPr>
        <w:t>orce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practice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guidelines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Coll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Cardiol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2014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64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22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2"/>
        </w:rPr>
        <w:t>240</w:t>
      </w:r>
      <w:r>
        <w:rPr>
          <w:sz w:val="15"/>
          <w:szCs w:val="15"/>
          <w:color w:val="231F20"/>
          <w:spacing w:val="-13"/>
        </w:rPr>
        <w:t>6-2425.</w:t>
      </w:r>
    </w:p>
    <w:p>
      <w:pPr>
        <w:pStyle w:val="BodyText"/>
        <w:ind w:left="489" w:right="375" w:hanging="489"/>
        <w:spacing w:before="1" w:line="22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50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Frishman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WH.  Beta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-adrenergic  block</w:t>
      </w:r>
      <w:r>
        <w:rPr>
          <w:sz w:val="15"/>
          <w:szCs w:val="15"/>
          <w:color w:val="231F20"/>
          <w:spacing w:val="-10"/>
        </w:rPr>
        <w:t>er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withdrawal 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0"/>
        </w:rPr>
        <w:t>Am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Cardiol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1987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59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13</w:t>
      </w:r>
      <w:r>
        <w:rPr>
          <w:sz w:val="14"/>
          <w:szCs w:val="14"/>
          <w:color w:val="231F20"/>
          <w:spacing w:val="-26"/>
          <w:w w:val="68"/>
        </w:rPr>
        <w:t>）：</w:t>
      </w:r>
      <w:r>
        <w:rPr>
          <w:sz w:val="15"/>
          <w:szCs w:val="15"/>
          <w:color w:val="231F20"/>
          <w:spacing w:val="-11"/>
        </w:rPr>
        <w:t>26F-32F.</w:t>
      </w:r>
    </w:p>
    <w:p>
      <w:pPr>
        <w:pStyle w:val="BodyText"/>
        <w:ind w:left="487" w:right="376" w:hanging="487"/>
        <w:spacing w:before="89" w:line="24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51</w:t>
      </w:r>
      <w:r>
        <w:rPr>
          <w:sz w:val="14"/>
          <w:szCs w:val="14"/>
          <w:color w:val="231F20"/>
          <w:spacing w:val="-10"/>
        </w:rPr>
        <w:t>］    </w:t>
      </w:r>
      <w:r>
        <w:rPr>
          <w:sz w:val="15"/>
          <w:szCs w:val="15"/>
          <w:color w:val="231F20"/>
          <w:spacing w:val="-10"/>
        </w:rPr>
        <w:t>Duceppe      E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Parlow     J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Ma</w:t>
      </w:r>
      <w:r>
        <w:rPr>
          <w:sz w:val="15"/>
          <w:szCs w:val="15"/>
          <w:color w:val="231F20"/>
          <w:spacing w:val="-11"/>
        </w:rPr>
        <w:t>cDonald      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   al.      Canadian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cardiovascular  society  guidelines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perio</w:t>
      </w:r>
      <w:r>
        <w:rPr>
          <w:sz w:val="15"/>
          <w:szCs w:val="15"/>
          <w:color w:val="231F20"/>
          <w:spacing w:val="-10"/>
        </w:rPr>
        <w:t>perative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cardiac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risk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assessment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manageme</w:t>
      </w:r>
      <w:r>
        <w:rPr>
          <w:sz w:val="15"/>
          <w:szCs w:val="15"/>
          <w:color w:val="231F20"/>
          <w:spacing w:val="-15"/>
        </w:rPr>
        <w:t>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for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patients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who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5"/>
        </w:rPr>
        <w:t>undergo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noncardiac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surgery</w:t>
      </w:r>
      <w:r>
        <w:rPr>
          <w:sz w:val="14"/>
          <w:szCs w:val="14"/>
          <w:color w:val="231F20"/>
          <w:spacing w:val="-15"/>
        </w:rPr>
        <w:t>［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4"/>
          <w:szCs w:val="14"/>
          <w:color w:val="231F20"/>
          <w:spacing w:val="-15"/>
        </w:rPr>
        <w:t>］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Can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Cardiol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2017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33</w:t>
      </w:r>
      <w:r>
        <w:rPr>
          <w:sz w:val="14"/>
          <w:szCs w:val="14"/>
          <w:color w:val="231F20"/>
          <w:spacing w:val="-15"/>
        </w:rPr>
        <w:t>（</w:t>
      </w:r>
      <w:r>
        <w:rPr>
          <w:sz w:val="15"/>
          <w:szCs w:val="15"/>
          <w:color w:val="231F20"/>
          <w:spacing w:val="-15"/>
        </w:rPr>
        <w:t>1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5"/>
        </w:rPr>
        <w:t>17-3</w:t>
      </w:r>
      <w:r>
        <w:rPr>
          <w:sz w:val="15"/>
          <w:szCs w:val="15"/>
          <w:color w:val="231F20"/>
          <w:spacing w:val="-16"/>
        </w:rPr>
        <w:t>2.</w:t>
      </w:r>
    </w:p>
    <w:p>
      <w:pPr>
        <w:pStyle w:val="BodyText"/>
        <w:ind w:left="485" w:right="330" w:hanging="485"/>
        <w:spacing w:before="104" w:line="24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52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Group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PS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Devereaux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PJ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Yang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H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al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E</w:t>
      </w:r>
      <w:r>
        <w:rPr>
          <w:sz w:val="15"/>
          <w:szCs w:val="15"/>
          <w:color w:val="231F20"/>
          <w:spacing w:val="-14"/>
        </w:rPr>
        <w:t>ffects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4"/>
        </w:rPr>
        <w:t>of  extended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release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metoprolol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succinate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und</w:t>
      </w:r>
      <w:r>
        <w:rPr>
          <w:sz w:val="15"/>
          <w:szCs w:val="15"/>
          <w:color w:val="231F20"/>
          <w:spacing w:val="-12"/>
        </w:rPr>
        <w:t>ergoing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non-cardiac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POISE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trial</w:t>
      </w:r>
      <w:r>
        <w:rPr>
          <w:sz w:val="14"/>
          <w:szCs w:val="14"/>
          <w:color w:val="231F20"/>
          <w:spacing w:val="-32"/>
          <w:w w:val="82"/>
        </w:rPr>
        <w:t>）：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randomise</w:t>
      </w:r>
      <w:r>
        <w:rPr>
          <w:sz w:val="15"/>
          <w:szCs w:val="15"/>
          <w:color w:val="231F20"/>
          <w:spacing w:val="-12"/>
        </w:rPr>
        <w:t>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controlled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trial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Lancet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2008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371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9627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2"/>
        </w:rPr>
        <w:t>1839-1</w:t>
      </w:r>
      <w:r>
        <w:rPr>
          <w:sz w:val="15"/>
          <w:szCs w:val="15"/>
          <w:color w:val="231F20"/>
          <w:spacing w:val="-13"/>
        </w:rPr>
        <w:t>847.</w:t>
      </w:r>
    </w:p>
    <w:p>
      <w:pPr>
        <w:pStyle w:val="BodyText"/>
        <w:ind w:left="437" w:right="377" w:hanging="438"/>
        <w:spacing w:before="88" w:line="23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53</w:t>
      </w:r>
      <w:r>
        <w:rPr>
          <w:sz w:val="14"/>
          <w:szCs w:val="14"/>
          <w:color w:val="231F20"/>
          <w:spacing w:val="-11"/>
        </w:rPr>
        <w:t>］  </w:t>
      </w:r>
      <w:r>
        <w:rPr>
          <w:sz w:val="15"/>
          <w:szCs w:val="15"/>
          <w:color w:val="231F20"/>
          <w:spacing w:val="-11"/>
        </w:rPr>
        <w:t>Bangalore  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Wet</w:t>
      </w:r>
      <w:r>
        <w:rPr>
          <w:sz w:val="15"/>
          <w:szCs w:val="15"/>
          <w:color w:val="231F20"/>
          <w:spacing w:val="-12"/>
        </w:rPr>
        <w:t>terslev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Pranesh   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   al.  Perioperative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beta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blockers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having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non-cardiac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surgery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meta-analysis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4"/>
        </w:rPr>
        <w:t>Lancet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2008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372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9654</w:t>
      </w:r>
      <w:r>
        <w:rPr>
          <w:sz w:val="14"/>
          <w:szCs w:val="14"/>
          <w:color w:val="231F20"/>
          <w:spacing w:val="-36"/>
          <w:w w:val="93"/>
        </w:rPr>
        <w:t>）：</w:t>
      </w:r>
      <w:r>
        <w:rPr>
          <w:sz w:val="15"/>
          <w:szCs w:val="15"/>
          <w:color w:val="231F20"/>
          <w:spacing w:val="-14"/>
        </w:rPr>
        <w:t>1962-1976.</w:t>
      </w:r>
    </w:p>
    <w:p>
      <w:pPr>
        <w:pStyle w:val="BodyText"/>
        <w:ind w:left="487" w:right="330" w:hanging="487"/>
        <w:spacing w:before="90" w:line="24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54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Flu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WJ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van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Kuijk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JP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Chonchol   M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T</w:t>
      </w:r>
      <w:r>
        <w:rPr>
          <w:sz w:val="15"/>
          <w:szCs w:val="15"/>
          <w:color w:val="231F20"/>
          <w:spacing w:val="-12"/>
        </w:rPr>
        <w:t>iming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pre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operative  Beta -blocker  treatment  in </w:t>
      </w:r>
      <w:r>
        <w:rPr>
          <w:sz w:val="15"/>
          <w:szCs w:val="15"/>
          <w:color w:val="231F20"/>
          <w:spacing w:val="-10"/>
        </w:rPr>
        <w:t xml:space="preserve"> vascular  surgery  patients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influence  on  post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-operative  outcome 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  J  Am  Coll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</w:t>
      </w:r>
      <w:r>
        <w:rPr>
          <w:sz w:val="15"/>
          <w:szCs w:val="15"/>
          <w:color w:val="231F20"/>
          <w:spacing w:val="-11"/>
        </w:rPr>
        <w:t>ardiol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2010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56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23</w:t>
      </w:r>
      <w:r>
        <w:rPr>
          <w:sz w:val="14"/>
          <w:szCs w:val="14"/>
          <w:color w:val="231F20"/>
          <w:spacing w:val="-35"/>
          <w:w w:val="89"/>
        </w:rPr>
        <w:t>）：</w:t>
      </w:r>
      <w:r>
        <w:rPr>
          <w:sz w:val="15"/>
          <w:szCs w:val="15"/>
          <w:color w:val="231F20"/>
          <w:spacing w:val="-13"/>
        </w:rPr>
        <w:t>1922-1929.</w:t>
      </w:r>
    </w:p>
    <w:p>
      <w:pPr>
        <w:pStyle w:val="BodyText"/>
        <w:ind w:left="484" w:right="330" w:hanging="484"/>
        <w:spacing w:before="90" w:line="25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55</w:t>
      </w:r>
      <w:r>
        <w:rPr>
          <w:sz w:val="14"/>
          <w:szCs w:val="14"/>
          <w:color w:val="231F20"/>
          <w:spacing w:val="-10"/>
        </w:rPr>
        <w:t>］    </w:t>
      </w:r>
      <w:r>
        <w:rPr>
          <w:sz w:val="15"/>
          <w:szCs w:val="15"/>
          <w:color w:val="231F20"/>
          <w:spacing w:val="-10"/>
        </w:rPr>
        <w:t>Sharifpour    </w:t>
      </w:r>
      <w:r>
        <w:rPr>
          <w:sz w:val="15"/>
          <w:szCs w:val="15"/>
          <w:color w:val="231F20"/>
          <w:spacing w:val="-11"/>
        </w:rPr>
        <w:t xml:space="preserve"> M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Moore    LE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Shanks     AM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  al.     Incidence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predictors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outcomes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of  perioperative   stroke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noncarotid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major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vascular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surgery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Anesth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Analg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2013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116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1"/>
        </w:rPr>
        <w:t>2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1"/>
        </w:rPr>
        <w:t>424-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434.</w:t>
      </w:r>
    </w:p>
    <w:p>
      <w:pPr>
        <w:pStyle w:val="BodyText"/>
        <w:ind w:left="487" w:right="378" w:hanging="487"/>
        <w:spacing w:before="69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56</w:t>
      </w:r>
      <w:r>
        <w:rPr>
          <w:sz w:val="14"/>
          <w:szCs w:val="14"/>
          <w:color w:val="231F20"/>
          <w:spacing w:val="-9"/>
        </w:rPr>
        <w:t>］   </w:t>
      </w:r>
      <w:r>
        <w:rPr>
          <w:sz w:val="15"/>
          <w:szCs w:val="15"/>
          <w:color w:val="231F20"/>
          <w:spacing w:val="-9"/>
        </w:rPr>
        <w:t>Coriat   P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Richer   C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Dour</w:t>
      </w:r>
      <w:r>
        <w:rPr>
          <w:sz w:val="15"/>
          <w:szCs w:val="15"/>
          <w:color w:val="231F20"/>
          <w:spacing w:val="-10"/>
        </w:rPr>
        <w:t>aki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10"/>
        </w:rPr>
        <w:t>T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  al.   Influence   of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0"/>
        </w:rPr>
        <w:t>chronic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angiotensin   -converting     enzyme     inhibition     on     anesthetic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induction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Anesthesiology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1994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81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2</w:t>
      </w:r>
      <w:r>
        <w:rPr>
          <w:sz w:val="14"/>
          <w:szCs w:val="14"/>
          <w:color w:val="231F20"/>
          <w:spacing w:val="-29"/>
          <w:w w:val="74"/>
        </w:rPr>
        <w:t>）：</w:t>
      </w:r>
      <w:r>
        <w:rPr>
          <w:sz w:val="15"/>
          <w:szCs w:val="15"/>
          <w:color w:val="231F20"/>
          <w:spacing w:val="-14"/>
        </w:rPr>
        <w:t>299-307.</w:t>
      </w:r>
    </w:p>
    <w:p>
      <w:pPr>
        <w:pStyle w:val="BodyText"/>
        <w:ind w:left="485" w:right="374" w:hanging="486"/>
        <w:spacing w:before="103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57</w:t>
      </w:r>
      <w:r>
        <w:rPr>
          <w:sz w:val="14"/>
          <w:szCs w:val="14"/>
          <w:color w:val="231F20"/>
          <w:spacing w:val="-11"/>
        </w:rPr>
        <w:t>］    </w:t>
      </w:r>
      <w:r>
        <w:rPr>
          <w:sz w:val="15"/>
          <w:szCs w:val="15"/>
          <w:color w:val="231F20"/>
          <w:spacing w:val="-11"/>
        </w:rPr>
        <w:t>Bertrand    M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Godet    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Me</w:t>
      </w:r>
      <w:r>
        <w:rPr>
          <w:sz w:val="15"/>
          <w:szCs w:val="15"/>
          <w:color w:val="231F20"/>
          <w:spacing w:val="-12"/>
        </w:rPr>
        <w:t>ersschaert    K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    al.    Should  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angiotensin  II  antagonists  be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d</w:t>
      </w:r>
      <w:r>
        <w:rPr>
          <w:sz w:val="15"/>
          <w:szCs w:val="15"/>
          <w:color w:val="231F20"/>
          <w:spacing w:val="-12"/>
        </w:rPr>
        <w:t>iscontinued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2"/>
        </w:rPr>
        <w:t>before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surgery?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Anesth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Analg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2001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92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1</w:t>
      </w:r>
      <w:r>
        <w:rPr>
          <w:sz w:val="14"/>
          <w:szCs w:val="14"/>
          <w:color w:val="231F20"/>
          <w:spacing w:val="-28"/>
          <w:w w:val="73"/>
        </w:rPr>
        <w:t>）：</w:t>
      </w:r>
      <w:r>
        <w:rPr>
          <w:sz w:val="15"/>
          <w:szCs w:val="15"/>
          <w:color w:val="231F20"/>
          <w:spacing w:val="-13"/>
        </w:rPr>
        <w:t>26-30.</w:t>
      </w:r>
    </w:p>
    <w:p>
      <w:pPr>
        <w:pStyle w:val="BodyText"/>
        <w:ind w:left="487" w:right="330" w:hanging="487"/>
        <w:spacing w:before="104" w:line="23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58</w:t>
      </w:r>
      <w:r>
        <w:rPr>
          <w:sz w:val="14"/>
          <w:szCs w:val="14"/>
          <w:color w:val="231F20"/>
          <w:spacing w:val="-10"/>
        </w:rPr>
        <w:t>］   </w:t>
      </w:r>
      <w:r>
        <w:rPr>
          <w:sz w:val="15"/>
          <w:szCs w:val="15"/>
          <w:color w:val="231F20"/>
          <w:spacing w:val="-10"/>
        </w:rPr>
        <w:t>Schirmer    U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Schurmann   W.    Preoperative    administration   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angiotensin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-converting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enzyme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inhibitors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  Anaesthesist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2007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56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6</w:t>
      </w:r>
      <w:r>
        <w:rPr>
          <w:sz w:val="14"/>
          <w:szCs w:val="14"/>
          <w:color w:val="231F20"/>
          <w:spacing w:val="-27"/>
          <w:w w:val="70"/>
        </w:rPr>
        <w:t>）：</w:t>
      </w:r>
      <w:r>
        <w:rPr>
          <w:sz w:val="15"/>
          <w:szCs w:val="15"/>
          <w:color w:val="231F20"/>
          <w:spacing w:val="-11"/>
        </w:rPr>
        <w:t>557-561.</w:t>
      </w:r>
    </w:p>
    <w:p>
      <w:pPr>
        <w:pStyle w:val="BodyText"/>
        <w:ind w:left="435" w:right="374" w:hanging="436"/>
        <w:spacing w:before="90" w:line="23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59</w:t>
      </w:r>
      <w:r>
        <w:rPr>
          <w:sz w:val="14"/>
          <w:szCs w:val="14"/>
          <w:color w:val="231F20"/>
          <w:spacing w:val="-9"/>
        </w:rPr>
        <w:t>］  </w:t>
      </w:r>
      <w:r>
        <w:rPr>
          <w:sz w:val="15"/>
          <w:szCs w:val="15"/>
          <w:color w:val="231F20"/>
          <w:spacing w:val="-9"/>
        </w:rPr>
        <w:t>Devereaux  PJ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Sessler  DI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Leslie  K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  al.</w:t>
      </w:r>
      <w:r>
        <w:rPr>
          <w:sz w:val="15"/>
          <w:szCs w:val="15"/>
          <w:color w:val="231F20"/>
          <w:spacing w:val="-10"/>
        </w:rPr>
        <w:t xml:space="preserve">  Clonidine  in  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undergoing  noncardiac  surgery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Engl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Med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2014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370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16</w:t>
      </w:r>
      <w:r>
        <w:rPr>
          <w:sz w:val="14"/>
          <w:szCs w:val="14"/>
          <w:color w:val="231F20"/>
          <w:spacing w:val="-36"/>
          <w:w w:val="92"/>
        </w:rPr>
        <w:t>）：</w:t>
      </w:r>
      <w:r>
        <w:rPr>
          <w:sz w:val="15"/>
          <w:szCs w:val="15"/>
          <w:color w:val="231F20"/>
          <w:spacing w:val="-8"/>
        </w:rPr>
        <w:t>1504-1513.</w:t>
      </w:r>
    </w:p>
    <w:p>
      <w:pPr>
        <w:pStyle w:val="BodyText"/>
        <w:ind w:left="485" w:right="378" w:hanging="486"/>
        <w:spacing w:before="89" w:line="24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60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Joannidis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3"/>
        </w:rPr>
        <w:t>M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Druml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W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Forni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LG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Prevention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kidney  injury  and  protection  of  renal  function  in  t</w:t>
      </w:r>
      <w:r>
        <w:rPr>
          <w:sz w:val="15"/>
          <w:szCs w:val="15"/>
          <w:color w:val="231F20"/>
          <w:spacing w:val="-10"/>
        </w:rPr>
        <w:t>he  intensive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care  unit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update  2017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expert  opinion  of  the  working  group  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prevention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AKI   section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European   Society    o</w:t>
      </w:r>
      <w:r>
        <w:rPr>
          <w:sz w:val="15"/>
          <w:szCs w:val="15"/>
          <w:color w:val="231F20"/>
          <w:spacing w:val="-11"/>
        </w:rPr>
        <w:t>f   Intensive   Care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Medicine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Intensive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Care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Med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4"/>
        </w:rPr>
        <w:t>2017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43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6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4"/>
        </w:rPr>
        <w:t>730-749.</w:t>
      </w:r>
    </w:p>
    <w:p>
      <w:pPr>
        <w:pStyle w:val="BodyText"/>
        <w:ind w:left="485" w:right="330" w:hanging="486"/>
        <w:spacing w:before="90" w:line="24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61</w:t>
      </w:r>
      <w:r>
        <w:rPr>
          <w:sz w:val="14"/>
          <w:szCs w:val="14"/>
          <w:color w:val="231F20"/>
          <w:spacing w:val="-11"/>
        </w:rPr>
        <w:t>］  </w:t>
      </w:r>
      <w:r>
        <w:rPr>
          <w:sz w:val="15"/>
          <w:szCs w:val="15"/>
          <w:color w:val="231F20"/>
          <w:spacing w:val="-11"/>
        </w:rPr>
        <w:t>Brown  CB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Ogg </w:t>
      </w:r>
      <w:r>
        <w:rPr>
          <w:sz w:val="15"/>
          <w:szCs w:val="15"/>
          <w:color w:val="231F20"/>
          <w:spacing w:val="-12"/>
        </w:rPr>
        <w:t xml:space="preserve"> CS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Cameron  JS.  High  dose  frusemide  in  acute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renal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failure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controlled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trial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Clin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Nephrol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1981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15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2</w:t>
      </w:r>
      <w:r>
        <w:rPr>
          <w:sz w:val="14"/>
          <w:szCs w:val="14"/>
          <w:color w:val="231F20"/>
          <w:spacing w:val="-30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90-96.</w:t>
      </w:r>
    </w:p>
    <w:p>
      <w:pPr>
        <w:pStyle w:val="BodyText"/>
        <w:ind w:left="487" w:right="382" w:hanging="487"/>
        <w:spacing w:before="67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62</w:t>
      </w:r>
      <w:r>
        <w:rPr>
          <w:sz w:val="14"/>
          <w:szCs w:val="14"/>
          <w:color w:val="231F20"/>
          <w:spacing w:val="-10"/>
        </w:rPr>
        <w:t>］  </w:t>
      </w:r>
      <w:r>
        <w:rPr>
          <w:sz w:val="15"/>
          <w:szCs w:val="15"/>
          <w:color w:val="231F20"/>
          <w:spacing w:val="-10"/>
        </w:rPr>
        <w:t>Ho  KM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Power  BM.</w:t>
      </w:r>
      <w:r>
        <w:rPr>
          <w:sz w:val="15"/>
          <w:szCs w:val="15"/>
          <w:color w:val="231F20"/>
          <w:spacing w:val="-11"/>
        </w:rPr>
        <w:t xml:space="preserve">  Benefits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1"/>
        </w:rPr>
        <w:t>risks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1"/>
        </w:rPr>
        <w:t>of  furosemide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kidney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injury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Anaesthesia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</w:t>
      </w:r>
      <w:r>
        <w:rPr>
          <w:sz w:val="15"/>
          <w:szCs w:val="15"/>
          <w:color w:val="231F20"/>
          <w:spacing w:val="-13"/>
        </w:rPr>
        <w:t>10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65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3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3"/>
        </w:rPr>
        <w:t>283-293.</w:t>
      </w:r>
    </w:p>
    <w:p>
      <w:pPr>
        <w:pStyle w:val="BodyText"/>
        <w:ind w:left="482" w:right="330" w:hanging="483"/>
        <w:spacing w:before="104" w:line="23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63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Felker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GM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Lee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KL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Bull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Diuretic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strategies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with  acute  decompensated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failu</w:t>
      </w:r>
      <w:r>
        <w:rPr>
          <w:sz w:val="15"/>
          <w:szCs w:val="15"/>
          <w:color w:val="231F20"/>
          <w:spacing w:val="-12"/>
        </w:rPr>
        <w:t>re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Engl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Med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2011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364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9</w:t>
      </w:r>
      <w:r>
        <w:rPr>
          <w:sz w:val="14"/>
          <w:szCs w:val="14"/>
          <w:color w:val="231F20"/>
          <w:spacing w:val="-28"/>
          <w:w w:val="72"/>
        </w:rPr>
        <w:t>）：</w:t>
      </w:r>
      <w:r>
        <w:rPr>
          <w:sz w:val="15"/>
          <w:szCs w:val="15"/>
          <w:color w:val="231F20"/>
          <w:spacing w:val="-11"/>
        </w:rPr>
        <w:t>797-805.</w:t>
      </w:r>
    </w:p>
    <w:p>
      <w:pPr>
        <w:pStyle w:val="BodyText"/>
        <w:spacing w:before="89" w:line="152" w:lineRule="exact"/>
        <w:rPr>
          <w:sz w:val="15"/>
          <w:szCs w:val="15"/>
        </w:rPr>
      </w:pPr>
      <w:r>
        <w:rPr>
          <w:sz w:val="14"/>
          <w:szCs w:val="14"/>
          <w:color w:val="231F20"/>
          <w:spacing w:val="-12"/>
          <w:position w:val="1"/>
        </w:rPr>
        <w:t>［</w:t>
      </w:r>
      <w:r>
        <w:rPr>
          <w:sz w:val="15"/>
          <w:szCs w:val="15"/>
          <w:color w:val="231F20"/>
          <w:spacing w:val="-12"/>
          <w:position w:val="1"/>
        </w:rPr>
        <w:t>64</w:t>
      </w:r>
      <w:r>
        <w:rPr>
          <w:sz w:val="14"/>
          <w:szCs w:val="14"/>
          <w:color w:val="231F20"/>
          <w:spacing w:val="-12"/>
          <w:position w:val="1"/>
        </w:rPr>
        <w:t>］</w:t>
      </w:r>
      <w:r>
        <w:rPr>
          <w:sz w:val="14"/>
          <w:szCs w:val="14"/>
          <w:color w:val="231F20"/>
          <w:spacing w:val="9"/>
          <w:position w:val="1"/>
        </w:rPr>
        <w:t xml:space="preserve">  </w:t>
      </w:r>
      <w:r>
        <w:rPr>
          <w:sz w:val="15"/>
          <w:szCs w:val="15"/>
          <w:color w:val="231F20"/>
          <w:spacing w:val="-12"/>
          <w:position w:val="1"/>
        </w:rPr>
        <w:t>Arora</w:t>
      </w:r>
      <w:r>
        <w:rPr>
          <w:sz w:val="15"/>
          <w:szCs w:val="15"/>
          <w:color w:val="231F20"/>
          <w:spacing w:val="5"/>
          <w:position w:val="1"/>
        </w:rPr>
        <w:t xml:space="preserve">  </w:t>
      </w:r>
      <w:r>
        <w:rPr>
          <w:sz w:val="15"/>
          <w:szCs w:val="15"/>
          <w:color w:val="231F20"/>
          <w:spacing w:val="-12"/>
          <w:position w:val="1"/>
        </w:rPr>
        <w:t>P</w:t>
      </w:r>
      <w:r>
        <w:rPr>
          <w:sz w:val="14"/>
          <w:szCs w:val="14"/>
          <w:color w:val="231F20"/>
          <w:spacing w:val="-12"/>
          <w:position w:val="1"/>
        </w:rPr>
        <w:t>，</w:t>
      </w:r>
      <w:r>
        <w:rPr>
          <w:sz w:val="15"/>
          <w:szCs w:val="15"/>
          <w:color w:val="231F20"/>
          <w:spacing w:val="-12"/>
          <w:position w:val="1"/>
        </w:rPr>
        <w:t>Pourafkari</w:t>
      </w:r>
      <w:r>
        <w:rPr>
          <w:sz w:val="15"/>
          <w:szCs w:val="15"/>
          <w:color w:val="231F20"/>
          <w:spacing w:val="7"/>
          <w:position w:val="1"/>
        </w:rPr>
        <w:t xml:space="preserve">  </w:t>
      </w:r>
      <w:r>
        <w:rPr>
          <w:sz w:val="15"/>
          <w:szCs w:val="15"/>
          <w:color w:val="231F20"/>
          <w:spacing w:val="-12"/>
          <w:position w:val="1"/>
        </w:rPr>
        <w:t>L</w:t>
      </w:r>
      <w:r>
        <w:rPr>
          <w:sz w:val="14"/>
          <w:szCs w:val="14"/>
          <w:color w:val="231F20"/>
          <w:spacing w:val="-12"/>
          <w:position w:val="1"/>
        </w:rPr>
        <w:t>，</w:t>
      </w:r>
      <w:r>
        <w:rPr>
          <w:sz w:val="15"/>
          <w:szCs w:val="15"/>
          <w:color w:val="231F20"/>
          <w:spacing w:val="-12"/>
          <w:position w:val="1"/>
        </w:rPr>
        <w:t>Visnjevac</w:t>
      </w:r>
      <w:r>
        <w:rPr>
          <w:sz w:val="15"/>
          <w:szCs w:val="15"/>
          <w:color w:val="231F20"/>
          <w:spacing w:val="6"/>
          <w:position w:val="1"/>
        </w:rPr>
        <w:t xml:space="preserve">  </w:t>
      </w:r>
      <w:r>
        <w:rPr>
          <w:sz w:val="15"/>
          <w:szCs w:val="15"/>
          <w:color w:val="231F20"/>
          <w:spacing w:val="-12"/>
          <w:position w:val="1"/>
        </w:rPr>
        <w:t>O</w:t>
      </w:r>
      <w:r>
        <w:rPr>
          <w:sz w:val="14"/>
          <w:szCs w:val="14"/>
          <w:color w:val="231F20"/>
          <w:spacing w:val="-12"/>
          <w:position w:val="1"/>
        </w:rPr>
        <w:t>，</w:t>
      </w:r>
      <w:r>
        <w:rPr>
          <w:sz w:val="15"/>
          <w:szCs w:val="15"/>
          <w:color w:val="231F20"/>
          <w:spacing w:val="-12"/>
          <w:position w:val="1"/>
        </w:rPr>
        <w:t>et</w:t>
      </w:r>
      <w:r>
        <w:rPr>
          <w:sz w:val="15"/>
          <w:szCs w:val="15"/>
          <w:color w:val="231F20"/>
          <w:spacing w:val="6"/>
          <w:position w:val="1"/>
        </w:rPr>
        <w:t xml:space="preserve">  </w:t>
      </w:r>
      <w:r>
        <w:rPr>
          <w:sz w:val="15"/>
          <w:szCs w:val="15"/>
          <w:color w:val="231F20"/>
          <w:spacing w:val="-12"/>
          <w:position w:val="1"/>
        </w:rPr>
        <w:t>al.</w:t>
      </w:r>
      <w:r>
        <w:rPr>
          <w:sz w:val="15"/>
          <w:szCs w:val="15"/>
          <w:color w:val="231F20"/>
          <w:spacing w:val="6"/>
          <w:position w:val="1"/>
        </w:rPr>
        <w:t xml:space="preserve">  </w:t>
      </w:r>
      <w:r>
        <w:rPr>
          <w:sz w:val="15"/>
          <w:szCs w:val="15"/>
          <w:color w:val="231F20"/>
          <w:spacing w:val="-12"/>
          <w:position w:val="1"/>
        </w:rPr>
        <w:t>Preoperative</w:t>
      </w:r>
      <w:r>
        <w:rPr>
          <w:sz w:val="15"/>
          <w:szCs w:val="15"/>
          <w:color w:val="231F20"/>
          <w:spacing w:val="8"/>
          <w:position w:val="1"/>
        </w:rPr>
        <w:t xml:space="preserve">  </w:t>
      </w:r>
      <w:r>
        <w:rPr>
          <w:sz w:val="15"/>
          <w:szCs w:val="15"/>
          <w:color w:val="231F20"/>
          <w:spacing w:val="-12"/>
          <w:position w:val="1"/>
        </w:rPr>
        <w:t>serum</w:t>
      </w:r>
    </w:p>
    <w:p>
      <w:pPr>
        <w:spacing w:line="152" w:lineRule="exact"/>
        <w:sectPr>
          <w:type w:val="continuous"/>
          <w:pgSz w:w="11905" w:h="16836"/>
          <w:pgMar w:top="1548" w:right="756" w:bottom="0" w:left="407" w:header="1243" w:footer="0" w:gutter="0"/>
          <w:cols w:equalWidth="0" w:num="2">
            <w:col w:w="5628" w:space="100"/>
            <w:col w:w="5012" w:space="0"/>
          </w:cols>
        </w:sectPr>
        <w:rPr>
          <w:sz w:val="15"/>
          <w:szCs w:val="15"/>
        </w:rPr>
      </w:pPr>
    </w:p>
    <w:p>
      <w:pPr>
        <w:spacing w:before="22"/>
        <w:rPr/>
      </w:pPr>
      <w:r>
        <w:drawing>
          <wp:anchor distT="0" distB="0" distL="0" distR="0" simplePos="0" relativeHeight="251672576" behindDoc="0" locked="0" layoutInCell="0" allowOverlap="1">
            <wp:simplePos x="0" y="0"/>
            <wp:positionH relativeFrom="page">
              <wp:posOffset>2358389</wp:posOffset>
            </wp:positionH>
            <wp:positionV relativeFrom="page">
              <wp:posOffset>965199</wp:posOffset>
            </wp:positionV>
            <wp:extent cx="4491990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19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6"/>
          <w:pgSz w:w="11905" w:h="16836"/>
          <w:pgMar w:top="1536" w:right="756" w:bottom="0" w:left="407" w:header="1232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1171" w:right="318" w:hanging="2"/>
        <w:spacing w:before="34" w:line="2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potassium   predicts   the   clinical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9"/>
        </w:rPr>
        <w:t>out</w:t>
      </w:r>
      <w:r>
        <w:rPr>
          <w:sz w:val="15"/>
          <w:szCs w:val="15"/>
          <w:color w:val="231F20"/>
          <w:spacing w:val="-10"/>
        </w:rPr>
        <w:t>come    after   non  -cardiac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surgery</w:t>
      </w:r>
      <w:r>
        <w:rPr>
          <w:sz w:val="14"/>
          <w:szCs w:val="14"/>
          <w:color w:val="231F20"/>
          <w:spacing w:val="-15"/>
        </w:rPr>
        <w:t>［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4"/>
          <w:szCs w:val="14"/>
          <w:color w:val="231F20"/>
          <w:spacing w:val="-15"/>
        </w:rPr>
        <w:t>］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5"/>
        </w:rPr>
        <w:t>Clin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Chem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Lab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Med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201</w:t>
      </w:r>
      <w:r>
        <w:rPr>
          <w:sz w:val="15"/>
          <w:szCs w:val="15"/>
          <w:color w:val="231F20"/>
          <w:spacing w:val="-16"/>
        </w:rPr>
        <w:t>7</w:t>
      </w:r>
      <w:r>
        <w:rPr>
          <w:sz w:val="14"/>
          <w:szCs w:val="14"/>
          <w:color w:val="231F20"/>
          <w:spacing w:val="-16"/>
        </w:rPr>
        <w:t>，</w:t>
      </w:r>
      <w:r>
        <w:rPr>
          <w:sz w:val="15"/>
          <w:szCs w:val="15"/>
          <w:color w:val="231F20"/>
          <w:spacing w:val="-16"/>
        </w:rPr>
        <w:t>55</w:t>
      </w:r>
      <w:r>
        <w:rPr>
          <w:sz w:val="14"/>
          <w:szCs w:val="14"/>
          <w:color w:val="231F20"/>
          <w:spacing w:val="-16"/>
        </w:rPr>
        <w:t>（</w:t>
      </w:r>
      <w:r>
        <w:rPr>
          <w:sz w:val="15"/>
          <w:szCs w:val="15"/>
          <w:color w:val="231F20"/>
          <w:spacing w:val="-16"/>
        </w:rPr>
        <w:t>1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6"/>
        </w:rPr>
        <w:t>145-153.</w:t>
      </w:r>
    </w:p>
    <w:p>
      <w:pPr>
        <w:pStyle w:val="BodyText"/>
        <w:ind w:left="1169" w:right="309" w:hanging="488"/>
        <w:spacing w:before="1" w:line="24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65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0"/>
        </w:rPr>
        <w:t>Abbott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0"/>
        </w:rPr>
        <w:t>TEF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Pearse   RM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Arch</w:t>
      </w:r>
      <w:r>
        <w:rPr>
          <w:sz w:val="15"/>
          <w:szCs w:val="15"/>
          <w:color w:val="231F20"/>
          <w:spacing w:val="-11"/>
        </w:rPr>
        <w:t>bold   RA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 al.   A   prospective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international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multicentre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cohort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intraoperative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rate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and    systolic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9"/>
        </w:rPr>
        <w:t>blood</w:t>
      </w:r>
      <w:r>
        <w:rPr>
          <w:sz w:val="15"/>
          <w:szCs w:val="15"/>
          <w:color w:val="231F20"/>
          <w:spacing w:val="-10"/>
        </w:rPr>
        <w:t xml:space="preserve">    pressure    and    myocardial    injury    after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noncardiac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results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of  the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VISI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study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Anesth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Analg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2018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126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6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4"/>
        </w:rPr>
        <w:t>1936-1945.</w:t>
      </w:r>
    </w:p>
    <w:p>
      <w:pPr>
        <w:pStyle w:val="BodyText"/>
        <w:ind w:left="1169" w:right="308" w:hanging="488"/>
        <w:spacing w:before="97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66</w:t>
      </w:r>
      <w:r>
        <w:rPr>
          <w:sz w:val="14"/>
          <w:szCs w:val="14"/>
          <w:color w:val="231F20"/>
          <w:spacing w:val="-10"/>
        </w:rPr>
        <w:t>］   </w:t>
      </w:r>
      <w:r>
        <w:rPr>
          <w:sz w:val="15"/>
          <w:szCs w:val="15"/>
          <w:color w:val="231F20"/>
          <w:spacing w:val="-10"/>
        </w:rPr>
        <w:t>Wesselink   EM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Kappen    TH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Torn   HM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  al.   Intrao</w:t>
      </w:r>
      <w:r>
        <w:rPr>
          <w:sz w:val="15"/>
          <w:szCs w:val="15"/>
          <w:color w:val="231F20"/>
          <w:spacing w:val="-11"/>
        </w:rPr>
        <w:t>perative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hypotension  and  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risk   of  p</w:t>
      </w:r>
      <w:r>
        <w:rPr>
          <w:sz w:val="15"/>
          <w:szCs w:val="15"/>
          <w:color w:val="231F20"/>
          <w:spacing w:val="-13"/>
        </w:rPr>
        <w:t>ostoperative   adverse  outcomes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systematic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review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Br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Anaesth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2018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121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4</w:t>
      </w:r>
      <w:r>
        <w:rPr>
          <w:sz w:val="14"/>
          <w:szCs w:val="14"/>
          <w:color w:val="231F20"/>
          <w:spacing w:val="-28"/>
          <w:w w:val="73"/>
        </w:rPr>
        <w:t>）：</w:t>
      </w:r>
      <w:r>
        <w:rPr>
          <w:sz w:val="15"/>
          <w:szCs w:val="15"/>
          <w:color w:val="231F20"/>
          <w:spacing w:val="-13"/>
        </w:rPr>
        <w:t>706-721.</w:t>
      </w:r>
    </w:p>
    <w:p>
      <w:pPr>
        <w:pStyle w:val="BodyText"/>
        <w:ind w:left="1169" w:right="309" w:hanging="488"/>
        <w:spacing w:before="96" w:line="24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67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Gregory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Stapelfeldt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WH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Khanna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AK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3"/>
        </w:rPr>
        <w:t>Intraoperative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hypotension  is  associated</w:t>
      </w:r>
      <w:r>
        <w:rPr>
          <w:sz w:val="15"/>
          <w:szCs w:val="15"/>
          <w:color w:val="231F20"/>
          <w:spacing w:val="5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adverse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clinical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outcomes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noncardiac  surgery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 Anesth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Analg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2021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132 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6</w:t>
      </w:r>
      <w:r>
        <w:rPr>
          <w:sz w:val="14"/>
          <w:szCs w:val="14"/>
          <w:color w:val="231F20"/>
          <w:spacing w:val="-35"/>
          <w:w w:val="91"/>
        </w:rPr>
        <w:t>）：</w:t>
      </w:r>
      <w:r>
        <w:rPr>
          <w:sz w:val="15"/>
          <w:szCs w:val="15"/>
          <w:color w:val="231F20"/>
          <w:spacing w:val="-11"/>
        </w:rPr>
        <w:t>1654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1665.</w:t>
      </w:r>
    </w:p>
    <w:p>
      <w:pPr>
        <w:pStyle w:val="BodyText"/>
        <w:ind w:left="1168" w:right="264" w:hanging="487"/>
        <w:spacing w:before="59" w:line="25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68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Ahuja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Mascha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EJ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Yang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Associations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intraoperative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radial  arterial  systolic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diastolic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mean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and  </w:t>
      </w:r>
      <w:r>
        <w:rPr>
          <w:sz w:val="15"/>
          <w:szCs w:val="15"/>
          <w:color w:val="231F20"/>
          <w:spacing w:val="-12"/>
        </w:rPr>
        <w:t>pulse  pressures  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myocardial  and  acute  kidney  i</w:t>
      </w:r>
      <w:r>
        <w:rPr>
          <w:sz w:val="15"/>
          <w:szCs w:val="15"/>
          <w:color w:val="231F20"/>
          <w:spacing w:val="-11"/>
        </w:rPr>
        <w:t>njury  after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noncardiac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retrospective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cohort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analysis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Anes</w:t>
      </w:r>
      <w:r>
        <w:rPr>
          <w:sz w:val="15"/>
          <w:szCs w:val="15"/>
          <w:color w:val="231F20"/>
          <w:spacing w:val="-14"/>
        </w:rPr>
        <w:t>thesiology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2020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132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2</w:t>
      </w:r>
      <w:r>
        <w:rPr>
          <w:sz w:val="14"/>
          <w:szCs w:val="14"/>
          <w:color w:val="231F20"/>
          <w:spacing w:val="-39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291-306.</w:t>
      </w:r>
    </w:p>
    <w:p>
      <w:pPr>
        <w:pStyle w:val="BodyText"/>
        <w:ind w:left="1169" w:right="303" w:hanging="488"/>
        <w:spacing w:before="62" w:line="23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69</w:t>
      </w:r>
      <w:r>
        <w:rPr>
          <w:sz w:val="14"/>
          <w:szCs w:val="14"/>
          <w:color w:val="231F20"/>
          <w:spacing w:val="-11"/>
        </w:rPr>
        <w:t>］   </w:t>
      </w:r>
      <w:r>
        <w:rPr>
          <w:sz w:val="15"/>
          <w:szCs w:val="15"/>
          <w:color w:val="231F20"/>
          <w:spacing w:val="-11"/>
        </w:rPr>
        <w:t>Maheshwari   K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Turan    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Mao   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  al.   The    as</w:t>
      </w:r>
      <w:r>
        <w:rPr>
          <w:sz w:val="15"/>
          <w:szCs w:val="15"/>
          <w:color w:val="231F20"/>
          <w:spacing w:val="-12"/>
        </w:rPr>
        <w:t>sociation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hypotension  during  non -cardiac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before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after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skin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incision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with  postoperative  acute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kidney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injury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  retrospec</w:t>
      </w:r>
      <w:r>
        <w:rPr>
          <w:sz w:val="15"/>
          <w:szCs w:val="15"/>
          <w:color w:val="231F20"/>
          <w:spacing w:val="-12"/>
        </w:rPr>
        <w:t>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cohort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analysis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Anaesthesia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2018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73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10</w:t>
      </w:r>
      <w:r>
        <w:rPr>
          <w:sz w:val="14"/>
          <w:szCs w:val="14"/>
          <w:color w:val="231F20"/>
          <w:spacing w:val="-35"/>
          <w:w w:val="90"/>
        </w:rPr>
        <w:t>）：</w:t>
      </w:r>
      <w:r>
        <w:rPr>
          <w:sz w:val="15"/>
          <w:szCs w:val="15"/>
          <w:color w:val="231F20"/>
          <w:spacing w:val="-14"/>
        </w:rPr>
        <w:t>1223-1228.</w:t>
      </w:r>
    </w:p>
    <w:p>
      <w:pPr>
        <w:pStyle w:val="BodyText"/>
        <w:ind w:left="1167" w:right="309" w:hanging="486"/>
        <w:spacing w:before="96" w:line="24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70</w:t>
      </w:r>
      <w:r>
        <w:rPr>
          <w:sz w:val="14"/>
          <w:szCs w:val="14"/>
          <w:color w:val="231F20"/>
          <w:spacing w:val="-10"/>
        </w:rPr>
        <w:t>］   </w:t>
      </w:r>
      <w:r>
        <w:rPr>
          <w:sz w:val="15"/>
          <w:szCs w:val="15"/>
          <w:color w:val="231F20"/>
          <w:spacing w:val="-10"/>
        </w:rPr>
        <w:t>Davis     MJ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Menon     BK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Baghirzada    LB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   al.     Anesthetic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management   and    outcome    in   patients    during    endovascular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therapy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4"/>
        </w:rPr>
        <w:t>for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acute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stroke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Anesthesiology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2012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116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2</w:t>
      </w:r>
      <w:r>
        <w:rPr>
          <w:sz w:val="14"/>
          <w:szCs w:val="14"/>
          <w:color w:val="231F20"/>
          <w:spacing w:val="-26"/>
          <w:w w:val="68"/>
        </w:rPr>
        <w:t>）：</w:t>
      </w:r>
      <w:r>
        <w:rPr>
          <w:sz w:val="15"/>
          <w:szCs w:val="15"/>
          <w:color w:val="231F20"/>
          <w:spacing w:val="-14"/>
        </w:rPr>
        <w:t>396-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405.</w:t>
      </w:r>
    </w:p>
    <w:p>
      <w:pPr>
        <w:pStyle w:val="BodyText"/>
        <w:ind w:left="1168" w:right="312" w:hanging="487"/>
        <w:spacing w:before="60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71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Charlson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ME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MacKenzie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CR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Gold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JP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</w:t>
      </w:r>
      <w:r>
        <w:rPr>
          <w:sz w:val="15"/>
          <w:szCs w:val="15"/>
          <w:color w:val="231F20"/>
          <w:spacing w:val="-13"/>
        </w:rPr>
        <w:t>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Intraoperative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blood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pressure.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What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patterns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identify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risk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</w:t>
      </w:r>
      <w:r>
        <w:rPr>
          <w:sz w:val="15"/>
          <w:szCs w:val="15"/>
          <w:color w:val="231F20"/>
          <w:spacing w:val="-12"/>
        </w:rPr>
        <w:t>ostoperative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complications?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Ann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Surg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1990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212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5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4"/>
        </w:rPr>
        <w:t>567-580.</w:t>
      </w:r>
    </w:p>
    <w:p>
      <w:pPr>
        <w:pStyle w:val="BodyText"/>
        <w:ind w:left="1169" w:right="308" w:hanging="488"/>
        <w:spacing w:before="100" w:line="21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72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2"/>
        </w:rPr>
        <w:t>Varon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Marik  PE.  Perioperative  hypertension  management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Vasc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Health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Risk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Manag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2"/>
        </w:rPr>
        <w:t>2008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4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3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2"/>
        </w:rPr>
        <w:t>615-627.</w:t>
      </w:r>
    </w:p>
    <w:p>
      <w:pPr>
        <w:pStyle w:val="BodyText"/>
        <w:ind w:left="1165" w:right="308" w:hanging="484"/>
        <w:spacing w:before="99" w:line="23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73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Bentzer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Griesdale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Boyd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2"/>
        </w:rPr>
        <w:t>Will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this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hemodynamically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unstable  patient  respond  to  a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1"/>
        </w:rPr>
        <w:t>bolus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intrave</w:t>
      </w:r>
      <w:r>
        <w:rPr>
          <w:sz w:val="15"/>
          <w:szCs w:val="15"/>
          <w:color w:val="231F20"/>
          <w:spacing w:val="-12"/>
        </w:rPr>
        <w:t>nous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2"/>
        </w:rPr>
        <w:t>fluids?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JAMA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2016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316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12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3"/>
        </w:rPr>
        <w:t>1298</w:t>
      </w:r>
      <w:r>
        <w:rPr>
          <w:sz w:val="15"/>
          <w:szCs w:val="15"/>
          <w:color w:val="231F20"/>
          <w:spacing w:val="-14"/>
        </w:rPr>
        <w:t>-1309.</w:t>
      </w:r>
    </w:p>
    <w:p>
      <w:pPr>
        <w:pStyle w:val="BodyText"/>
        <w:ind w:left="1119" w:right="310" w:hanging="438"/>
        <w:spacing w:before="81" w:line="24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74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Cannesson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Jian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Z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Chen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G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Effects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phenylephrine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cardiac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output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venous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return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depend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position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heart  on  the  Frank -Starling  relationship </w:t>
      </w:r>
      <w:r>
        <w:rPr>
          <w:sz w:val="14"/>
          <w:szCs w:val="14"/>
          <w:color w:val="231F20"/>
          <w:spacing w:val="-7"/>
        </w:rPr>
        <w:t>［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4"/>
          <w:szCs w:val="14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.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-8"/>
        </w:rPr>
        <w:t>ppl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Physiol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1985</w:t>
      </w:r>
      <w:r>
        <w:rPr>
          <w:sz w:val="14"/>
          <w:szCs w:val="14"/>
          <w:color w:val="231F20"/>
          <w:spacing w:val="-27"/>
          <w:w w:val="75"/>
        </w:rPr>
        <w:t>），</w:t>
      </w:r>
      <w:r>
        <w:rPr>
          <w:sz w:val="15"/>
          <w:szCs w:val="15"/>
          <w:color w:val="231F20"/>
          <w:spacing w:val="-11"/>
        </w:rPr>
        <w:t>2012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113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2</w:t>
      </w:r>
      <w:r>
        <w:rPr>
          <w:sz w:val="14"/>
          <w:szCs w:val="14"/>
          <w:color w:val="231F20"/>
          <w:spacing w:val="-27"/>
          <w:w w:val="75"/>
        </w:rPr>
        <w:t>）：</w:t>
      </w:r>
      <w:r>
        <w:rPr>
          <w:sz w:val="15"/>
          <w:szCs w:val="15"/>
          <w:color w:val="231F20"/>
          <w:spacing w:val="-11"/>
        </w:rPr>
        <w:t>281-289.</w:t>
      </w:r>
    </w:p>
    <w:p>
      <w:pPr>
        <w:pStyle w:val="BodyText"/>
        <w:ind w:left="1170" w:right="264" w:hanging="489"/>
        <w:spacing w:before="86" w:line="20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75</w:t>
      </w:r>
      <w:r>
        <w:rPr>
          <w:sz w:val="14"/>
          <w:szCs w:val="14"/>
          <w:color w:val="231F20"/>
          <w:spacing w:val="-9"/>
        </w:rPr>
        <w:t>］  </w:t>
      </w:r>
      <w:r>
        <w:rPr>
          <w:sz w:val="15"/>
          <w:szCs w:val="15"/>
          <w:color w:val="231F20"/>
          <w:spacing w:val="-9"/>
        </w:rPr>
        <w:t>Alian    AA.   Anesthesiologist    as    physiolo</w:t>
      </w:r>
      <w:r>
        <w:rPr>
          <w:sz w:val="15"/>
          <w:szCs w:val="15"/>
          <w:color w:val="231F20"/>
          <w:spacing w:val="-10"/>
        </w:rPr>
        <w:t>gist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discussion    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examples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clinical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waveform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Anesth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Analg</w:t>
      </w:r>
      <w:r>
        <w:rPr>
          <w:sz w:val="14"/>
          <w:szCs w:val="14"/>
          <w:color w:val="231F20"/>
          <w:spacing w:val="-11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7"/>
        <w:spacing w:before="28" w:line="1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2017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124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4"/>
          <w:szCs w:val="14"/>
          <w:color w:val="231F20"/>
          <w:spacing w:val="-36"/>
          <w:w w:val="93"/>
        </w:rPr>
        <w:t>）：</w:t>
      </w:r>
      <w:r>
        <w:rPr>
          <w:sz w:val="15"/>
          <w:szCs w:val="15"/>
          <w:color w:val="231F20"/>
          <w:spacing w:val="-14"/>
        </w:rPr>
        <w:t>154-166.</w:t>
      </w:r>
    </w:p>
    <w:p>
      <w:pPr>
        <w:pStyle w:val="BodyText"/>
        <w:ind w:left="482" w:right="380" w:hanging="483"/>
        <w:spacing w:before="86" w:line="22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76</w:t>
      </w:r>
      <w:r>
        <w:rPr>
          <w:sz w:val="14"/>
          <w:szCs w:val="14"/>
          <w:color w:val="231F20"/>
          <w:spacing w:val="-10"/>
        </w:rPr>
        <w:t>］  </w:t>
      </w:r>
      <w:r>
        <w:rPr>
          <w:sz w:val="15"/>
          <w:szCs w:val="15"/>
          <w:color w:val="231F20"/>
          <w:spacing w:val="-10"/>
        </w:rPr>
        <w:t>Hatib  F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Jian  Z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Buddi  S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al.  Machine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-learn</w:t>
      </w:r>
      <w:r>
        <w:rPr>
          <w:sz w:val="15"/>
          <w:szCs w:val="15"/>
          <w:color w:val="231F20"/>
          <w:spacing w:val="-11"/>
        </w:rPr>
        <w:t>ing  algorithm  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predict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hypotension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b</w:t>
      </w:r>
      <w:r>
        <w:rPr>
          <w:sz w:val="15"/>
          <w:szCs w:val="15"/>
          <w:color w:val="231F20"/>
          <w:spacing w:val="-11"/>
        </w:rPr>
        <w:t>ased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high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-fidelity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arterial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pressure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waveform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analysis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Anesth</w:t>
      </w:r>
      <w:r>
        <w:rPr>
          <w:sz w:val="15"/>
          <w:szCs w:val="15"/>
          <w:color w:val="231F20"/>
          <w:spacing w:val="-14"/>
        </w:rPr>
        <w:t>esiology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2018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129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4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4"/>
        </w:rPr>
        <w:t>663-674.</w:t>
      </w:r>
    </w:p>
    <w:p>
      <w:pPr>
        <w:pStyle w:val="BodyText"/>
        <w:ind w:left="485" w:right="376" w:hanging="485"/>
        <w:spacing w:before="94" w:line="22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77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Kendale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Kulkarni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Ros</w:t>
      </w:r>
      <w:r>
        <w:rPr>
          <w:sz w:val="15"/>
          <w:szCs w:val="15"/>
          <w:color w:val="231F20"/>
          <w:spacing w:val="-12"/>
        </w:rPr>
        <w:t>enberg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al.Supervised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machine-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learning   predictive   analytics   for   prediction   of   postinduction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hypotension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Anesthesiology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2018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129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4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4"/>
        </w:rPr>
        <w:t>675</w:t>
      </w:r>
      <w:r>
        <w:rPr>
          <w:sz w:val="15"/>
          <w:szCs w:val="15"/>
          <w:color w:val="231F20"/>
          <w:spacing w:val="-15"/>
        </w:rPr>
        <w:t>-688.</w:t>
      </w:r>
    </w:p>
    <w:p>
      <w:pPr>
        <w:pStyle w:val="BodyText"/>
        <w:ind w:left="485" w:right="374" w:hanging="485"/>
        <w:spacing w:before="92" w:line="24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78</w:t>
      </w:r>
      <w:r>
        <w:rPr>
          <w:sz w:val="14"/>
          <w:szCs w:val="14"/>
          <w:color w:val="231F20"/>
          <w:spacing w:val="-10"/>
        </w:rPr>
        <w:t>］  </w:t>
      </w:r>
      <w:r>
        <w:rPr>
          <w:sz w:val="15"/>
          <w:szCs w:val="15"/>
          <w:color w:val="231F20"/>
          <w:spacing w:val="-10"/>
        </w:rPr>
        <w:t>El  Hadouti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Y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Valencia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L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Becerra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Echocardiography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3"/>
        </w:rPr>
        <w:t>passive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leg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raising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postoperative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period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prospective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observational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study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Eur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Anaesthesiol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2017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34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11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3"/>
        </w:rPr>
        <w:t>748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754.</w:t>
      </w:r>
    </w:p>
    <w:p>
      <w:pPr>
        <w:pStyle w:val="BodyText"/>
        <w:ind w:left="487" w:right="371" w:hanging="487"/>
        <w:spacing w:before="55" w:line="23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79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Dony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P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Seidel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Pirson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M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Common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clinical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</w:t>
      </w:r>
      <w:r>
        <w:rPr>
          <w:sz w:val="15"/>
          <w:szCs w:val="15"/>
          <w:color w:val="231F20"/>
          <w:spacing w:val="-14"/>
        </w:rPr>
        <w:t>resholds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intraoperative   hypotension    and   30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0"/>
        </w:rPr>
        <w:t>-day    mortality   following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   retrospective   cohort   study 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  Acta   Anae</w:t>
      </w:r>
      <w:r>
        <w:rPr>
          <w:sz w:val="15"/>
          <w:szCs w:val="15"/>
          <w:color w:val="231F20"/>
          <w:spacing w:val="-12"/>
        </w:rPr>
        <w:t>sthesiol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Scand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2020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64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10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4"/>
        </w:rPr>
        <w:t>138</w:t>
      </w:r>
      <w:r>
        <w:rPr>
          <w:sz w:val="15"/>
          <w:szCs w:val="15"/>
          <w:color w:val="231F20"/>
          <w:spacing w:val="-15"/>
        </w:rPr>
        <w:t>8-1396.</w:t>
      </w:r>
    </w:p>
    <w:p>
      <w:pPr>
        <w:pStyle w:val="BodyText"/>
        <w:ind w:left="485" w:right="374" w:hanging="486"/>
        <w:spacing w:before="77" w:line="23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80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Hallqvist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Granath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F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Fored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M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</w:t>
      </w:r>
      <w:r>
        <w:rPr>
          <w:sz w:val="15"/>
          <w:szCs w:val="15"/>
          <w:color w:val="231F20"/>
          <w:spacing w:val="-13"/>
        </w:rPr>
        <w:t>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Intraoperative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hypotension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2"/>
        </w:rPr>
        <w:t>myocardial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infarction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development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among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high-risk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undergoing  noncardiac  surger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  nested  case-control  study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Anesth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Analg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2021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133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1</w:t>
      </w:r>
      <w:r>
        <w:rPr>
          <w:sz w:val="14"/>
          <w:szCs w:val="14"/>
          <w:color w:val="231F20"/>
          <w:spacing w:val="-28"/>
          <w:w w:val="73"/>
        </w:rPr>
        <w:t>）：</w:t>
      </w:r>
      <w:r>
        <w:rPr>
          <w:sz w:val="15"/>
          <w:szCs w:val="15"/>
          <w:color w:val="231F20"/>
          <w:spacing w:val="-13"/>
        </w:rPr>
        <w:t>6-15.</w:t>
      </w:r>
    </w:p>
    <w:p>
      <w:pPr>
        <w:pStyle w:val="BodyText"/>
        <w:ind w:left="485" w:right="374" w:hanging="486"/>
        <w:spacing w:before="89" w:line="24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81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Wijeysundera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DN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Duncan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Nkonde-Price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C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al.Periopera</w:t>
      </w:r>
      <w:r>
        <w:rPr>
          <w:sz w:val="15"/>
          <w:szCs w:val="15"/>
          <w:color w:val="231F20"/>
          <w:spacing w:val="-13"/>
        </w:rPr>
        <w:t>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beta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3"/>
        </w:rPr>
        <w:t>blockade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noncardiac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surgery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systematic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review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2014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ACC/AHA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9"/>
        </w:rPr>
        <w:t>guideline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9"/>
        </w:rPr>
        <w:t>on   perioperative    cardiovascular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evaluation  and  mana</w:t>
      </w:r>
      <w:r>
        <w:rPr>
          <w:sz w:val="15"/>
          <w:szCs w:val="15"/>
          <w:color w:val="231F20"/>
          <w:spacing w:val="-13"/>
        </w:rPr>
        <w:t>gement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undergoing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3"/>
        </w:rPr>
        <w:t>noncardiac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surgery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report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 the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American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College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Cardiology/American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  <w:spacing w:val="-11"/>
        </w:rPr>
        <w:t>Association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task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force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1"/>
        </w:rPr>
        <w:t>practice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1"/>
        </w:rPr>
        <w:t>guidelines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Circulation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2014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130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24</w:t>
      </w:r>
      <w:r>
        <w:rPr>
          <w:sz w:val="14"/>
          <w:szCs w:val="14"/>
          <w:color w:val="231F20"/>
          <w:spacing w:val="-28"/>
          <w:w w:val="73"/>
        </w:rPr>
        <w:t>）：</w:t>
      </w:r>
      <w:r>
        <w:rPr>
          <w:sz w:val="15"/>
          <w:szCs w:val="15"/>
          <w:color w:val="231F20"/>
          <w:spacing w:val="-11"/>
        </w:rPr>
        <w:t>2246-2264.</w:t>
      </w:r>
    </w:p>
    <w:p>
      <w:pPr>
        <w:pStyle w:val="BodyText"/>
        <w:ind w:left="485" w:right="369" w:hanging="486"/>
        <w:spacing w:before="78" w:line="23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82</w:t>
      </w:r>
      <w:r>
        <w:rPr>
          <w:sz w:val="14"/>
          <w:szCs w:val="14"/>
          <w:color w:val="231F20"/>
          <w:spacing w:val="-11"/>
        </w:rPr>
        <w:t>］  </w:t>
      </w:r>
      <w:r>
        <w:rPr>
          <w:sz w:val="15"/>
          <w:szCs w:val="15"/>
          <w:color w:val="231F20"/>
          <w:spacing w:val="-11"/>
        </w:rPr>
        <w:t>Khanna  AK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Naylor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DF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Naylor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Early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resumption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beta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blockers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is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associated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decreased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atrial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fibrillation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noncardiothoracic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nonvascular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su</w:t>
      </w:r>
      <w:r>
        <w:rPr>
          <w:sz w:val="15"/>
          <w:szCs w:val="15"/>
          <w:color w:val="231F20"/>
          <w:spacing w:val="-14"/>
        </w:rPr>
        <w:t>rgery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cohort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analysis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Anesthesiology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2018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129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6</w:t>
      </w:r>
      <w:r>
        <w:rPr>
          <w:sz w:val="14"/>
          <w:szCs w:val="14"/>
          <w:color w:val="231F20"/>
          <w:spacing w:val="-36"/>
          <w:w w:val="92"/>
        </w:rPr>
        <w:t>）：</w:t>
      </w:r>
      <w:r>
        <w:rPr>
          <w:sz w:val="15"/>
          <w:szCs w:val="15"/>
          <w:color w:val="231F20"/>
          <w:spacing w:val="-14"/>
        </w:rPr>
        <w:t>1101-1110.</w:t>
      </w:r>
    </w:p>
    <w:p>
      <w:pPr>
        <w:pStyle w:val="BodyText"/>
        <w:ind w:left="485" w:right="374" w:hanging="486"/>
        <w:spacing w:before="92" w:line="22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83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Wallace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AW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Au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Cason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BA.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Association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</w:t>
      </w:r>
      <w:r>
        <w:rPr>
          <w:sz w:val="15"/>
          <w:szCs w:val="15"/>
          <w:color w:val="231F20"/>
          <w:spacing w:val="-13"/>
        </w:rPr>
        <w:t>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pattern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use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perioperative  beta -blockade  and  postope</w:t>
      </w:r>
      <w:r>
        <w:rPr>
          <w:sz w:val="15"/>
          <w:szCs w:val="15"/>
          <w:color w:val="231F20"/>
          <w:spacing w:val="-12"/>
        </w:rPr>
        <w:t>rative  mortality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Anesthesiology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2010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113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4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3"/>
        </w:rPr>
        <w:t>794-805.</w:t>
      </w:r>
    </w:p>
    <w:p>
      <w:pPr>
        <w:pStyle w:val="BodyText"/>
        <w:ind w:left="435" w:right="374" w:hanging="436"/>
        <w:spacing w:before="96" w:line="24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84</w:t>
      </w:r>
      <w:r>
        <w:rPr>
          <w:sz w:val="14"/>
          <w:szCs w:val="14"/>
          <w:color w:val="231F20"/>
          <w:spacing w:val="-11"/>
        </w:rPr>
        <w:t>］   </w:t>
      </w:r>
      <w:r>
        <w:rPr>
          <w:sz w:val="15"/>
          <w:szCs w:val="15"/>
          <w:color w:val="231F20"/>
          <w:spacing w:val="-11"/>
        </w:rPr>
        <w:t>Lee    SM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Takemoto     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Wallace    AW.    Association     between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withholding    angiotensin     receptor    blockers     in     the     early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postoperative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period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30-day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mortali</w:t>
      </w:r>
      <w:r>
        <w:rPr>
          <w:sz w:val="15"/>
          <w:szCs w:val="15"/>
          <w:color w:val="231F20"/>
          <w:spacing w:val="-13"/>
        </w:rPr>
        <w:t>ty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cohort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study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veterans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13"/>
        </w:rPr>
        <w:t>affairs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healthcare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system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Anesthesiology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2015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123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2</w:t>
      </w:r>
      <w:r>
        <w:rPr>
          <w:sz w:val="14"/>
          <w:szCs w:val="14"/>
          <w:color w:val="231F20"/>
          <w:spacing w:val="-26"/>
          <w:w w:val="67"/>
        </w:rPr>
        <w:t>）：</w:t>
      </w:r>
      <w:r>
        <w:rPr>
          <w:sz w:val="15"/>
          <w:szCs w:val="15"/>
          <w:color w:val="231F20"/>
          <w:spacing w:val="-2"/>
        </w:rPr>
        <w:t>288-306.</w:t>
      </w:r>
    </w:p>
    <w:p>
      <w:pPr>
        <w:pStyle w:val="BodyText"/>
        <w:ind w:left="485" w:right="375" w:hanging="485"/>
        <w:spacing w:before="79" w:line="22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85</w:t>
      </w:r>
      <w:r>
        <w:rPr>
          <w:sz w:val="14"/>
          <w:szCs w:val="14"/>
          <w:color w:val="231F20"/>
          <w:spacing w:val="-10"/>
        </w:rPr>
        <w:t>］  </w:t>
      </w:r>
      <w:r>
        <w:rPr>
          <w:sz w:val="15"/>
          <w:szCs w:val="15"/>
          <w:color w:val="231F20"/>
          <w:spacing w:val="-10"/>
        </w:rPr>
        <w:t>Wijeysundera   DN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Beattie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WS.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Calcium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channe</w:t>
      </w:r>
      <w:r>
        <w:rPr>
          <w:sz w:val="15"/>
          <w:szCs w:val="15"/>
          <w:color w:val="231F20"/>
          <w:spacing w:val="-11"/>
        </w:rPr>
        <w:t>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blockers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reducing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cardiac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morbidity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after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noncardiac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surger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meta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analysis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Anesth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Analg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2003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97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3</w:t>
      </w:r>
      <w:r>
        <w:rPr>
          <w:sz w:val="14"/>
          <w:szCs w:val="14"/>
          <w:color w:val="231F20"/>
          <w:spacing w:val="-26"/>
          <w:w w:val="67"/>
        </w:rPr>
        <w:t>）：</w:t>
      </w:r>
      <w:r>
        <w:rPr>
          <w:sz w:val="15"/>
          <w:szCs w:val="15"/>
          <w:color w:val="231F20"/>
          <w:spacing w:val="-13"/>
        </w:rPr>
        <w:t>634-641.</w:t>
      </w:r>
    </w:p>
    <w:p>
      <w:pPr>
        <w:pStyle w:val="BodyText"/>
        <w:ind w:left="2206"/>
        <w:spacing w:before="80" w:line="165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（收稿日期：</w:t>
      </w:r>
      <w:r>
        <w:rPr>
          <w:sz w:val="15"/>
          <w:szCs w:val="15"/>
          <w:color w:val="231F20"/>
          <w:spacing w:val="-2"/>
        </w:rPr>
        <w:t>2023-04-10</w:t>
      </w:r>
      <w:r>
        <w:rPr>
          <w:sz w:val="14"/>
          <w:szCs w:val="14"/>
          <w:color w:val="231F20"/>
          <w:spacing w:val="-2"/>
        </w:rPr>
        <w:t>）</w:t>
      </w:r>
    </w:p>
    <w:sectPr>
      <w:type w:val="continuous"/>
      <w:pgSz w:w="11905" w:h="16836"/>
      <w:pgMar w:top="1536" w:right="756" w:bottom="0" w:left="407" w:header="1232" w:footer="0" w:gutter="0"/>
      <w:cols w:equalWidth="0" w:num="2">
        <w:col w:w="5628" w:space="100"/>
        <w:col w:w="501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529pt;margin-top:279.9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0.4pt;margin-top:814.4pt;mso-position-vertical-relative:page;mso-position-horizontal-relative:page;width:475.55pt;height:9.75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8"/>
      <w:spacing w:before="64" w:line="169" w:lineRule="auto"/>
      <w:rPr>
        <w:sz w:val="15"/>
        <w:szCs w:val="15"/>
      </w:rPr>
    </w:pPr>
    <w:r>
      <w:pict>
        <v:shape id="WordPictureWatermark6" style="position:absolute;margin-left:43.1529pt;margin-top:279.9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8" style="position:absolute;margin-left:20.4pt;margin-top:814.4pt;mso-position-vertical-relative:page;mso-position-horizontal-relative:page;width:475.55pt;height:9.75pt;z-index:-251655168;" o:allowincell="f" filled="false" stroked="false" type="#_x0000_t75">
          <v:imagedata o:title="" r:id="rId2"/>
        </v:shape>
      </w:pict>
    </w:r>
    <w:r>
      <w:rPr>
        <w:sz w:val="19"/>
        <w:szCs w:val="19"/>
        <w:color w:val="231F20"/>
        <w:spacing w:val="-7"/>
        <w:position w:val="-1"/>
      </w:rPr>
      <w:t>·</w:t>
    </w:r>
    <w:r>
      <w:rPr>
        <w:sz w:val="19"/>
        <w:szCs w:val="19"/>
        <w:color w:val="231F20"/>
        <w:spacing w:val="33"/>
        <w:w w:val="101"/>
        <w:position w:val="-1"/>
      </w:rPr>
      <w:t xml:space="preserve"> </w:t>
    </w:r>
    <w:r>
      <w:rPr>
        <w:sz w:val="17"/>
        <w:szCs w:val="17"/>
        <w:color w:val="231F20"/>
        <w:spacing w:val="-7"/>
      </w:rPr>
      <w:t>122</w:t>
    </w:r>
    <w:r>
      <w:rPr>
        <w:sz w:val="17"/>
        <w:szCs w:val="17"/>
        <w:color w:val="231F20"/>
        <w:spacing w:val="10"/>
      </w:rPr>
      <w:t xml:space="preserve"> </w:t>
    </w:r>
    <w:r>
      <w:rPr>
        <w:sz w:val="19"/>
        <w:szCs w:val="19"/>
        <w:color w:val="231F20"/>
        <w:spacing w:val="-7"/>
        <w:position w:val="-1"/>
      </w:rPr>
      <w:t>·</w:t>
    </w:r>
    <w:r>
      <w:rPr>
        <w:sz w:val="19"/>
        <w:szCs w:val="19"/>
        <w:color w:val="231F20"/>
        <w:spacing w:val="1"/>
        <w:position w:val="-1"/>
      </w:rPr>
      <w:t xml:space="preserve">                         </w:t>
    </w:r>
    <w:r>
      <w:rPr>
        <w:sz w:val="19"/>
        <w:szCs w:val="19"/>
        <w:color w:val="231F20"/>
        <w:position w:val="-1"/>
      </w:rPr>
      <w:t xml:space="preserve">                      </w:t>
    </w:r>
    <w:r>
      <w:rPr>
        <w:sz w:val="14"/>
        <w:szCs w:val="14"/>
        <w:color w:val="231F20"/>
        <w:spacing w:val="-7"/>
      </w:rPr>
      <w:t>中华保健医学杂志</w:t>
    </w:r>
    <w:r>
      <w:rPr>
        <w:sz w:val="14"/>
        <w:szCs w:val="14"/>
        <w:color w:val="231F20"/>
        <w:spacing w:val="10"/>
      </w:rPr>
      <w:t xml:space="preserve"> </w:t>
    </w:r>
    <w:r>
      <w:rPr>
        <w:sz w:val="15"/>
        <w:szCs w:val="15"/>
        <w:color w:val="231F20"/>
        <w:spacing w:val="-7"/>
      </w:rPr>
      <w:t>2023 </w:t>
    </w:r>
    <w:r>
      <w:rPr>
        <w:sz w:val="14"/>
        <w:szCs w:val="14"/>
        <w:color w:val="231F20"/>
        <w:spacing w:val="-7"/>
      </w:rPr>
      <w:t>年 </w:t>
    </w:r>
    <w:r>
      <w:rPr>
        <w:sz w:val="15"/>
        <w:szCs w:val="15"/>
        <w:color w:val="231F20"/>
        <w:spacing w:val="-7"/>
      </w:rPr>
      <w:t>4 </w:t>
    </w:r>
    <w:r>
      <w:rPr>
        <w:sz w:val="14"/>
        <w:szCs w:val="14"/>
        <w:color w:val="231F20"/>
        <w:spacing w:val="-7"/>
      </w:rPr>
      <w:t>月第</w:t>
    </w:r>
    <w:r>
      <w:rPr>
        <w:sz w:val="14"/>
        <w:szCs w:val="14"/>
        <w:color w:val="231F20"/>
        <w:spacing w:val="8"/>
      </w:rPr>
      <w:t xml:space="preserve"> </w:t>
    </w:r>
    <w:r>
      <w:rPr>
        <w:sz w:val="15"/>
        <w:szCs w:val="15"/>
        <w:color w:val="231F20"/>
        <w:spacing w:val="-7"/>
      </w:rPr>
      <w:t>25 </w:t>
    </w:r>
    <w:r>
      <w:rPr>
        <w:sz w:val="14"/>
        <w:szCs w:val="14"/>
        <w:color w:val="231F20"/>
        <w:spacing w:val="-7"/>
      </w:rPr>
      <w:t>卷 第</w:t>
    </w:r>
    <w:r>
      <w:rPr>
        <w:sz w:val="14"/>
        <w:szCs w:val="14"/>
        <w:color w:val="231F20"/>
        <w:spacing w:val="-12"/>
      </w:rPr>
      <w:t xml:space="preserve"> </w:t>
    </w:r>
    <w:r>
      <w:rPr>
        <w:sz w:val="15"/>
        <w:szCs w:val="15"/>
        <w:color w:val="231F20"/>
        <w:spacing w:val="-7"/>
      </w:rPr>
      <w:t>2 </w:t>
    </w:r>
    <w:r>
      <w:rPr>
        <w:sz w:val="14"/>
        <w:szCs w:val="14"/>
        <w:color w:val="231F20"/>
        <w:spacing w:val="-7"/>
      </w:rPr>
      <w:t>期     </w:t>
    </w:r>
    <w:r>
      <w:rPr>
        <w:sz w:val="15"/>
        <w:szCs w:val="15"/>
        <w:color w:val="231F20"/>
        <w:spacing w:val="-7"/>
      </w:rPr>
      <w:t>Chin</w:t>
    </w:r>
    <w:r>
      <w:rPr>
        <w:sz w:val="15"/>
        <w:szCs w:val="15"/>
        <w:color w:val="231F20"/>
        <w:spacing w:val="9"/>
      </w:rPr>
      <w:t xml:space="preserve"> </w:t>
    </w:r>
    <w:r>
      <w:rPr>
        <w:sz w:val="15"/>
        <w:szCs w:val="15"/>
        <w:color w:val="231F20"/>
        <w:spacing w:val="-7"/>
      </w:rPr>
      <w:t>J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Health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Care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Med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April</w:t>
    </w:r>
    <w:r>
      <w:rPr>
        <w:sz w:val="15"/>
        <w:szCs w:val="15"/>
        <w:color w:val="231F20"/>
        <w:spacing w:val="12"/>
        <w:w w:val="102"/>
      </w:rPr>
      <w:t xml:space="preserve"> </w:t>
    </w:r>
    <w:r>
      <w:rPr>
        <w:sz w:val="15"/>
        <w:szCs w:val="15"/>
        <w:color w:val="231F20"/>
        <w:spacing w:val="-7"/>
      </w:rPr>
      <w:t>2023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Vol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7"/>
      </w:rPr>
      <w:t>25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No.2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66"/>
      <w:spacing w:before="64" w:line="167" w:lineRule="auto"/>
      <w:rPr>
        <w:sz w:val="19"/>
        <w:szCs w:val="19"/>
      </w:rPr>
    </w:pPr>
    <w:r>
      <w:pict>
        <v:shape id="WordPictureWatermark10" style="position:absolute;margin-left:43.1529pt;margin-top:279.904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WordPictureWatermark12" style="position:absolute;margin-left:20.4pt;margin-top:814.4pt;mso-position-vertical-relative:page;mso-position-horizontal-relative:page;width:475.55pt;height:9.75pt;z-index:-251653120;" o:allowincell="f" filled="false" stroked="false" type="#_x0000_t75">
          <v:imagedata o:title="" r:id="rId2"/>
        </v:shape>
      </w:pict>
    </w:r>
    <w:r>
      <w:rPr>
        <w:sz w:val="14"/>
        <w:szCs w:val="14"/>
        <w:color w:val="231F20"/>
        <w:spacing w:val="-7"/>
      </w:rPr>
      <w:t>中华保健医学杂志</w:t>
    </w:r>
    <w:r>
      <w:rPr>
        <w:sz w:val="14"/>
        <w:szCs w:val="14"/>
        <w:color w:val="231F20"/>
        <w:spacing w:val="23"/>
      </w:rPr>
      <w:t xml:space="preserve"> </w:t>
    </w:r>
    <w:r>
      <w:rPr>
        <w:sz w:val="15"/>
        <w:szCs w:val="15"/>
        <w:color w:val="231F20"/>
        <w:spacing w:val="-7"/>
      </w:rPr>
      <w:t>2023 </w:t>
    </w:r>
    <w:r>
      <w:rPr>
        <w:sz w:val="14"/>
        <w:szCs w:val="14"/>
        <w:color w:val="231F20"/>
        <w:spacing w:val="-7"/>
      </w:rPr>
      <w:t>年 </w:t>
    </w:r>
    <w:r>
      <w:rPr>
        <w:sz w:val="15"/>
        <w:szCs w:val="15"/>
        <w:color w:val="231F20"/>
        <w:spacing w:val="-7"/>
      </w:rPr>
      <w:t>4 </w:t>
    </w:r>
    <w:r>
      <w:rPr>
        <w:sz w:val="14"/>
        <w:szCs w:val="14"/>
        <w:color w:val="231F20"/>
        <w:spacing w:val="-7"/>
      </w:rPr>
      <w:t>月第</w:t>
    </w:r>
    <w:r>
      <w:rPr>
        <w:sz w:val="14"/>
        <w:szCs w:val="14"/>
        <w:color w:val="231F20"/>
        <w:spacing w:val="8"/>
      </w:rPr>
      <w:t xml:space="preserve"> </w:t>
    </w:r>
    <w:r>
      <w:rPr>
        <w:sz w:val="15"/>
        <w:szCs w:val="15"/>
        <w:color w:val="231F20"/>
        <w:spacing w:val="-7"/>
      </w:rPr>
      <w:t>25 </w:t>
    </w:r>
    <w:r>
      <w:rPr>
        <w:sz w:val="14"/>
        <w:szCs w:val="14"/>
        <w:color w:val="231F20"/>
        <w:spacing w:val="-7"/>
      </w:rPr>
      <w:t>卷 第</w:t>
    </w:r>
    <w:r>
      <w:rPr>
        <w:sz w:val="14"/>
        <w:szCs w:val="14"/>
        <w:color w:val="231F20"/>
        <w:spacing w:val="-11"/>
      </w:rPr>
      <w:t xml:space="preserve"> </w:t>
    </w:r>
    <w:r>
      <w:rPr>
        <w:sz w:val="15"/>
        <w:szCs w:val="15"/>
        <w:color w:val="231F20"/>
        <w:spacing w:val="-7"/>
      </w:rPr>
      <w:t>2 </w:t>
    </w:r>
    <w:r>
      <w:rPr>
        <w:sz w:val="14"/>
        <w:szCs w:val="14"/>
        <w:color w:val="231F20"/>
        <w:spacing w:val="-7"/>
      </w:rPr>
      <w:t>期     </w:t>
    </w:r>
    <w:r>
      <w:rPr>
        <w:sz w:val="15"/>
        <w:szCs w:val="15"/>
        <w:color w:val="231F20"/>
        <w:spacing w:val="-7"/>
      </w:rPr>
      <w:t>Chin</w:t>
    </w:r>
    <w:r>
      <w:rPr>
        <w:sz w:val="15"/>
        <w:szCs w:val="15"/>
        <w:color w:val="231F20"/>
        <w:spacing w:val="8"/>
      </w:rPr>
      <w:t xml:space="preserve"> </w:t>
    </w:r>
    <w:r>
      <w:rPr>
        <w:sz w:val="15"/>
        <w:szCs w:val="15"/>
        <w:color w:val="231F20"/>
        <w:spacing w:val="-7"/>
      </w:rPr>
      <w:t>J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Health</w:t>
    </w:r>
    <w:r>
      <w:rPr>
        <w:sz w:val="15"/>
        <w:szCs w:val="15"/>
        <w:color w:val="231F20"/>
        <w:spacing w:val="15"/>
        <w:w w:val="101"/>
      </w:rPr>
      <w:t xml:space="preserve"> </w:t>
    </w:r>
    <w:r>
      <w:rPr>
        <w:sz w:val="15"/>
        <w:szCs w:val="15"/>
        <w:color w:val="231F20"/>
        <w:spacing w:val="-7"/>
      </w:rPr>
      <w:t>Care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Med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April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7"/>
      </w:rPr>
      <w:t>2023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Vol</w:t>
    </w:r>
    <w:r>
      <w:rPr>
        <w:sz w:val="15"/>
        <w:szCs w:val="15"/>
        <w:color w:val="231F20"/>
        <w:spacing w:val="13"/>
      </w:rPr>
      <w:t xml:space="preserve"> </w:t>
    </w:r>
    <w:r>
      <w:rPr>
        <w:sz w:val="15"/>
        <w:szCs w:val="15"/>
        <w:color w:val="231F20"/>
        <w:spacing w:val="-7"/>
      </w:rPr>
      <w:t>25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No.2</w:t>
    </w:r>
    <w:r>
      <w:rPr>
        <w:sz w:val="15"/>
        <w:szCs w:val="15"/>
        <w:color w:val="231F20"/>
      </w:rPr>
      <w:t xml:space="preserve">                                                           </w:t>
    </w:r>
    <w:r>
      <w:rPr>
        <w:sz w:val="19"/>
        <w:szCs w:val="19"/>
        <w:color w:val="231F20"/>
        <w:spacing w:val="-7"/>
      </w:rPr>
      <w:t>·</w:t>
    </w:r>
    <w:r>
      <w:rPr>
        <w:sz w:val="19"/>
        <w:szCs w:val="19"/>
        <w:color w:val="231F20"/>
        <w:spacing w:val="35"/>
      </w:rPr>
      <w:t xml:space="preserve"> </w:t>
    </w:r>
    <w:r>
      <w:rPr>
        <w:sz w:val="17"/>
        <w:szCs w:val="17"/>
        <w:color w:val="231F20"/>
        <w:spacing w:val="-7"/>
        <w:position w:val="1"/>
      </w:rPr>
      <w:t>123</w:t>
    </w:r>
    <w:r>
      <w:rPr>
        <w:sz w:val="17"/>
        <w:szCs w:val="17"/>
        <w:color w:val="231F20"/>
        <w:spacing w:val="10"/>
        <w:position w:val="1"/>
      </w:rPr>
      <w:t xml:space="preserve"> </w:t>
    </w:r>
    <w:r>
      <w:rPr>
        <w:sz w:val="19"/>
        <w:szCs w:val="19"/>
        <w:color w:val="231F20"/>
        <w:spacing w:val="-7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8"/>
      <w:spacing w:before="64" w:line="169" w:lineRule="auto"/>
      <w:rPr>
        <w:sz w:val="15"/>
        <w:szCs w:val="15"/>
      </w:rPr>
    </w:pPr>
    <w:r>
      <w:pict>
        <v:shape id="WordPictureWatermark14" style="position:absolute;margin-left:43.1529pt;margin-top:279.904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pict>
        <v:shape id="WordPictureWatermark16" style="position:absolute;margin-left:20.4pt;margin-top:814.4pt;mso-position-vertical-relative:page;mso-position-horizontal-relative:page;width:475.55pt;height:9.75pt;z-index:-251651072;" o:allowincell="f" filled="false" stroked="false" type="#_x0000_t75">
          <v:imagedata o:title="" r:id="rId2"/>
        </v:shape>
      </w:pict>
    </w:r>
    <w:r>
      <w:rPr>
        <w:sz w:val="19"/>
        <w:szCs w:val="19"/>
        <w:color w:val="231F20"/>
        <w:spacing w:val="-7"/>
        <w:position w:val="-1"/>
      </w:rPr>
      <w:t>·</w:t>
    </w:r>
    <w:r>
      <w:rPr>
        <w:sz w:val="19"/>
        <w:szCs w:val="19"/>
        <w:color w:val="231F20"/>
        <w:spacing w:val="33"/>
        <w:w w:val="101"/>
        <w:position w:val="-1"/>
      </w:rPr>
      <w:t xml:space="preserve"> </w:t>
    </w:r>
    <w:r>
      <w:rPr>
        <w:sz w:val="17"/>
        <w:szCs w:val="17"/>
        <w:color w:val="231F20"/>
        <w:spacing w:val="-7"/>
      </w:rPr>
      <w:t>124</w:t>
    </w:r>
    <w:r>
      <w:rPr>
        <w:sz w:val="17"/>
        <w:szCs w:val="17"/>
        <w:color w:val="231F20"/>
        <w:spacing w:val="10"/>
      </w:rPr>
      <w:t xml:space="preserve"> </w:t>
    </w:r>
    <w:r>
      <w:rPr>
        <w:sz w:val="19"/>
        <w:szCs w:val="19"/>
        <w:color w:val="231F20"/>
        <w:spacing w:val="-7"/>
        <w:position w:val="-1"/>
      </w:rPr>
      <w:t>·</w:t>
    </w:r>
    <w:r>
      <w:rPr>
        <w:sz w:val="19"/>
        <w:szCs w:val="19"/>
        <w:color w:val="231F20"/>
        <w:spacing w:val="1"/>
        <w:position w:val="-1"/>
      </w:rPr>
      <w:t xml:space="preserve">                         </w:t>
    </w:r>
    <w:r>
      <w:rPr>
        <w:sz w:val="19"/>
        <w:szCs w:val="19"/>
        <w:color w:val="231F20"/>
        <w:position w:val="-1"/>
      </w:rPr>
      <w:t xml:space="preserve">                      </w:t>
    </w:r>
    <w:r>
      <w:rPr>
        <w:sz w:val="14"/>
        <w:szCs w:val="14"/>
        <w:color w:val="231F20"/>
        <w:spacing w:val="-7"/>
      </w:rPr>
      <w:t>中华保健医学杂志</w:t>
    </w:r>
    <w:r>
      <w:rPr>
        <w:sz w:val="14"/>
        <w:szCs w:val="14"/>
        <w:color w:val="231F20"/>
        <w:spacing w:val="10"/>
      </w:rPr>
      <w:t xml:space="preserve"> </w:t>
    </w:r>
    <w:r>
      <w:rPr>
        <w:sz w:val="15"/>
        <w:szCs w:val="15"/>
        <w:color w:val="231F20"/>
        <w:spacing w:val="-7"/>
      </w:rPr>
      <w:t>2023 </w:t>
    </w:r>
    <w:r>
      <w:rPr>
        <w:sz w:val="14"/>
        <w:szCs w:val="14"/>
        <w:color w:val="231F20"/>
        <w:spacing w:val="-7"/>
      </w:rPr>
      <w:t>年 </w:t>
    </w:r>
    <w:r>
      <w:rPr>
        <w:sz w:val="15"/>
        <w:szCs w:val="15"/>
        <w:color w:val="231F20"/>
        <w:spacing w:val="-7"/>
      </w:rPr>
      <w:t>4 </w:t>
    </w:r>
    <w:r>
      <w:rPr>
        <w:sz w:val="14"/>
        <w:szCs w:val="14"/>
        <w:color w:val="231F20"/>
        <w:spacing w:val="-7"/>
      </w:rPr>
      <w:t>月第</w:t>
    </w:r>
    <w:r>
      <w:rPr>
        <w:sz w:val="14"/>
        <w:szCs w:val="14"/>
        <w:color w:val="231F20"/>
        <w:spacing w:val="8"/>
      </w:rPr>
      <w:t xml:space="preserve"> </w:t>
    </w:r>
    <w:r>
      <w:rPr>
        <w:sz w:val="15"/>
        <w:szCs w:val="15"/>
        <w:color w:val="231F20"/>
        <w:spacing w:val="-7"/>
      </w:rPr>
      <w:t>25 </w:t>
    </w:r>
    <w:r>
      <w:rPr>
        <w:sz w:val="14"/>
        <w:szCs w:val="14"/>
        <w:color w:val="231F20"/>
        <w:spacing w:val="-7"/>
      </w:rPr>
      <w:t>卷 第</w:t>
    </w:r>
    <w:r>
      <w:rPr>
        <w:sz w:val="14"/>
        <w:szCs w:val="14"/>
        <w:color w:val="231F20"/>
        <w:spacing w:val="-12"/>
      </w:rPr>
      <w:t xml:space="preserve"> </w:t>
    </w:r>
    <w:r>
      <w:rPr>
        <w:sz w:val="15"/>
        <w:szCs w:val="15"/>
        <w:color w:val="231F20"/>
        <w:spacing w:val="-7"/>
      </w:rPr>
      <w:t>2 </w:t>
    </w:r>
    <w:r>
      <w:rPr>
        <w:sz w:val="14"/>
        <w:szCs w:val="14"/>
        <w:color w:val="231F20"/>
        <w:spacing w:val="-7"/>
      </w:rPr>
      <w:t>期     </w:t>
    </w:r>
    <w:r>
      <w:rPr>
        <w:sz w:val="15"/>
        <w:szCs w:val="15"/>
        <w:color w:val="231F20"/>
        <w:spacing w:val="-7"/>
      </w:rPr>
      <w:t>Chin</w:t>
    </w:r>
    <w:r>
      <w:rPr>
        <w:sz w:val="15"/>
        <w:szCs w:val="15"/>
        <w:color w:val="231F20"/>
        <w:spacing w:val="9"/>
      </w:rPr>
      <w:t xml:space="preserve"> </w:t>
    </w:r>
    <w:r>
      <w:rPr>
        <w:sz w:val="15"/>
        <w:szCs w:val="15"/>
        <w:color w:val="231F20"/>
        <w:spacing w:val="-7"/>
      </w:rPr>
      <w:t>J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Health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Care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Med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April</w:t>
    </w:r>
    <w:r>
      <w:rPr>
        <w:sz w:val="15"/>
        <w:szCs w:val="15"/>
        <w:color w:val="231F20"/>
        <w:spacing w:val="12"/>
        <w:w w:val="102"/>
      </w:rPr>
      <w:t xml:space="preserve"> </w:t>
    </w:r>
    <w:r>
      <w:rPr>
        <w:sz w:val="15"/>
        <w:szCs w:val="15"/>
        <w:color w:val="231F20"/>
        <w:spacing w:val="-7"/>
      </w:rPr>
      <w:t>2023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Vol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7"/>
      </w:rPr>
      <w:t>25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No.2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66"/>
      <w:spacing w:before="64" w:line="167" w:lineRule="auto"/>
      <w:rPr>
        <w:sz w:val="19"/>
        <w:szCs w:val="19"/>
      </w:rPr>
    </w:pPr>
    <w:r>
      <w:pict>
        <v:shape id="WordPictureWatermark18" style="position:absolute;margin-left:43.1529pt;margin-top:279.904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20" style="position:absolute;margin-left:20.4pt;margin-top:814.4pt;mso-position-vertical-relative:page;mso-position-horizontal-relative:page;width:475.55pt;height:9.75pt;z-index:-251649024;" o:allowincell="f" filled="false" stroked="false" type="#_x0000_t75">
          <v:imagedata o:title="" r:id="rId2"/>
        </v:shape>
      </w:pict>
    </w:r>
    <w:r>
      <w:rPr>
        <w:sz w:val="14"/>
        <w:szCs w:val="14"/>
        <w:color w:val="231F20"/>
        <w:spacing w:val="-7"/>
      </w:rPr>
      <w:t>中华保健医学杂志</w:t>
    </w:r>
    <w:r>
      <w:rPr>
        <w:sz w:val="14"/>
        <w:szCs w:val="14"/>
        <w:color w:val="231F20"/>
        <w:spacing w:val="23"/>
      </w:rPr>
      <w:t xml:space="preserve"> </w:t>
    </w:r>
    <w:r>
      <w:rPr>
        <w:sz w:val="15"/>
        <w:szCs w:val="15"/>
        <w:color w:val="231F20"/>
        <w:spacing w:val="-7"/>
      </w:rPr>
      <w:t>2023 </w:t>
    </w:r>
    <w:r>
      <w:rPr>
        <w:sz w:val="14"/>
        <w:szCs w:val="14"/>
        <w:color w:val="231F20"/>
        <w:spacing w:val="-7"/>
      </w:rPr>
      <w:t>年 </w:t>
    </w:r>
    <w:r>
      <w:rPr>
        <w:sz w:val="15"/>
        <w:szCs w:val="15"/>
        <w:color w:val="231F20"/>
        <w:spacing w:val="-7"/>
      </w:rPr>
      <w:t>4 </w:t>
    </w:r>
    <w:r>
      <w:rPr>
        <w:sz w:val="14"/>
        <w:szCs w:val="14"/>
        <w:color w:val="231F20"/>
        <w:spacing w:val="-7"/>
      </w:rPr>
      <w:t>月第</w:t>
    </w:r>
    <w:r>
      <w:rPr>
        <w:sz w:val="14"/>
        <w:szCs w:val="14"/>
        <w:color w:val="231F20"/>
        <w:spacing w:val="8"/>
      </w:rPr>
      <w:t xml:space="preserve"> </w:t>
    </w:r>
    <w:r>
      <w:rPr>
        <w:sz w:val="15"/>
        <w:szCs w:val="15"/>
        <w:color w:val="231F20"/>
        <w:spacing w:val="-7"/>
      </w:rPr>
      <w:t>25 </w:t>
    </w:r>
    <w:r>
      <w:rPr>
        <w:sz w:val="14"/>
        <w:szCs w:val="14"/>
        <w:color w:val="231F20"/>
        <w:spacing w:val="-7"/>
      </w:rPr>
      <w:t>卷 第</w:t>
    </w:r>
    <w:r>
      <w:rPr>
        <w:sz w:val="14"/>
        <w:szCs w:val="14"/>
        <w:color w:val="231F20"/>
        <w:spacing w:val="-11"/>
      </w:rPr>
      <w:t xml:space="preserve"> </w:t>
    </w:r>
    <w:r>
      <w:rPr>
        <w:sz w:val="15"/>
        <w:szCs w:val="15"/>
        <w:color w:val="231F20"/>
        <w:spacing w:val="-7"/>
      </w:rPr>
      <w:t>2 </w:t>
    </w:r>
    <w:r>
      <w:rPr>
        <w:sz w:val="14"/>
        <w:szCs w:val="14"/>
        <w:color w:val="231F20"/>
        <w:spacing w:val="-7"/>
      </w:rPr>
      <w:t>期     </w:t>
    </w:r>
    <w:r>
      <w:rPr>
        <w:sz w:val="15"/>
        <w:szCs w:val="15"/>
        <w:color w:val="231F20"/>
        <w:spacing w:val="-7"/>
      </w:rPr>
      <w:t>Chin</w:t>
    </w:r>
    <w:r>
      <w:rPr>
        <w:sz w:val="15"/>
        <w:szCs w:val="15"/>
        <w:color w:val="231F20"/>
        <w:spacing w:val="8"/>
      </w:rPr>
      <w:t xml:space="preserve"> </w:t>
    </w:r>
    <w:r>
      <w:rPr>
        <w:sz w:val="15"/>
        <w:szCs w:val="15"/>
        <w:color w:val="231F20"/>
        <w:spacing w:val="-7"/>
      </w:rPr>
      <w:t>J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Health</w:t>
    </w:r>
    <w:r>
      <w:rPr>
        <w:sz w:val="15"/>
        <w:szCs w:val="15"/>
        <w:color w:val="231F20"/>
        <w:spacing w:val="15"/>
        <w:w w:val="101"/>
      </w:rPr>
      <w:t xml:space="preserve"> </w:t>
    </w:r>
    <w:r>
      <w:rPr>
        <w:sz w:val="15"/>
        <w:szCs w:val="15"/>
        <w:color w:val="231F20"/>
        <w:spacing w:val="-7"/>
      </w:rPr>
      <w:t>Care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Med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April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7"/>
      </w:rPr>
      <w:t>2023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Vol</w:t>
    </w:r>
    <w:r>
      <w:rPr>
        <w:sz w:val="15"/>
        <w:szCs w:val="15"/>
        <w:color w:val="231F20"/>
        <w:spacing w:val="13"/>
      </w:rPr>
      <w:t xml:space="preserve"> </w:t>
    </w:r>
    <w:r>
      <w:rPr>
        <w:sz w:val="15"/>
        <w:szCs w:val="15"/>
        <w:color w:val="231F20"/>
        <w:spacing w:val="-7"/>
      </w:rPr>
      <w:t>25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No.2</w:t>
    </w:r>
    <w:r>
      <w:rPr>
        <w:sz w:val="15"/>
        <w:szCs w:val="15"/>
        <w:color w:val="231F20"/>
      </w:rPr>
      <w:t xml:space="preserve">                                                           </w:t>
    </w:r>
    <w:r>
      <w:rPr>
        <w:sz w:val="19"/>
        <w:szCs w:val="19"/>
        <w:color w:val="231F20"/>
        <w:spacing w:val="-7"/>
      </w:rPr>
      <w:t>·</w:t>
    </w:r>
    <w:r>
      <w:rPr>
        <w:sz w:val="19"/>
        <w:szCs w:val="19"/>
        <w:color w:val="231F20"/>
        <w:spacing w:val="35"/>
      </w:rPr>
      <w:t xml:space="preserve"> </w:t>
    </w:r>
    <w:r>
      <w:rPr>
        <w:sz w:val="17"/>
        <w:szCs w:val="17"/>
        <w:color w:val="231F20"/>
        <w:spacing w:val="-7"/>
        <w:position w:val="1"/>
      </w:rPr>
      <w:t>125</w:t>
    </w:r>
    <w:r>
      <w:rPr>
        <w:sz w:val="17"/>
        <w:szCs w:val="17"/>
        <w:color w:val="231F20"/>
        <w:spacing w:val="10"/>
        <w:position w:val="1"/>
      </w:rPr>
      <w:t xml:space="preserve"> </w:t>
    </w:r>
    <w:r>
      <w:rPr>
        <w:sz w:val="19"/>
        <w:szCs w:val="19"/>
        <w:color w:val="231F20"/>
        <w:spacing w:val="-7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8"/>
      <w:spacing w:before="64" w:line="169" w:lineRule="auto"/>
      <w:rPr>
        <w:sz w:val="15"/>
        <w:szCs w:val="15"/>
      </w:rPr>
    </w:pPr>
    <w:r>
      <w:pict>
        <v:shape id="WordPictureWatermark22" style="position:absolute;margin-left:43.1529pt;margin-top:279.904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pict>
        <v:shape id="WordPictureWatermark24" style="position:absolute;margin-left:20.4pt;margin-top:814.4pt;mso-position-vertical-relative:page;mso-position-horizontal-relative:page;width:475.55pt;height:9.75pt;z-index:-251646976;" o:allowincell="f" filled="false" stroked="false" type="#_x0000_t75">
          <v:imagedata o:title="" r:id="rId2"/>
        </v:shape>
      </w:pict>
    </w:r>
    <w:r>
      <w:rPr>
        <w:sz w:val="19"/>
        <w:szCs w:val="19"/>
        <w:color w:val="231F20"/>
        <w:spacing w:val="-7"/>
        <w:position w:val="-1"/>
      </w:rPr>
      <w:t>·</w:t>
    </w:r>
    <w:r>
      <w:rPr>
        <w:sz w:val="19"/>
        <w:szCs w:val="19"/>
        <w:color w:val="231F20"/>
        <w:spacing w:val="33"/>
        <w:w w:val="101"/>
        <w:position w:val="-1"/>
      </w:rPr>
      <w:t xml:space="preserve"> </w:t>
    </w:r>
    <w:r>
      <w:rPr>
        <w:sz w:val="17"/>
        <w:szCs w:val="17"/>
        <w:color w:val="231F20"/>
        <w:spacing w:val="-7"/>
      </w:rPr>
      <w:t>126</w:t>
    </w:r>
    <w:r>
      <w:rPr>
        <w:sz w:val="17"/>
        <w:szCs w:val="17"/>
        <w:color w:val="231F20"/>
        <w:spacing w:val="10"/>
      </w:rPr>
      <w:t xml:space="preserve"> </w:t>
    </w:r>
    <w:r>
      <w:rPr>
        <w:sz w:val="19"/>
        <w:szCs w:val="19"/>
        <w:color w:val="231F20"/>
        <w:spacing w:val="-7"/>
        <w:position w:val="-1"/>
      </w:rPr>
      <w:t>·</w:t>
    </w:r>
    <w:r>
      <w:rPr>
        <w:sz w:val="19"/>
        <w:szCs w:val="19"/>
        <w:color w:val="231F20"/>
        <w:spacing w:val="1"/>
        <w:position w:val="-1"/>
      </w:rPr>
      <w:t xml:space="preserve">                         </w:t>
    </w:r>
    <w:r>
      <w:rPr>
        <w:sz w:val="19"/>
        <w:szCs w:val="19"/>
        <w:color w:val="231F20"/>
        <w:position w:val="-1"/>
      </w:rPr>
      <w:t xml:space="preserve">                      </w:t>
    </w:r>
    <w:r>
      <w:rPr>
        <w:sz w:val="14"/>
        <w:szCs w:val="14"/>
        <w:color w:val="231F20"/>
        <w:spacing w:val="-7"/>
      </w:rPr>
      <w:t>中华保健医学杂志</w:t>
    </w:r>
    <w:r>
      <w:rPr>
        <w:sz w:val="14"/>
        <w:szCs w:val="14"/>
        <w:color w:val="231F20"/>
        <w:spacing w:val="10"/>
      </w:rPr>
      <w:t xml:space="preserve"> </w:t>
    </w:r>
    <w:r>
      <w:rPr>
        <w:sz w:val="15"/>
        <w:szCs w:val="15"/>
        <w:color w:val="231F20"/>
        <w:spacing w:val="-7"/>
      </w:rPr>
      <w:t>2023 </w:t>
    </w:r>
    <w:r>
      <w:rPr>
        <w:sz w:val="14"/>
        <w:szCs w:val="14"/>
        <w:color w:val="231F20"/>
        <w:spacing w:val="-7"/>
      </w:rPr>
      <w:t>年 </w:t>
    </w:r>
    <w:r>
      <w:rPr>
        <w:sz w:val="15"/>
        <w:szCs w:val="15"/>
        <w:color w:val="231F20"/>
        <w:spacing w:val="-7"/>
      </w:rPr>
      <w:t>4 </w:t>
    </w:r>
    <w:r>
      <w:rPr>
        <w:sz w:val="14"/>
        <w:szCs w:val="14"/>
        <w:color w:val="231F20"/>
        <w:spacing w:val="-7"/>
      </w:rPr>
      <w:t>月第</w:t>
    </w:r>
    <w:r>
      <w:rPr>
        <w:sz w:val="14"/>
        <w:szCs w:val="14"/>
        <w:color w:val="231F20"/>
        <w:spacing w:val="8"/>
      </w:rPr>
      <w:t xml:space="preserve"> </w:t>
    </w:r>
    <w:r>
      <w:rPr>
        <w:sz w:val="15"/>
        <w:szCs w:val="15"/>
        <w:color w:val="231F20"/>
        <w:spacing w:val="-7"/>
      </w:rPr>
      <w:t>25 </w:t>
    </w:r>
    <w:r>
      <w:rPr>
        <w:sz w:val="14"/>
        <w:szCs w:val="14"/>
        <w:color w:val="231F20"/>
        <w:spacing w:val="-7"/>
      </w:rPr>
      <w:t>卷 第</w:t>
    </w:r>
    <w:r>
      <w:rPr>
        <w:sz w:val="14"/>
        <w:szCs w:val="14"/>
        <w:color w:val="231F20"/>
        <w:spacing w:val="-12"/>
      </w:rPr>
      <w:t xml:space="preserve"> </w:t>
    </w:r>
    <w:r>
      <w:rPr>
        <w:sz w:val="15"/>
        <w:szCs w:val="15"/>
        <w:color w:val="231F20"/>
        <w:spacing w:val="-7"/>
      </w:rPr>
      <w:t>2 </w:t>
    </w:r>
    <w:r>
      <w:rPr>
        <w:sz w:val="14"/>
        <w:szCs w:val="14"/>
        <w:color w:val="231F20"/>
        <w:spacing w:val="-7"/>
      </w:rPr>
      <w:t>期     </w:t>
    </w:r>
    <w:r>
      <w:rPr>
        <w:sz w:val="15"/>
        <w:szCs w:val="15"/>
        <w:color w:val="231F20"/>
        <w:spacing w:val="-7"/>
      </w:rPr>
      <w:t>Chin</w:t>
    </w:r>
    <w:r>
      <w:rPr>
        <w:sz w:val="15"/>
        <w:szCs w:val="15"/>
        <w:color w:val="231F20"/>
        <w:spacing w:val="9"/>
      </w:rPr>
      <w:t xml:space="preserve"> </w:t>
    </w:r>
    <w:r>
      <w:rPr>
        <w:sz w:val="15"/>
        <w:szCs w:val="15"/>
        <w:color w:val="231F20"/>
        <w:spacing w:val="-7"/>
      </w:rPr>
      <w:t>J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Health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Care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Med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April</w:t>
    </w:r>
    <w:r>
      <w:rPr>
        <w:sz w:val="15"/>
        <w:szCs w:val="15"/>
        <w:color w:val="231F20"/>
        <w:spacing w:val="12"/>
        <w:w w:val="102"/>
      </w:rPr>
      <w:t xml:space="preserve"> </w:t>
    </w:r>
    <w:r>
      <w:rPr>
        <w:sz w:val="15"/>
        <w:szCs w:val="15"/>
        <w:color w:val="231F20"/>
        <w:spacing w:val="-7"/>
      </w:rPr>
      <w:t>2023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Vol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7"/>
      </w:rPr>
      <w:t>25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No.2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66"/>
      <w:spacing w:before="64" w:line="167" w:lineRule="auto"/>
      <w:rPr>
        <w:sz w:val="19"/>
        <w:szCs w:val="19"/>
      </w:rPr>
    </w:pPr>
    <w:r>
      <w:pict>
        <v:shape id="WordPictureWatermark26" style="position:absolute;margin-left:43.1529pt;margin-top:279.904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WordPictureWatermark28" style="position:absolute;margin-left:20.4pt;margin-top:814.4pt;mso-position-vertical-relative:page;mso-position-horizontal-relative:page;width:475.55pt;height:9.75pt;z-index:-251644928;" o:allowincell="f" filled="false" stroked="false" type="#_x0000_t75">
          <v:imagedata o:title="" r:id="rId2"/>
        </v:shape>
      </w:pict>
    </w:r>
    <w:r>
      <w:rPr>
        <w:sz w:val="14"/>
        <w:szCs w:val="14"/>
        <w:color w:val="231F20"/>
        <w:spacing w:val="-7"/>
      </w:rPr>
      <w:t>中华保健医学杂志</w:t>
    </w:r>
    <w:r>
      <w:rPr>
        <w:sz w:val="14"/>
        <w:szCs w:val="14"/>
        <w:color w:val="231F20"/>
        <w:spacing w:val="23"/>
      </w:rPr>
      <w:t xml:space="preserve"> </w:t>
    </w:r>
    <w:r>
      <w:rPr>
        <w:sz w:val="15"/>
        <w:szCs w:val="15"/>
        <w:color w:val="231F20"/>
        <w:spacing w:val="-7"/>
      </w:rPr>
      <w:t>2023 </w:t>
    </w:r>
    <w:r>
      <w:rPr>
        <w:sz w:val="14"/>
        <w:szCs w:val="14"/>
        <w:color w:val="231F20"/>
        <w:spacing w:val="-7"/>
      </w:rPr>
      <w:t>年 </w:t>
    </w:r>
    <w:r>
      <w:rPr>
        <w:sz w:val="15"/>
        <w:szCs w:val="15"/>
        <w:color w:val="231F20"/>
        <w:spacing w:val="-7"/>
      </w:rPr>
      <w:t>4 </w:t>
    </w:r>
    <w:r>
      <w:rPr>
        <w:sz w:val="14"/>
        <w:szCs w:val="14"/>
        <w:color w:val="231F20"/>
        <w:spacing w:val="-7"/>
      </w:rPr>
      <w:t>月第</w:t>
    </w:r>
    <w:r>
      <w:rPr>
        <w:sz w:val="14"/>
        <w:szCs w:val="14"/>
        <w:color w:val="231F20"/>
        <w:spacing w:val="8"/>
      </w:rPr>
      <w:t xml:space="preserve"> </w:t>
    </w:r>
    <w:r>
      <w:rPr>
        <w:sz w:val="15"/>
        <w:szCs w:val="15"/>
        <w:color w:val="231F20"/>
        <w:spacing w:val="-7"/>
      </w:rPr>
      <w:t>25 </w:t>
    </w:r>
    <w:r>
      <w:rPr>
        <w:sz w:val="14"/>
        <w:szCs w:val="14"/>
        <w:color w:val="231F20"/>
        <w:spacing w:val="-7"/>
      </w:rPr>
      <w:t>卷 第</w:t>
    </w:r>
    <w:r>
      <w:rPr>
        <w:sz w:val="14"/>
        <w:szCs w:val="14"/>
        <w:color w:val="231F20"/>
        <w:spacing w:val="-11"/>
      </w:rPr>
      <w:t xml:space="preserve"> </w:t>
    </w:r>
    <w:r>
      <w:rPr>
        <w:sz w:val="15"/>
        <w:szCs w:val="15"/>
        <w:color w:val="231F20"/>
        <w:spacing w:val="-7"/>
      </w:rPr>
      <w:t>2 </w:t>
    </w:r>
    <w:r>
      <w:rPr>
        <w:sz w:val="14"/>
        <w:szCs w:val="14"/>
        <w:color w:val="231F20"/>
        <w:spacing w:val="-7"/>
      </w:rPr>
      <w:t>期     </w:t>
    </w:r>
    <w:r>
      <w:rPr>
        <w:sz w:val="15"/>
        <w:szCs w:val="15"/>
        <w:color w:val="231F20"/>
        <w:spacing w:val="-7"/>
      </w:rPr>
      <w:t>Chin</w:t>
    </w:r>
    <w:r>
      <w:rPr>
        <w:sz w:val="15"/>
        <w:szCs w:val="15"/>
        <w:color w:val="231F20"/>
        <w:spacing w:val="8"/>
      </w:rPr>
      <w:t xml:space="preserve"> </w:t>
    </w:r>
    <w:r>
      <w:rPr>
        <w:sz w:val="15"/>
        <w:szCs w:val="15"/>
        <w:color w:val="231F20"/>
        <w:spacing w:val="-7"/>
      </w:rPr>
      <w:t>J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Health</w:t>
    </w:r>
    <w:r>
      <w:rPr>
        <w:sz w:val="15"/>
        <w:szCs w:val="15"/>
        <w:color w:val="231F20"/>
        <w:spacing w:val="15"/>
        <w:w w:val="101"/>
      </w:rPr>
      <w:t xml:space="preserve"> </w:t>
    </w:r>
    <w:r>
      <w:rPr>
        <w:sz w:val="15"/>
        <w:szCs w:val="15"/>
        <w:color w:val="231F20"/>
        <w:spacing w:val="-7"/>
      </w:rPr>
      <w:t>Care</w:t>
    </w:r>
    <w:r>
      <w:rPr>
        <w:sz w:val="15"/>
        <w:szCs w:val="15"/>
        <w:color w:val="231F20"/>
        <w:spacing w:val="14"/>
        <w:w w:val="102"/>
      </w:rPr>
      <w:t xml:space="preserve"> </w:t>
    </w:r>
    <w:r>
      <w:rPr>
        <w:sz w:val="15"/>
        <w:szCs w:val="15"/>
        <w:color w:val="231F20"/>
        <w:spacing w:val="-7"/>
      </w:rPr>
      <w:t>Med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April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7"/>
      </w:rPr>
      <w:t>2023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Vol</w:t>
    </w:r>
    <w:r>
      <w:rPr>
        <w:sz w:val="15"/>
        <w:szCs w:val="15"/>
        <w:color w:val="231F20"/>
        <w:spacing w:val="13"/>
      </w:rPr>
      <w:t xml:space="preserve"> </w:t>
    </w:r>
    <w:r>
      <w:rPr>
        <w:sz w:val="15"/>
        <w:szCs w:val="15"/>
        <w:color w:val="231F20"/>
        <w:spacing w:val="-7"/>
      </w:rPr>
      <w:t>25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No.2</w:t>
    </w:r>
    <w:r>
      <w:rPr>
        <w:sz w:val="15"/>
        <w:szCs w:val="15"/>
        <w:color w:val="231F20"/>
      </w:rPr>
      <w:t xml:space="preserve">                                                           </w:t>
    </w:r>
    <w:r>
      <w:rPr>
        <w:sz w:val="19"/>
        <w:szCs w:val="19"/>
        <w:color w:val="231F20"/>
        <w:spacing w:val="-7"/>
      </w:rPr>
      <w:t>·</w:t>
    </w:r>
    <w:r>
      <w:rPr>
        <w:sz w:val="19"/>
        <w:szCs w:val="19"/>
        <w:color w:val="231F20"/>
        <w:spacing w:val="35"/>
      </w:rPr>
      <w:t xml:space="preserve"> </w:t>
    </w:r>
    <w:r>
      <w:rPr>
        <w:sz w:val="17"/>
        <w:szCs w:val="17"/>
        <w:color w:val="231F20"/>
        <w:spacing w:val="-7"/>
        <w:position w:val="1"/>
      </w:rPr>
      <w:t>127</w:t>
    </w:r>
    <w:r>
      <w:rPr>
        <w:sz w:val="17"/>
        <w:szCs w:val="17"/>
        <w:color w:val="231F20"/>
        <w:spacing w:val="10"/>
        <w:position w:val="1"/>
      </w:rPr>
      <w:t xml:space="preserve"> </w:t>
    </w:r>
    <w:r>
      <w:rPr>
        <w:sz w:val="19"/>
        <w:szCs w:val="19"/>
        <w:color w:val="231F20"/>
        <w:spacing w:val="-7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8"/>
      <w:spacing w:before="64" w:line="169" w:lineRule="auto"/>
      <w:rPr>
        <w:sz w:val="15"/>
        <w:szCs w:val="15"/>
      </w:rPr>
    </w:pPr>
    <w:r>
      <w:pict>
        <v:shape id="WordPictureWatermark30" style="position:absolute;margin-left:43.1529pt;margin-top:279.904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WordPictureWatermark32" style="position:absolute;margin-left:20.4pt;margin-top:814.4pt;mso-position-vertical-relative:page;mso-position-horizontal-relative:page;width:475.55pt;height:9.75pt;z-index:-251642880;" o:allowincell="f" filled="false" stroked="false" type="#_x0000_t75">
          <v:imagedata o:title="" r:id="rId2"/>
        </v:shape>
      </w:pict>
    </w:r>
    <w:r>
      <w:rPr>
        <w:sz w:val="19"/>
        <w:szCs w:val="19"/>
        <w:color w:val="231F20"/>
        <w:spacing w:val="-7"/>
        <w:position w:val="-1"/>
      </w:rPr>
      <w:t>·</w:t>
    </w:r>
    <w:r>
      <w:rPr>
        <w:sz w:val="19"/>
        <w:szCs w:val="19"/>
        <w:color w:val="231F20"/>
        <w:spacing w:val="33"/>
        <w:w w:val="101"/>
        <w:position w:val="-1"/>
      </w:rPr>
      <w:t xml:space="preserve"> </w:t>
    </w:r>
    <w:r>
      <w:rPr>
        <w:sz w:val="17"/>
        <w:szCs w:val="17"/>
        <w:color w:val="231F20"/>
        <w:spacing w:val="-7"/>
      </w:rPr>
      <w:t>128</w:t>
    </w:r>
    <w:r>
      <w:rPr>
        <w:sz w:val="17"/>
        <w:szCs w:val="17"/>
        <w:color w:val="231F20"/>
        <w:spacing w:val="10"/>
      </w:rPr>
      <w:t xml:space="preserve"> </w:t>
    </w:r>
    <w:r>
      <w:rPr>
        <w:sz w:val="19"/>
        <w:szCs w:val="19"/>
        <w:color w:val="231F20"/>
        <w:spacing w:val="-7"/>
        <w:position w:val="-1"/>
      </w:rPr>
      <w:t>·</w:t>
    </w:r>
    <w:r>
      <w:rPr>
        <w:sz w:val="19"/>
        <w:szCs w:val="19"/>
        <w:color w:val="231F20"/>
        <w:spacing w:val="1"/>
        <w:position w:val="-1"/>
      </w:rPr>
      <w:t xml:space="preserve">                         </w:t>
    </w:r>
    <w:r>
      <w:rPr>
        <w:sz w:val="19"/>
        <w:szCs w:val="19"/>
        <w:color w:val="231F20"/>
        <w:position w:val="-1"/>
      </w:rPr>
      <w:t xml:space="preserve">                      </w:t>
    </w:r>
    <w:r>
      <w:rPr>
        <w:sz w:val="14"/>
        <w:szCs w:val="14"/>
        <w:color w:val="231F20"/>
        <w:spacing w:val="-7"/>
      </w:rPr>
      <w:t>中华保健医学杂志</w:t>
    </w:r>
    <w:r>
      <w:rPr>
        <w:sz w:val="14"/>
        <w:szCs w:val="14"/>
        <w:color w:val="231F20"/>
        <w:spacing w:val="10"/>
      </w:rPr>
      <w:t xml:space="preserve"> </w:t>
    </w:r>
    <w:r>
      <w:rPr>
        <w:sz w:val="15"/>
        <w:szCs w:val="15"/>
        <w:color w:val="231F20"/>
        <w:spacing w:val="-7"/>
      </w:rPr>
      <w:t>2023 </w:t>
    </w:r>
    <w:r>
      <w:rPr>
        <w:sz w:val="14"/>
        <w:szCs w:val="14"/>
        <w:color w:val="231F20"/>
        <w:spacing w:val="-7"/>
      </w:rPr>
      <w:t>年 </w:t>
    </w:r>
    <w:r>
      <w:rPr>
        <w:sz w:val="15"/>
        <w:szCs w:val="15"/>
        <w:color w:val="231F20"/>
        <w:spacing w:val="-7"/>
      </w:rPr>
      <w:t>4 </w:t>
    </w:r>
    <w:r>
      <w:rPr>
        <w:sz w:val="14"/>
        <w:szCs w:val="14"/>
        <w:color w:val="231F20"/>
        <w:spacing w:val="-7"/>
      </w:rPr>
      <w:t>月第</w:t>
    </w:r>
    <w:r>
      <w:rPr>
        <w:sz w:val="14"/>
        <w:szCs w:val="14"/>
        <w:color w:val="231F20"/>
        <w:spacing w:val="8"/>
      </w:rPr>
      <w:t xml:space="preserve"> </w:t>
    </w:r>
    <w:r>
      <w:rPr>
        <w:sz w:val="15"/>
        <w:szCs w:val="15"/>
        <w:color w:val="231F20"/>
        <w:spacing w:val="-7"/>
      </w:rPr>
      <w:t>25 </w:t>
    </w:r>
    <w:r>
      <w:rPr>
        <w:sz w:val="14"/>
        <w:szCs w:val="14"/>
        <w:color w:val="231F20"/>
        <w:spacing w:val="-7"/>
      </w:rPr>
      <w:t>卷 第</w:t>
    </w:r>
    <w:r>
      <w:rPr>
        <w:sz w:val="14"/>
        <w:szCs w:val="14"/>
        <w:color w:val="231F20"/>
        <w:spacing w:val="-12"/>
      </w:rPr>
      <w:t xml:space="preserve"> </w:t>
    </w:r>
    <w:r>
      <w:rPr>
        <w:sz w:val="15"/>
        <w:szCs w:val="15"/>
        <w:color w:val="231F20"/>
        <w:spacing w:val="-7"/>
      </w:rPr>
      <w:t>2 </w:t>
    </w:r>
    <w:r>
      <w:rPr>
        <w:sz w:val="14"/>
        <w:szCs w:val="14"/>
        <w:color w:val="231F20"/>
        <w:spacing w:val="-7"/>
      </w:rPr>
      <w:t>期     </w:t>
    </w:r>
    <w:r>
      <w:rPr>
        <w:sz w:val="15"/>
        <w:szCs w:val="15"/>
        <w:color w:val="231F20"/>
        <w:spacing w:val="-7"/>
      </w:rPr>
      <w:t>Chin</w:t>
    </w:r>
    <w:r>
      <w:rPr>
        <w:sz w:val="15"/>
        <w:szCs w:val="15"/>
        <w:color w:val="231F20"/>
        <w:spacing w:val="9"/>
      </w:rPr>
      <w:t xml:space="preserve"> </w:t>
    </w:r>
    <w:r>
      <w:rPr>
        <w:sz w:val="15"/>
        <w:szCs w:val="15"/>
        <w:color w:val="231F20"/>
        <w:spacing w:val="-7"/>
      </w:rPr>
      <w:t>J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Health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Care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  <w:spacing w:val="-7"/>
      </w:rPr>
      <w:t>Med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April</w:t>
    </w:r>
    <w:r>
      <w:rPr>
        <w:sz w:val="15"/>
        <w:szCs w:val="15"/>
        <w:color w:val="231F20"/>
        <w:spacing w:val="12"/>
        <w:w w:val="102"/>
      </w:rPr>
      <w:t xml:space="preserve"> </w:t>
    </w:r>
    <w:r>
      <w:rPr>
        <w:sz w:val="15"/>
        <w:szCs w:val="15"/>
        <w:color w:val="231F20"/>
        <w:spacing w:val="-7"/>
      </w:rPr>
      <w:t>2023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Vol</w:t>
    </w:r>
    <w:r>
      <w:rPr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-7"/>
      </w:rPr>
      <w:t>25</w:t>
    </w:r>
    <w:r>
      <w:rPr>
        <w:sz w:val="14"/>
        <w:szCs w:val="14"/>
        <w:color w:val="231F20"/>
        <w:spacing w:val="-7"/>
      </w:rPr>
      <w:t>，</w:t>
    </w:r>
    <w:r>
      <w:rPr>
        <w:sz w:val="15"/>
        <w:szCs w:val="15"/>
        <w:color w:val="231F20"/>
        <w:spacing w:val="-7"/>
      </w:rPr>
      <w:t>No.2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3.jpeg"/><Relationship Id="rId8" Type="http://schemas.openxmlformats.org/officeDocument/2006/relationships/header" Target="header4.xml"/><Relationship Id="rId7" Type="http://schemas.openxmlformats.org/officeDocument/2006/relationships/image" Target="media/image10.png"/><Relationship Id="rId6" Type="http://schemas.openxmlformats.org/officeDocument/2006/relationships/header" Target="header3.xml"/><Relationship Id="rId5" Type="http://schemas.openxmlformats.org/officeDocument/2006/relationships/image" Target="media/image7.jpeg"/><Relationship Id="rId4" Type="http://schemas.openxmlformats.org/officeDocument/2006/relationships/header" Target="header2.xml"/><Relationship Id="rId3" Type="http://schemas.openxmlformats.org/officeDocument/2006/relationships/image" Target="media/image4.png"/><Relationship Id="rId20" Type="http://schemas.openxmlformats.org/officeDocument/2006/relationships/fontTable" Target="fontTable.xml"/><Relationship Id="rId2" Type="http://schemas.openxmlformats.org/officeDocument/2006/relationships/image" Target="media/image3.jpeg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image" Target="media/image25.jpeg"/><Relationship Id="rId16" Type="http://schemas.openxmlformats.org/officeDocument/2006/relationships/header" Target="header8.xml"/><Relationship Id="rId15" Type="http://schemas.openxmlformats.org/officeDocument/2006/relationships/image" Target="media/image22.png"/><Relationship Id="rId14" Type="http://schemas.openxmlformats.org/officeDocument/2006/relationships/header" Target="header7.xml"/><Relationship Id="rId13" Type="http://schemas.openxmlformats.org/officeDocument/2006/relationships/image" Target="media/image19.jpeg"/><Relationship Id="rId12" Type="http://schemas.openxmlformats.org/officeDocument/2006/relationships/header" Target="header6.xml"/><Relationship Id="rId11" Type="http://schemas.openxmlformats.org/officeDocument/2006/relationships/image" Target="media/image16.png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2024-12-28T20:20:36Z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2025-10-29T09:41:25</vt:filetime>
  </property>
</Properties>
</file>